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D9B81">
      <w:pPr>
        <w:snapToGrid w:val="0"/>
        <w:spacing w:line="348" w:lineRule="auto"/>
        <w:jc w:val="center"/>
        <w:outlineLvl w:val="1"/>
        <w:rPr>
          <w:rFonts w:hint="eastAsia" w:ascii="宋体" w:hAnsi="Times New Roman" w:eastAsia="宋体" w:cs="Times New Roman"/>
          <w:b/>
          <w:color w:val="auto"/>
          <w:kern w:val="0"/>
          <w:szCs w:val="21"/>
          <w:highlight w:val="none"/>
          <w:lang w:val="en-US" w:eastAsia="zh-CN"/>
        </w:rPr>
      </w:pPr>
    </w:p>
    <w:p w14:paraId="32305CEB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Times New Roman" w:eastAsia="宋体" w:cs="Times New Roman"/>
          <w:b/>
          <w:color w:val="auto"/>
          <w:kern w:val="0"/>
          <w:sz w:val="24"/>
          <w:szCs w:val="24"/>
          <w:highlight w:val="none"/>
        </w:rPr>
        <w:t>商务条款偏离表</w:t>
      </w:r>
    </w:p>
    <w:tbl>
      <w:tblPr>
        <w:tblStyle w:val="2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2400"/>
        <w:gridCol w:w="2825"/>
        <w:gridCol w:w="1424"/>
        <w:gridCol w:w="1734"/>
      </w:tblGrid>
      <w:tr w14:paraId="5F440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4A2F6EF3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400" w:type="dxa"/>
            <w:vAlign w:val="center"/>
          </w:tcPr>
          <w:p w14:paraId="1877C31A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文件的商务条款</w:t>
            </w:r>
          </w:p>
        </w:tc>
        <w:tc>
          <w:tcPr>
            <w:tcW w:w="2825" w:type="dxa"/>
            <w:vAlign w:val="center"/>
          </w:tcPr>
          <w:p w14:paraId="29B0E6CF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文件的商务条款</w:t>
            </w:r>
          </w:p>
        </w:tc>
        <w:tc>
          <w:tcPr>
            <w:tcW w:w="1424" w:type="dxa"/>
            <w:vAlign w:val="center"/>
          </w:tcPr>
          <w:p w14:paraId="0F53F4EB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1734" w:type="dxa"/>
            <w:vAlign w:val="center"/>
          </w:tcPr>
          <w:p w14:paraId="56F23D33">
            <w:pPr>
              <w:autoSpaceDE w:val="0"/>
              <w:jc w:val="center"/>
              <w:rPr>
                <w:rFonts w:ascii="MingLiU_HKSCS" w:hAnsi="MingLiU_HKSCS" w:eastAsia="MingLiU_HKSCS" w:cs="MingLiU_HKSCS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10693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0146F095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48E30D7F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49379714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1B500C9E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105AEF33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59CC2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5FC55EA7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12AFA8FF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12D8227D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16A63941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4CDEA44E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306F8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E9D5397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6FE52F8A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5F9DB9C7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074A7F90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3DA36F96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4E8A1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6395A45C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597CE419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59F0B2CD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3E33EA12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103F29E3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38696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30EF23B2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66A630F7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413F8413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58112304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1C0792F0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01548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588D5BDE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7CD03209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491A5595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42A0E145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040D426B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D3CD299">
      <w:pPr>
        <w:spacing w:line="360" w:lineRule="auto"/>
        <w:ind w:left="360" w:hanging="420" w:hangingChars="200"/>
        <w:rPr>
          <w:rFonts w:ascii="宋体" w:hAnsi="Times New Roman" w:eastAsia="宋体" w:cs="Times New Roman"/>
          <w:bCs/>
          <w:color w:val="auto"/>
          <w:sz w:val="21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z w:val="21"/>
          <w:szCs w:val="21"/>
          <w:highlight w:val="none"/>
        </w:rPr>
        <w:t>注：</w:t>
      </w:r>
      <w:r>
        <w:rPr>
          <w:rFonts w:hint="eastAsia" w:ascii="宋体" w:hAnsi="Times New Roman" w:eastAsia="宋体" w:cs="Times New Roman"/>
          <w:bCs/>
          <w:color w:val="auto"/>
          <w:sz w:val="21"/>
          <w:szCs w:val="21"/>
          <w:highlight w:val="none"/>
        </w:rPr>
        <w:t>1、根据拟签订合同文本并结合项目和供应商实际情况进行响应；</w:t>
      </w:r>
    </w:p>
    <w:p w14:paraId="456F5318">
      <w:pPr>
        <w:spacing w:line="360" w:lineRule="auto"/>
        <w:ind w:firstLine="422" w:firstLineChars="200"/>
        <w:rPr>
          <w:rFonts w:ascii="宋体" w:hAnsi="Times New Roman" w:eastAsia="宋体" w:cs="Times New Roman"/>
          <w:b/>
          <w:color w:val="auto"/>
          <w:sz w:val="21"/>
          <w:szCs w:val="21"/>
          <w:highlight w:val="none"/>
        </w:rPr>
      </w:pPr>
      <w:r>
        <w:rPr>
          <w:rFonts w:hint="eastAsia" w:ascii="宋体" w:hAnsi="Times New Roman" w:eastAsia="宋体" w:cs="Times New Roman"/>
          <w:b/>
          <w:bCs w:val="0"/>
          <w:color w:val="auto"/>
          <w:sz w:val="21"/>
          <w:szCs w:val="21"/>
          <w:highlight w:val="none"/>
        </w:rPr>
        <w:t>2、如全部响应</w:t>
      </w:r>
      <w:r>
        <w:rPr>
          <w:rFonts w:hint="eastAsia" w:ascii="Times New Roman" w:hAnsi="Times New Roman" w:eastAsia="宋体" w:cs="Times New Roman"/>
          <w:b/>
          <w:bCs w:val="0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Times New Roman" w:eastAsia="宋体" w:cs="Times New Roman"/>
          <w:b/>
          <w:bCs w:val="0"/>
          <w:color w:val="auto"/>
          <w:sz w:val="21"/>
          <w:szCs w:val="21"/>
          <w:highlight w:val="none"/>
        </w:rPr>
        <w:t>文件合同条款要求，在“</w:t>
      </w:r>
      <w:r>
        <w:rPr>
          <w:rFonts w:hint="eastAsia" w:ascii="Times New Roman" w:hAnsi="Times New Roman" w:eastAsia="宋体" w:cs="Times New Roman"/>
          <w:b/>
          <w:bCs w:val="0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Times New Roman" w:eastAsia="宋体" w:cs="Times New Roman"/>
          <w:b/>
          <w:bCs w:val="0"/>
          <w:color w:val="auto"/>
          <w:sz w:val="21"/>
          <w:szCs w:val="21"/>
          <w:highlight w:val="none"/>
        </w:rPr>
        <w:t>文件的商务条款”及“</w:t>
      </w:r>
      <w:r>
        <w:rPr>
          <w:rFonts w:hint="eastAsia" w:ascii="宋体" w:hAnsi="Times New Roman" w:eastAsia="宋体" w:cs="Times New Roman"/>
          <w:b/>
          <w:bCs w:val="0"/>
          <w:color w:val="auto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宋体" w:hAnsi="Times New Roman" w:eastAsia="宋体" w:cs="Times New Roman"/>
          <w:b/>
          <w:bCs w:val="0"/>
          <w:color w:val="auto"/>
          <w:sz w:val="21"/>
          <w:szCs w:val="21"/>
          <w:highlight w:val="none"/>
        </w:rPr>
        <w:t>文件的商务条款”栏中填写“全部”字样，在“偏离”栏填入“无偏离”字样</w:t>
      </w:r>
      <w:r>
        <w:rPr>
          <w:rFonts w:hint="eastAsia" w:ascii="宋体" w:hAnsi="Times New Roman" w:eastAsia="宋体" w:cs="Times New Roman"/>
          <w:b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Times New Roman" w:eastAsia="宋体" w:cs="Times New Roman"/>
          <w:b/>
          <w:bCs w:val="0"/>
          <w:color w:val="auto"/>
          <w:sz w:val="21"/>
          <w:szCs w:val="21"/>
          <w:highlight w:val="none"/>
          <w:lang w:val="en-US" w:eastAsia="zh-CN"/>
        </w:rPr>
        <w:t>视为完全响应</w:t>
      </w:r>
      <w:r>
        <w:rPr>
          <w:rFonts w:hint="eastAsia" w:ascii="宋体" w:hAnsi="Times New Roman" w:eastAsia="宋体" w:cs="Times New Roman"/>
          <w:b/>
          <w:color w:val="auto"/>
          <w:sz w:val="21"/>
          <w:szCs w:val="21"/>
          <w:highlight w:val="none"/>
          <w:lang w:val="en-US" w:eastAsia="zh-CN"/>
        </w:rPr>
        <w:t>。</w:t>
      </w:r>
    </w:p>
    <w:p w14:paraId="55AB3948">
      <w:pPr>
        <w:snapToGrid w:val="0"/>
        <w:spacing w:line="348" w:lineRule="auto"/>
        <w:jc w:val="center"/>
        <w:rPr>
          <w:rFonts w:ascii="宋体" w:hAnsi="Times New Roman" w:eastAsia="宋体" w:cs="Times New Roman"/>
          <w:b/>
          <w:color w:val="auto"/>
          <w:kern w:val="0"/>
          <w:sz w:val="21"/>
          <w:szCs w:val="21"/>
          <w:highlight w:val="none"/>
        </w:rPr>
      </w:pPr>
    </w:p>
    <w:p w14:paraId="5B649C1E">
      <w:pPr>
        <w:snapToGrid w:val="0"/>
        <w:rPr>
          <w:rFonts w:ascii="宋体" w:hAnsi="Times New Roman" w:eastAsia="宋体" w:cs="Times New Roman"/>
          <w:b/>
          <w:color w:val="auto"/>
          <w:kern w:val="0"/>
          <w:sz w:val="21"/>
          <w:szCs w:val="21"/>
          <w:highlight w:val="none"/>
        </w:rPr>
      </w:pPr>
    </w:p>
    <w:p w14:paraId="23CA8493">
      <w:pPr>
        <w:widowControl/>
        <w:spacing w:after="120" w:line="360" w:lineRule="auto"/>
        <w:ind w:firstLine="420" w:firstLineChars="200"/>
        <w:jc w:val="right"/>
        <w:rPr>
          <w:rFonts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（公章）</w:t>
      </w:r>
    </w:p>
    <w:p w14:paraId="0DEA3B29">
      <w:pPr>
        <w:widowControl/>
        <w:spacing w:after="120" w:line="360" w:lineRule="auto"/>
        <w:ind w:firstLine="420" w:firstLineChars="200"/>
        <w:jc w:val="right"/>
        <w:rPr>
          <w:rFonts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（签字或盖章）</w:t>
      </w:r>
    </w:p>
    <w:p w14:paraId="7310859E">
      <w:pPr>
        <w:spacing w:line="348" w:lineRule="auto"/>
        <w:ind w:left="1"/>
        <w:jc w:val="right"/>
        <w:rPr>
          <w:rFonts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1947766A">
      <w:pPr>
        <w:rPr>
          <w:color w:val="auto"/>
          <w:sz w:val="22"/>
          <w:szCs w:val="24"/>
          <w:highlight w:val="none"/>
        </w:rPr>
      </w:pPr>
    </w:p>
    <w:p w14:paraId="5F8E211C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 w:val="36"/>
          <w:szCs w:val="36"/>
          <w:highlight w:val="none"/>
        </w:rPr>
      </w:pPr>
    </w:p>
    <w:p w14:paraId="2FDEDC70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 w:val="32"/>
          <w:szCs w:val="32"/>
          <w:highlight w:val="none"/>
        </w:rPr>
      </w:pPr>
    </w:p>
    <w:p w14:paraId="1A07EED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3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2026-04-15T02:42:55Z</dcterms:created>
  <dc:creator>Administrator</dc:creator>
  <cp:lastModifiedBy>苗子</cp:lastModifiedBy>
  <dcterms:modified xsi:type="dcterms:W3CDTF">2026-04-15T02:42:58Z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eyJoZGlkIjoiYWMwZDE5MGE4NDhjMDcyNWM4OTNkNzAzZTdjZDc5YmQiLCJ1c2VySWQiOiIzNTg2ODAxMDgifQ==</vt:lpwstr>
  </property>
  <property fmtid="{D5CDD505-2E9C-101B-9397-08002B2CF9AE}" pid="4" name="ICV">
    <vt:lpwstr>CD9ADE1C97B64D06AC915F3EAD0F38BC_12</vt:lpwstr>
  </property>
</Properties>
</file>