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6E127">
      <w:pPr>
        <w:widowControl/>
        <w:spacing w:line="500" w:lineRule="exact"/>
        <w:ind w:firstLine="562" w:firstLineChars="200"/>
        <w:jc w:val="center"/>
        <w:rPr>
          <w:rStyle w:val="8"/>
          <w:rFonts w:hint="eastAsia" w:ascii="宋体" w:hAnsi="宋体" w:eastAsia="宋体" w:cs="宋体"/>
          <w:b/>
          <w:bCs/>
          <w:sz w:val="28"/>
          <w:szCs w:val="28"/>
        </w:rPr>
      </w:pPr>
      <w:bookmarkStart w:id="0" w:name="_Toc23544"/>
      <w:bookmarkStart w:id="1" w:name="_Toc25570"/>
      <w:bookmarkStart w:id="2" w:name="_Toc30401"/>
      <w:bookmarkStart w:id="3" w:name="_Toc1483"/>
      <w:r>
        <w:rPr>
          <w:rStyle w:val="8"/>
          <w:rFonts w:hint="eastAsia" w:ascii="宋体" w:hAnsi="宋体" w:cs="宋体"/>
          <w:b/>
          <w:bCs/>
          <w:sz w:val="28"/>
          <w:szCs w:val="28"/>
          <w:lang w:eastAsia="zh-CN"/>
        </w:rPr>
        <w:t>书画创作交流文化服务经费项目</w:t>
      </w:r>
      <w:r>
        <w:rPr>
          <w:rStyle w:val="8"/>
          <w:rFonts w:hint="eastAsia" w:ascii="宋体" w:hAnsi="宋体" w:eastAsia="宋体" w:cs="宋体"/>
          <w:b/>
          <w:bCs/>
          <w:sz w:val="28"/>
          <w:szCs w:val="28"/>
        </w:rPr>
        <w:t>合同</w:t>
      </w:r>
      <w:bookmarkEnd w:id="0"/>
      <w:bookmarkEnd w:id="1"/>
      <w:bookmarkEnd w:id="2"/>
      <w:bookmarkEnd w:id="3"/>
    </w:p>
    <w:p w14:paraId="53242717">
      <w:pPr>
        <w:pStyle w:val="3"/>
        <w:ind w:firstLine="560"/>
        <w:rPr>
          <w:rFonts w:hint="eastAsia" w:ascii="宋体" w:hAnsi="宋体" w:cs="宋体"/>
          <w:sz w:val="28"/>
          <w:szCs w:val="28"/>
        </w:rPr>
      </w:pPr>
    </w:p>
    <w:p w14:paraId="2201361F">
      <w:pPr>
        <w:widowControl/>
        <w:spacing w:line="360" w:lineRule="auto"/>
        <w:rPr>
          <w:rFonts w:hint="eastAsia" w:ascii="宋体" w:hAnsi="宋体" w:cs="宋体"/>
          <w:b/>
          <w:bCs/>
          <w:sz w:val="24"/>
          <w:u w:val="single"/>
        </w:rPr>
      </w:pPr>
      <w:r>
        <w:rPr>
          <w:rFonts w:hint="eastAsia" w:ascii="宋体" w:hAnsi="宋体" w:cs="宋体"/>
          <w:b/>
          <w:bCs/>
          <w:sz w:val="24"/>
        </w:rPr>
        <w:t>发包方(甲方):</w:t>
      </w:r>
      <w:r>
        <w:rPr>
          <w:rFonts w:hint="eastAsia" w:ascii="宋体" w:hAnsi="宋体" w:cs="宋体"/>
          <w:b/>
          <w:bCs/>
          <w:sz w:val="24"/>
          <w:u w:val="single"/>
        </w:rPr>
        <w:t xml:space="preserve">西安中国画院     </w:t>
      </w:r>
    </w:p>
    <w:p w14:paraId="4C8D9F01">
      <w:pPr>
        <w:widowControl/>
        <w:spacing w:line="360" w:lineRule="auto"/>
        <w:rPr>
          <w:rFonts w:hint="eastAsia" w:ascii="宋体" w:hAnsi="宋体" w:cs="宋体"/>
          <w:b/>
          <w:bCs/>
          <w:sz w:val="24"/>
          <w:u w:val="single"/>
        </w:rPr>
      </w:pPr>
      <w:r>
        <w:rPr>
          <w:rFonts w:hint="eastAsia" w:ascii="宋体" w:hAnsi="宋体" w:cs="宋体"/>
          <w:b/>
          <w:bCs/>
          <w:sz w:val="24"/>
        </w:rPr>
        <w:t>承包方(乙方）:</w:t>
      </w:r>
      <w:r>
        <w:rPr>
          <w:rFonts w:hint="eastAsia" w:ascii="宋体" w:hAnsi="宋体" w:cs="宋体"/>
          <w:b/>
          <w:bCs/>
          <w:sz w:val="24"/>
          <w:u w:val="single"/>
        </w:rPr>
        <w:t xml:space="preserve">                </w:t>
      </w:r>
    </w:p>
    <w:p w14:paraId="2FE51573">
      <w:pPr>
        <w:spacing w:line="360" w:lineRule="auto"/>
        <w:ind w:firstLine="480" w:firstLineChars="200"/>
        <w:rPr>
          <w:rFonts w:hint="eastAsia" w:ascii="宋体" w:hAnsi="宋体" w:cs="宋体"/>
          <w:sz w:val="24"/>
        </w:rPr>
      </w:pPr>
      <w:r>
        <w:rPr>
          <w:rFonts w:hint="eastAsia" w:ascii="宋体" w:hAnsi="宋体" w:cs="宋体"/>
          <w:sz w:val="24"/>
        </w:rPr>
        <w:t>根据《中华人民共和国民法典》及有关法律、法规的规定，甲、乙双方在平等、自愿、协商一致的基础上，甲方委托乙方就</w:t>
      </w:r>
      <w:r>
        <w:rPr>
          <w:rStyle w:val="8"/>
          <w:rFonts w:hint="eastAsia" w:ascii="宋体" w:hAnsi="宋体" w:cs="宋体"/>
          <w:sz w:val="24"/>
          <w:szCs w:val="24"/>
          <w:u w:val="single"/>
          <w:lang w:eastAsia="zh-CN"/>
        </w:rPr>
        <w:t>书画创作交流文化服务经费项目</w:t>
      </w:r>
      <w:r>
        <w:rPr>
          <w:rFonts w:hint="eastAsia" w:ascii="宋体" w:hAnsi="宋体" w:cs="宋体"/>
          <w:sz w:val="24"/>
        </w:rPr>
        <w:t>的实施事宜，达成如下协议：</w:t>
      </w:r>
    </w:p>
    <w:p w14:paraId="7DEEC679">
      <w:pPr>
        <w:numPr>
          <w:ilvl w:val="0"/>
          <w:numId w:val="1"/>
        </w:numPr>
        <w:spacing w:line="360" w:lineRule="auto"/>
        <w:rPr>
          <w:rFonts w:hint="eastAsia" w:ascii="宋体" w:hAnsi="宋体" w:cs="宋体"/>
          <w:b/>
          <w:bCs/>
          <w:sz w:val="24"/>
        </w:rPr>
      </w:pPr>
      <w:r>
        <w:rPr>
          <w:rFonts w:hint="eastAsia" w:ascii="宋体" w:hAnsi="宋体" w:cs="宋体"/>
          <w:b/>
          <w:bCs/>
          <w:sz w:val="24"/>
        </w:rPr>
        <w:t>项目概况</w:t>
      </w:r>
    </w:p>
    <w:p w14:paraId="5654CF6A">
      <w:pPr>
        <w:pStyle w:val="3"/>
        <w:spacing w:line="360" w:lineRule="auto"/>
        <w:ind w:firstLine="480"/>
        <w:rPr>
          <w:rFonts w:hint="eastAsia" w:ascii="宋体" w:hAnsi="宋体" w:cs="宋体"/>
          <w:sz w:val="24"/>
        </w:rPr>
      </w:pPr>
      <w:r>
        <w:rPr>
          <w:rFonts w:hint="eastAsia" w:ascii="宋体" w:hAnsi="宋体" w:cs="宋体"/>
          <w:sz w:val="24"/>
        </w:rPr>
        <w:t>依据甲方项目实施规划要求，主要包括以下四部分内容：</w:t>
      </w:r>
    </w:p>
    <w:p w14:paraId="4D2D09D0">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通过写生采风、艺术交流、专家辅导等形式，组织我院画家开展精品创作、书画下乡，提供公共服务；同时保障我院艺术交流中心及展厅正常运行。</w:t>
      </w:r>
    </w:p>
    <w:p w14:paraId="2FE9E8B0">
      <w:pPr>
        <w:numPr>
          <w:ilvl w:val="0"/>
          <w:numId w:val="1"/>
        </w:numPr>
        <w:spacing w:line="360" w:lineRule="auto"/>
        <w:rPr>
          <w:rFonts w:hint="eastAsia" w:ascii="宋体" w:hAnsi="宋体" w:cs="宋体"/>
          <w:b/>
          <w:bCs/>
          <w:sz w:val="24"/>
        </w:rPr>
      </w:pPr>
      <w:r>
        <w:rPr>
          <w:rFonts w:hint="eastAsia" w:ascii="宋体" w:hAnsi="宋体" w:cs="宋体"/>
          <w:b/>
          <w:bCs/>
          <w:sz w:val="24"/>
        </w:rPr>
        <w:t>实施进度与要求</w:t>
      </w:r>
    </w:p>
    <w:p w14:paraId="5C897001">
      <w:pPr>
        <w:spacing w:line="360" w:lineRule="auto"/>
        <w:ind w:firstLine="480" w:firstLineChars="200"/>
        <w:rPr>
          <w:rFonts w:hint="eastAsia" w:ascii="宋体" w:hAnsi="宋体" w:cs="宋体"/>
          <w:sz w:val="24"/>
        </w:rPr>
      </w:pPr>
      <w:r>
        <w:rPr>
          <w:rFonts w:hint="eastAsia" w:ascii="宋体" w:hAnsi="宋体" w:cs="宋体"/>
          <w:sz w:val="24"/>
        </w:rPr>
        <w:t>1.乙方的</w:t>
      </w:r>
      <w:r>
        <w:rPr>
          <w:rFonts w:hint="eastAsia" w:ascii="宋体" w:hAnsi="宋体" w:cs="宋体"/>
          <w:sz w:val="24"/>
          <w:lang w:val="en-US" w:eastAsia="zh-CN"/>
        </w:rPr>
        <w:t>服务</w:t>
      </w:r>
      <w:r>
        <w:rPr>
          <w:rFonts w:hint="eastAsia" w:ascii="宋体" w:hAnsi="宋体" w:cs="宋体"/>
          <w:sz w:val="24"/>
        </w:rPr>
        <w:t>质量应符合国家、行业相关标准和规范及甲方要求。乙方应对项目方案的完整性、正确性等方案指标；最终的实施效果；服务全过程的实效性负责。</w:t>
      </w:r>
    </w:p>
    <w:p w14:paraId="2A205032">
      <w:pPr>
        <w:spacing w:line="360" w:lineRule="auto"/>
        <w:ind w:firstLine="480" w:firstLineChars="200"/>
        <w:rPr>
          <w:rFonts w:hint="eastAsia" w:ascii="宋体" w:hAnsi="宋体" w:cs="宋体"/>
          <w:sz w:val="24"/>
        </w:rPr>
      </w:pPr>
      <w:r>
        <w:rPr>
          <w:rFonts w:hint="eastAsia" w:ascii="宋体" w:hAnsi="宋体" w:cs="宋体"/>
          <w:sz w:val="24"/>
        </w:rPr>
        <w:t>2.严格按照甲方最终签字确认的实施方案进行操作和落地。</w:t>
      </w:r>
    </w:p>
    <w:p w14:paraId="228CF757">
      <w:pPr>
        <w:spacing w:line="360" w:lineRule="auto"/>
        <w:rPr>
          <w:rFonts w:hint="eastAsia" w:ascii="宋体" w:hAnsi="宋体" w:cs="宋体"/>
          <w:b/>
          <w:sz w:val="24"/>
        </w:rPr>
      </w:pPr>
      <w:r>
        <w:rPr>
          <w:rFonts w:hint="eastAsia" w:ascii="宋体" w:hAnsi="宋体" w:cs="宋体"/>
          <w:b/>
          <w:bCs/>
          <w:sz w:val="24"/>
        </w:rPr>
        <w:t>三、</w:t>
      </w:r>
      <w:r>
        <w:rPr>
          <w:rFonts w:hint="eastAsia" w:ascii="宋体" w:hAnsi="宋体" w:cs="宋体"/>
          <w:b/>
          <w:sz w:val="24"/>
        </w:rPr>
        <w:t>合同金额</w:t>
      </w:r>
    </w:p>
    <w:p w14:paraId="125FBBEB">
      <w:pPr>
        <w:spacing w:line="360" w:lineRule="auto"/>
        <w:ind w:firstLine="480" w:firstLineChars="200"/>
        <w:rPr>
          <w:rFonts w:hint="eastAsia" w:ascii="宋体" w:hAnsi="宋体" w:cs="宋体"/>
          <w:sz w:val="24"/>
        </w:rPr>
      </w:pPr>
      <w:r>
        <w:rPr>
          <w:rFonts w:hint="eastAsia" w:ascii="宋体" w:hAnsi="宋体" w:cs="宋体"/>
          <w:sz w:val="24"/>
        </w:rPr>
        <w:t>本合同总价款为</w:t>
      </w:r>
      <w:r>
        <w:rPr>
          <w:rFonts w:hint="eastAsia" w:ascii="宋体" w:hAnsi="宋体" w:cs="宋体"/>
          <w:sz w:val="24"/>
          <w:u w:val="single"/>
        </w:rPr>
        <w:t>RMB：        元（大写：        ）</w:t>
      </w:r>
      <w:r>
        <w:rPr>
          <w:rFonts w:hint="eastAsia" w:ascii="宋体" w:hAnsi="宋体" w:cs="宋体"/>
          <w:sz w:val="24"/>
        </w:rPr>
        <w:t>。</w:t>
      </w:r>
    </w:p>
    <w:p w14:paraId="146FD080">
      <w:pPr>
        <w:spacing w:line="360" w:lineRule="auto"/>
        <w:rPr>
          <w:rFonts w:hint="eastAsia" w:ascii="宋体" w:hAnsi="宋体" w:cs="宋体"/>
          <w:b/>
          <w:sz w:val="24"/>
        </w:rPr>
      </w:pPr>
      <w:r>
        <w:rPr>
          <w:rFonts w:hint="eastAsia" w:ascii="宋体" w:hAnsi="宋体" w:cs="宋体"/>
          <w:b/>
          <w:sz w:val="24"/>
        </w:rPr>
        <w:t>四、付款方式</w:t>
      </w:r>
      <w:bookmarkStart w:id="4" w:name="_GoBack"/>
      <w:bookmarkEnd w:id="4"/>
    </w:p>
    <w:p w14:paraId="3EF9CAD8">
      <w:pPr>
        <w:spacing w:line="360" w:lineRule="auto"/>
        <w:ind w:firstLine="480" w:firstLineChars="200"/>
        <w:rPr>
          <w:rFonts w:hint="eastAsia" w:ascii="宋体" w:hAnsi="宋体" w:cs="宋体"/>
          <w:sz w:val="24"/>
        </w:rPr>
      </w:pPr>
      <w:r>
        <w:rPr>
          <w:rFonts w:hint="eastAsia" w:ascii="宋体" w:hAnsi="宋体" w:cs="宋体"/>
          <w:sz w:val="24"/>
        </w:rPr>
        <w:t>1.合同签订后，甲方于</w:t>
      </w:r>
      <w:r>
        <w:rPr>
          <w:rFonts w:hint="eastAsia" w:ascii="宋体" w:hAnsi="宋体" w:cs="宋体"/>
          <w:sz w:val="24"/>
          <w:u w:val="single"/>
        </w:rPr>
        <w:t>3</w:t>
      </w:r>
      <w:r>
        <w:rPr>
          <w:rFonts w:hint="eastAsia" w:ascii="宋体" w:hAnsi="宋体" w:cs="宋体"/>
          <w:sz w:val="24"/>
        </w:rPr>
        <w:t>个工作日内向乙方支付合同总金额的</w:t>
      </w:r>
      <w:r>
        <w:rPr>
          <w:rFonts w:hint="eastAsia" w:ascii="宋体" w:hAnsi="宋体" w:cs="宋体"/>
          <w:sz w:val="24"/>
          <w:lang w:val="en-US" w:eastAsia="zh-CN"/>
        </w:rPr>
        <w:t>40</w:t>
      </w:r>
      <w:r>
        <w:rPr>
          <w:rFonts w:hint="eastAsia" w:ascii="宋体" w:hAnsi="宋体" w:cs="宋体"/>
          <w:sz w:val="24"/>
        </w:rPr>
        <w:t>%，即</w:t>
      </w:r>
      <w:r>
        <w:rPr>
          <w:rFonts w:hint="eastAsia" w:ascii="宋体" w:hAnsi="宋体" w:cs="宋体"/>
          <w:sz w:val="24"/>
          <w:u w:val="single"/>
        </w:rPr>
        <w:t>RMB:              元(大写：              ）</w:t>
      </w:r>
      <w:r>
        <w:rPr>
          <w:rFonts w:hint="eastAsia" w:ascii="宋体" w:hAnsi="宋体" w:cs="宋体"/>
          <w:sz w:val="24"/>
        </w:rPr>
        <w:t>作为预付款；</w:t>
      </w:r>
    </w:p>
    <w:p w14:paraId="4560AE88">
      <w:pPr>
        <w:spacing w:line="360" w:lineRule="auto"/>
        <w:ind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w:t>
      </w:r>
      <w:r>
        <w:rPr>
          <w:rFonts w:hint="eastAsia" w:ascii="宋体" w:hAnsi="宋体" w:cs="宋体"/>
          <w:sz w:val="24"/>
          <w:lang w:val="en-US" w:eastAsia="zh-CN"/>
        </w:rPr>
        <w:t>项目结束后</w:t>
      </w:r>
      <w:r>
        <w:rPr>
          <w:rFonts w:hint="eastAsia" w:ascii="宋体" w:hAnsi="宋体" w:cs="宋体"/>
          <w:sz w:val="24"/>
        </w:rPr>
        <w:t>，甲方于</w:t>
      </w:r>
      <w:r>
        <w:rPr>
          <w:rFonts w:hint="eastAsia" w:ascii="宋体" w:hAnsi="宋体" w:cs="宋体"/>
          <w:sz w:val="24"/>
          <w:u w:val="single"/>
        </w:rPr>
        <w:t>3</w:t>
      </w:r>
      <w:r>
        <w:rPr>
          <w:rFonts w:hint="eastAsia" w:ascii="宋体" w:hAnsi="宋体" w:cs="宋体"/>
          <w:sz w:val="24"/>
        </w:rPr>
        <w:t>个工作日内向乙方支付合同总金额的</w:t>
      </w:r>
      <w:r>
        <w:rPr>
          <w:rFonts w:hint="eastAsia" w:ascii="宋体" w:hAnsi="宋体" w:cs="宋体"/>
          <w:sz w:val="24"/>
          <w:lang w:val="en-US" w:eastAsia="zh-CN"/>
        </w:rPr>
        <w:t>57</w:t>
      </w:r>
      <w:r>
        <w:rPr>
          <w:rFonts w:hint="eastAsia" w:ascii="宋体" w:hAnsi="宋体" w:cs="宋体"/>
          <w:sz w:val="24"/>
        </w:rPr>
        <w:t>%，即</w:t>
      </w:r>
      <w:r>
        <w:rPr>
          <w:rFonts w:hint="eastAsia" w:ascii="宋体" w:hAnsi="宋体" w:cs="宋体"/>
          <w:sz w:val="24"/>
          <w:u w:val="single"/>
        </w:rPr>
        <w:t>RMB:              元(大写：              ）</w:t>
      </w:r>
      <w:r>
        <w:rPr>
          <w:rFonts w:hint="eastAsia" w:ascii="宋体" w:hAnsi="宋体" w:cs="宋体"/>
          <w:sz w:val="24"/>
        </w:rPr>
        <w:t>；</w:t>
      </w:r>
    </w:p>
    <w:p w14:paraId="061CF0EE">
      <w:pPr>
        <w:spacing w:line="360" w:lineRule="auto"/>
        <w:ind w:firstLine="480" w:firstLineChars="200"/>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w:t>
      </w:r>
      <w:r>
        <w:rPr>
          <w:rFonts w:hint="eastAsia" w:ascii="宋体" w:hAnsi="宋体" w:cs="宋体"/>
          <w:sz w:val="24"/>
          <w:lang w:val="en-US" w:eastAsia="zh-CN"/>
        </w:rPr>
        <w:t>验收</w:t>
      </w:r>
      <w:r>
        <w:rPr>
          <w:rFonts w:hint="eastAsia" w:ascii="宋体" w:hAnsi="宋体" w:cs="宋体"/>
          <w:sz w:val="24"/>
        </w:rPr>
        <w:t>完成，甲方于</w:t>
      </w:r>
      <w:r>
        <w:rPr>
          <w:rFonts w:hint="eastAsia" w:ascii="宋体" w:hAnsi="宋体" w:cs="宋体"/>
          <w:sz w:val="24"/>
          <w:u w:val="single"/>
        </w:rPr>
        <w:t>3</w:t>
      </w:r>
      <w:r>
        <w:rPr>
          <w:rFonts w:hint="eastAsia" w:ascii="宋体" w:hAnsi="宋体" w:cs="宋体"/>
          <w:sz w:val="24"/>
        </w:rPr>
        <w:t>个工作日内向乙方支付合同总金额的</w:t>
      </w:r>
      <w:r>
        <w:rPr>
          <w:rFonts w:hint="eastAsia" w:ascii="宋体" w:hAnsi="宋体" w:cs="宋体"/>
          <w:sz w:val="24"/>
          <w:lang w:val="en-US" w:eastAsia="zh-CN"/>
        </w:rPr>
        <w:t>3</w:t>
      </w:r>
      <w:r>
        <w:rPr>
          <w:rFonts w:hint="eastAsia" w:ascii="宋体" w:hAnsi="宋体" w:cs="宋体"/>
          <w:sz w:val="24"/>
        </w:rPr>
        <w:t>%，即</w:t>
      </w:r>
      <w:r>
        <w:rPr>
          <w:rFonts w:hint="eastAsia" w:ascii="宋体" w:hAnsi="宋体" w:cs="宋体"/>
          <w:sz w:val="24"/>
          <w:u w:val="single"/>
        </w:rPr>
        <w:t>RMB:              元(大写：              ）</w:t>
      </w:r>
      <w:r>
        <w:rPr>
          <w:rFonts w:hint="eastAsia" w:ascii="宋体" w:hAnsi="宋体" w:cs="宋体"/>
          <w:sz w:val="24"/>
        </w:rPr>
        <w:t>；</w:t>
      </w:r>
    </w:p>
    <w:p w14:paraId="3801145B">
      <w:pPr>
        <w:spacing w:line="360" w:lineRule="auto"/>
        <w:ind w:firstLine="480" w:firstLineChars="200"/>
        <w:rPr>
          <w:rFonts w:hint="eastAsia" w:ascii="宋体" w:hAnsi="宋体" w:cs="宋体"/>
          <w:color w:val="FF0000"/>
          <w:sz w:val="24"/>
        </w:rPr>
      </w:pPr>
      <w:r>
        <w:rPr>
          <w:rFonts w:hint="eastAsia" w:ascii="宋体" w:hAnsi="宋体" w:cs="宋体"/>
          <w:sz w:val="24"/>
        </w:rPr>
        <w:t>以上付款，甲方以转账方式支付，每次付款前乙方须向甲方提供国内合法有效的全额的增值税普通发票。若因乙方开票信息错误或开票迟延等原因导致甲方无法按时付款的，甲方不因此承担责任。且乙方仍应保证服务质量，否则要承担违约责任。</w:t>
      </w:r>
    </w:p>
    <w:p w14:paraId="600047CF">
      <w:pPr>
        <w:spacing w:line="360" w:lineRule="auto"/>
        <w:jc w:val="left"/>
        <w:rPr>
          <w:rFonts w:hint="eastAsia" w:ascii="宋体" w:hAnsi="宋体" w:cs="宋体"/>
          <w:bCs/>
          <w:sz w:val="24"/>
        </w:rPr>
      </w:pPr>
      <w:r>
        <w:rPr>
          <w:rFonts w:hint="eastAsia" w:ascii="宋体" w:hAnsi="宋体" w:cs="宋体"/>
          <w:bCs/>
          <w:sz w:val="24"/>
        </w:rPr>
        <w:t>乙方收款账户资料：</w:t>
      </w:r>
    </w:p>
    <w:p w14:paraId="1743FB36">
      <w:pPr>
        <w:spacing w:line="360" w:lineRule="auto"/>
        <w:jc w:val="left"/>
        <w:rPr>
          <w:rFonts w:hint="eastAsia" w:ascii="宋体" w:hAnsi="宋体" w:cs="宋体"/>
          <w:bCs/>
          <w:color w:val="000000"/>
          <w:spacing w:val="14"/>
          <w:kern w:val="1"/>
          <w:sz w:val="24"/>
        </w:rPr>
      </w:pPr>
      <w:r>
        <w:rPr>
          <w:rFonts w:hint="eastAsia" w:ascii="宋体" w:hAnsi="宋体" w:cs="宋体"/>
          <w:bCs/>
          <w:color w:val="000000"/>
          <w:spacing w:val="14"/>
          <w:kern w:val="1"/>
          <w:sz w:val="24"/>
        </w:rPr>
        <w:t>收款单位名称：</w:t>
      </w:r>
    </w:p>
    <w:p w14:paraId="324B8D3C">
      <w:pPr>
        <w:spacing w:line="360" w:lineRule="auto"/>
        <w:jc w:val="left"/>
        <w:rPr>
          <w:rFonts w:hint="eastAsia" w:ascii="宋体" w:hAnsi="宋体" w:cs="宋体"/>
          <w:bCs/>
          <w:sz w:val="24"/>
        </w:rPr>
      </w:pPr>
      <w:r>
        <w:rPr>
          <w:rFonts w:hint="eastAsia" w:ascii="宋体" w:hAnsi="宋体" w:cs="宋体"/>
          <w:bCs/>
          <w:sz w:val="24"/>
        </w:rPr>
        <w:t>社会信用代码：</w:t>
      </w:r>
    </w:p>
    <w:p w14:paraId="42EBEEFE">
      <w:pPr>
        <w:spacing w:line="360" w:lineRule="auto"/>
        <w:jc w:val="left"/>
        <w:rPr>
          <w:rFonts w:hint="eastAsia" w:ascii="宋体" w:hAnsi="宋体" w:cs="宋体"/>
          <w:bCs/>
          <w:sz w:val="24"/>
        </w:rPr>
      </w:pPr>
      <w:r>
        <w:rPr>
          <w:rFonts w:hint="eastAsia" w:ascii="宋体" w:hAnsi="宋体" w:cs="宋体"/>
          <w:bCs/>
          <w:color w:val="000000"/>
          <w:spacing w:val="14"/>
          <w:kern w:val="1"/>
          <w:sz w:val="24"/>
        </w:rPr>
        <w:t>开户行：</w:t>
      </w:r>
    </w:p>
    <w:p w14:paraId="65AC048F">
      <w:pPr>
        <w:spacing w:line="360" w:lineRule="auto"/>
        <w:jc w:val="left"/>
        <w:rPr>
          <w:rFonts w:hint="eastAsia" w:ascii="宋体" w:hAnsi="宋体" w:cs="宋体"/>
          <w:bCs/>
          <w:color w:val="000000"/>
          <w:spacing w:val="14"/>
          <w:kern w:val="1"/>
          <w:sz w:val="24"/>
        </w:rPr>
      </w:pPr>
      <w:r>
        <w:rPr>
          <w:rFonts w:hint="eastAsia" w:ascii="宋体" w:hAnsi="宋体" w:cs="宋体"/>
          <w:bCs/>
          <w:color w:val="000000"/>
          <w:spacing w:val="14"/>
          <w:kern w:val="1"/>
          <w:sz w:val="24"/>
        </w:rPr>
        <w:t>收款帐号：</w:t>
      </w:r>
    </w:p>
    <w:p w14:paraId="7071136F">
      <w:pPr>
        <w:spacing w:line="360" w:lineRule="auto"/>
        <w:jc w:val="left"/>
        <w:rPr>
          <w:rFonts w:hint="eastAsia" w:ascii="宋体" w:hAnsi="宋体" w:cs="宋体"/>
          <w:bCs/>
          <w:sz w:val="24"/>
        </w:rPr>
      </w:pPr>
      <w:r>
        <w:rPr>
          <w:rFonts w:hint="eastAsia" w:ascii="宋体" w:hAnsi="宋体" w:cs="宋体"/>
          <w:bCs/>
          <w:sz w:val="24"/>
        </w:rPr>
        <w:t xml:space="preserve">联行号： </w:t>
      </w:r>
    </w:p>
    <w:p w14:paraId="3415B2A3">
      <w:pPr>
        <w:numPr>
          <w:ilvl w:val="0"/>
          <w:numId w:val="2"/>
        </w:numPr>
        <w:spacing w:line="360" w:lineRule="auto"/>
        <w:rPr>
          <w:rFonts w:hint="eastAsia" w:ascii="宋体" w:hAnsi="宋体" w:cs="宋体"/>
          <w:b/>
          <w:bCs/>
          <w:kern w:val="0"/>
          <w:sz w:val="24"/>
          <w:lang w:val="zh-CN"/>
        </w:rPr>
      </w:pPr>
      <w:r>
        <w:rPr>
          <w:rFonts w:hint="eastAsia" w:ascii="宋体" w:hAnsi="宋体" w:cs="宋体"/>
          <w:b/>
          <w:bCs/>
          <w:kern w:val="0"/>
          <w:sz w:val="24"/>
          <w:lang w:val="zh-CN"/>
        </w:rPr>
        <w:t>甲方的权利义务</w:t>
      </w:r>
    </w:p>
    <w:p w14:paraId="58AA7792">
      <w:pPr>
        <w:spacing w:line="360" w:lineRule="auto"/>
        <w:ind w:firstLine="480" w:firstLineChars="200"/>
        <w:rPr>
          <w:rFonts w:hint="eastAsia" w:ascii="宋体" w:hAnsi="宋体" w:cs="宋体"/>
          <w:sz w:val="24"/>
        </w:rPr>
      </w:pPr>
      <w:r>
        <w:rPr>
          <w:rFonts w:hint="eastAsia" w:ascii="宋体" w:hAnsi="宋体" w:cs="宋体"/>
          <w:sz w:val="24"/>
        </w:rPr>
        <w:t>1.甲方按本合同第二条规定的内容，在规定的时间内及时确定方案、及时按节点进行阶段性验收。</w:t>
      </w:r>
    </w:p>
    <w:p w14:paraId="12F7B575">
      <w:pPr>
        <w:spacing w:line="360" w:lineRule="auto"/>
        <w:ind w:firstLine="480" w:firstLineChars="200"/>
        <w:rPr>
          <w:rFonts w:hint="eastAsia" w:ascii="宋体" w:hAnsi="宋体" w:cs="宋体"/>
          <w:sz w:val="24"/>
        </w:rPr>
      </w:pPr>
      <w:r>
        <w:rPr>
          <w:rFonts w:hint="eastAsia" w:ascii="宋体" w:hAnsi="宋体" w:cs="宋体"/>
          <w:sz w:val="24"/>
        </w:rPr>
        <w:t>2.甲方在变更委托</w:t>
      </w:r>
      <w:r>
        <w:rPr>
          <w:rFonts w:hint="eastAsia" w:ascii="宋体" w:hAnsi="宋体" w:cs="宋体"/>
          <w:sz w:val="24"/>
          <w:lang w:val="en-US" w:eastAsia="zh-CN"/>
        </w:rPr>
        <w:t>服务</w:t>
      </w:r>
      <w:r>
        <w:rPr>
          <w:rFonts w:hint="eastAsia" w:ascii="宋体" w:hAnsi="宋体" w:cs="宋体"/>
          <w:sz w:val="24"/>
        </w:rPr>
        <w:t>项目、规范、条件或因变更方案及体量造成较大改动时，双方除另行协商签订补充协议（或另行订立合同）、重新明确有关条款外，所耗工作量产生的费用经双方确认后多退少补，据实结算。</w:t>
      </w:r>
    </w:p>
    <w:p w14:paraId="4AC6B540">
      <w:pPr>
        <w:spacing w:line="360" w:lineRule="auto"/>
        <w:ind w:firstLine="480" w:firstLineChars="200"/>
        <w:rPr>
          <w:rFonts w:hint="eastAsia" w:ascii="宋体" w:hAnsi="宋体" w:cs="宋体"/>
          <w:sz w:val="24"/>
        </w:rPr>
      </w:pPr>
      <w:r>
        <w:rPr>
          <w:rFonts w:hint="eastAsia" w:ascii="宋体" w:hAnsi="宋体" w:cs="宋体"/>
          <w:sz w:val="24"/>
        </w:rPr>
        <w:t>3.甲方要求乙方此合同规定时间提前完成合同内工作内容时，必须征得乙方同意，不得严重背离</w:t>
      </w:r>
      <w:r>
        <w:rPr>
          <w:rFonts w:hint="eastAsia" w:ascii="宋体" w:hAnsi="宋体" w:cs="宋体"/>
          <w:sz w:val="24"/>
          <w:lang w:val="en-US" w:eastAsia="zh-CN"/>
        </w:rPr>
        <w:t>服务</w:t>
      </w:r>
      <w:r>
        <w:rPr>
          <w:rFonts w:hint="eastAsia" w:ascii="宋体" w:hAnsi="宋体" w:cs="宋体"/>
          <w:sz w:val="24"/>
        </w:rPr>
        <w:t>周期。</w:t>
      </w:r>
    </w:p>
    <w:p w14:paraId="3A9C843E">
      <w:pPr>
        <w:spacing w:line="360" w:lineRule="auto"/>
        <w:rPr>
          <w:rFonts w:hint="eastAsia" w:ascii="宋体" w:hAnsi="宋体" w:cs="宋体"/>
          <w:b/>
          <w:bCs/>
          <w:sz w:val="24"/>
        </w:rPr>
      </w:pPr>
      <w:r>
        <w:rPr>
          <w:rFonts w:hint="eastAsia" w:ascii="宋体" w:hAnsi="宋体" w:cs="宋体"/>
          <w:b/>
          <w:bCs/>
          <w:sz w:val="24"/>
        </w:rPr>
        <w:t>六、乙方责任</w:t>
      </w:r>
    </w:p>
    <w:p w14:paraId="1FC04A82">
      <w:pPr>
        <w:spacing w:line="360" w:lineRule="auto"/>
        <w:ind w:firstLine="480" w:firstLineChars="200"/>
        <w:rPr>
          <w:rFonts w:hint="eastAsia" w:ascii="宋体" w:hAnsi="宋体" w:cs="宋体"/>
          <w:sz w:val="24"/>
        </w:rPr>
      </w:pPr>
      <w:r>
        <w:rPr>
          <w:rFonts w:hint="eastAsia" w:ascii="宋体" w:hAnsi="宋体" w:cs="宋体"/>
          <w:sz w:val="24"/>
        </w:rPr>
        <w:t>1.乙方对实施过程中出现的遗漏或错误负责修改补充。由于乙方</w:t>
      </w:r>
      <w:r>
        <w:rPr>
          <w:rFonts w:hint="eastAsia" w:ascii="宋体" w:hAnsi="宋体" w:cs="宋体"/>
          <w:sz w:val="24"/>
          <w:lang w:val="en-US" w:eastAsia="zh-CN"/>
        </w:rPr>
        <w:t>服务</w:t>
      </w:r>
      <w:r>
        <w:rPr>
          <w:rFonts w:hint="eastAsia" w:ascii="宋体" w:hAnsi="宋体" w:cs="宋体"/>
          <w:sz w:val="24"/>
        </w:rPr>
        <w:t>质量</w:t>
      </w:r>
      <w:r>
        <w:rPr>
          <w:rFonts w:hint="eastAsia" w:ascii="宋体" w:hAnsi="宋体" w:cs="宋体"/>
          <w:sz w:val="24"/>
          <w:lang w:val="en-US" w:eastAsia="zh-CN"/>
        </w:rPr>
        <w:t>不达标造成</w:t>
      </w:r>
      <w:r>
        <w:rPr>
          <w:rFonts w:hint="eastAsia" w:ascii="宋体" w:hAnsi="宋体" w:cs="宋体"/>
          <w:sz w:val="24"/>
        </w:rPr>
        <w:t>事故损失，乙方除负责采取补救措施外，应免收损失部分的费用。如因乙方</w:t>
      </w:r>
      <w:r>
        <w:rPr>
          <w:rFonts w:hint="eastAsia" w:ascii="宋体" w:hAnsi="宋体" w:cs="宋体"/>
          <w:sz w:val="24"/>
          <w:lang w:val="en-US" w:eastAsia="zh-CN"/>
        </w:rPr>
        <w:t>自身原因</w:t>
      </w:r>
      <w:r>
        <w:rPr>
          <w:rFonts w:hint="eastAsia" w:ascii="宋体" w:hAnsi="宋体" w:cs="宋体"/>
          <w:sz w:val="24"/>
        </w:rPr>
        <w:t>导致甲方、乙方或第三方产生任何人身或财产的损失，均由乙方独立承担责任。</w:t>
      </w:r>
    </w:p>
    <w:p w14:paraId="2F8A0C51">
      <w:pPr>
        <w:spacing w:line="360" w:lineRule="auto"/>
        <w:ind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.乙方服务期自甲方委托之日起至乙方完成甲方的合同约定规划要求。</w:t>
      </w:r>
    </w:p>
    <w:p w14:paraId="465C878E">
      <w:pPr>
        <w:spacing w:line="360" w:lineRule="auto"/>
        <w:ind w:firstLine="480" w:firstLineChars="200"/>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.合同生效后，乙方要求终止或解除合同，乙方应全额返还甲方已付款额。</w:t>
      </w:r>
    </w:p>
    <w:p w14:paraId="235DD0C2">
      <w:pPr>
        <w:spacing w:line="360" w:lineRule="auto"/>
        <w:ind w:firstLine="480" w:firstLineChars="200"/>
        <w:rPr>
          <w:rFonts w:hint="eastAsia" w:ascii="宋体" w:hAnsi="宋体" w:cs="宋体"/>
          <w:b/>
          <w:bCs/>
          <w:kern w:val="0"/>
          <w:sz w:val="24"/>
          <w:lang w:val="zh-CN"/>
        </w:rPr>
      </w:pPr>
      <w:r>
        <w:rPr>
          <w:rFonts w:hint="eastAsia" w:ascii="宋体" w:hAnsi="宋体" w:cs="宋体"/>
          <w:kern w:val="0"/>
          <w:sz w:val="24"/>
          <w:lang w:val="en-US" w:eastAsia="zh-CN"/>
        </w:rPr>
        <w:t>4</w:t>
      </w:r>
      <w:r>
        <w:rPr>
          <w:rFonts w:hint="eastAsia" w:ascii="宋体" w:hAnsi="宋体" w:cs="宋体"/>
          <w:kern w:val="0"/>
          <w:sz w:val="24"/>
        </w:rPr>
        <w:t>.乙方按照合同第一条规定的项目内容完成项目任务及管理等服务。</w:t>
      </w:r>
    </w:p>
    <w:p w14:paraId="7DFBC60F">
      <w:pPr>
        <w:widowControl/>
        <w:spacing w:line="360" w:lineRule="auto"/>
        <w:ind w:firstLine="480" w:firstLineChars="200"/>
        <w:rPr>
          <w:rFonts w:hint="eastAsia" w:ascii="宋体" w:hAnsi="宋体" w:cs="宋体"/>
          <w:sz w:val="24"/>
          <w:u w:val="single"/>
        </w:rPr>
      </w:pPr>
      <w:r>
        <w:rPr>
          <w:rFonts w:hint="eastAsia" w:ascii="宋体" w:hAnsi="宋体" w:cs="宋体"/>
          <w:sz w:val="24"/>
        </w:rPr>
        <w:t>甲方联系人：</w:t>
      </w:r>
      <w:r>
        <w:rPr>
          <w:rFonts w:hint="eastAsia" w:ascii="宋体" w:hAnsi="宋体" w:cs="宋体"/>
          <w:sz w:val="24"/>
          <w:u w:val="single"/>
          <w:lang w:val="en-US" w:eastAsia="zh-CN"/>
        </w:rPr>
        <w:t xml:space="preserve">    </w:t>
      </w:r>
      <w:r>
        <w:rPr>
          <w:rFonts w:hint="eastAsia" w:ascii="宋体" w:hAnsi="宋体" w:cs="宋体"/>
          <w:sz w:val="24"/>
        </w:rPr>
        <w:t xml:space="preserve"> 电话：</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14BE5721">
      <w:pPr>
        <w:widowControl/>
        <w:spacing w:line="360" w:lineRule="auto"/>
        <w:ind w:firstLine="480" w:firstLineChars="200"/>
        <w:rPr>
          <w:rFonts w:hint="eastAsia" w:ascii="宋体" w:hAnsi="宋体" w:cs="宋体"/>
          <w:sz w:val="24"/>
        </w:rPr>
      </w:pPr>
      <w:r>
        <w:rPr>
          <w:rFonts w:hint="eastAsia" w:ascii="宋体" w:hAnsi="宋体" w:cs="宋体"/>
          <w:sz w:val="24"/>
        </w:rPr>
        <w:t>乙方联系人：</w:t>
      </w:r>
      <w:r>
        <w:rPr>
          <w:rFonts w:hint="eastAsia" w:ascii="宋体" w:hAnsi="宋体" w:cs="宋体"/>
          <w:sz w:val="24"/>
          <w:u w:val="single"/>
        </w:rPr>
        <w:t xml:space="preserve">    </w:t>
      </w:r>
      <w:r>
        <w:rPr>
          <w:rFonts w:hint="eastAsia" w:ascii="宋体" w:hAnsi="宋体" w:cs="宋体"/>
          <w:sz w:val="24"/>
        </w:rPr>
        <w:t xml:space="preserve"> 电话：</w:t>
      </w:r>
      <w:r>
        <w:rPr>
          <w:rFonts w:hint="eastAsia" w:ascii="宋体" w:hAnsi="宋体" w:cs="宋体"/>
          <w:sz w:val="24"/>
          <w:u w:val="single"/>
        </w:rPr>
        <w:t xml:space="preserve">                   </w:t>
      </w:r>
    </w:p>
    <w:p w14:paraId="03845A98">
      <w:pPr>
        <w:spacing w:line="360" w:lineRule="auto"/>
        <w:rPr>
          <w:rFonts w:hint="eastAsia" w:ascii="宋体" w:hAnsi="宋体" w:cs="宋体"/>
          <w:b/>
          <w:bCs/>
          <w:color w:val="000000"/>
          <w:sz w:val="24"/>
        </w:rPr>
      </w:pPr>
      <w:r>
        <w:rPr>
          <w:rFonts w:hint="eastAsia" w:ascii="宋体" w:hAnsi="宋体" w:cs="宋体"/>
          <w:b/>
          <w:bCs/>
          <w:color w:val="000000"/>
          <w:sz w:val="24"/>
        </w:rPr>
        <w:t>七、不可抗力事件的处理</w:t>
      </w:r>
    </w:p>
    <w:p w14:paraId="0BF0035A">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1.</w:t>
      </w:r>
      <w:r>
        <w:rPr>
          <w:rFonts w:hint="eastAsia" w:ascii="宋体" w:hAnsi="宋体" w:cs="宋体"/>
          <w:color w:val="000000"/>
          <w:kern w:val="0"/>
          <w:sz w:val="24"/>
          <w:lang w:val="zh-CN"/>
        </w:rPr>
        <w:t>在合同有效期内,任何一方因不可抗力事件导致不能履行合同,则合同履行期可延长,其延长期与不可抗力影响期相同。</w:t>
      </w:r>
    </w:p>
    <w:p w14:paraId="7D60300D">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2.</w:t>
      </w:r>
      <w:r>
        <w:rPr>
          <w:rFonts w:hint="eastAsia" w:ascii="宋体" w:hAnsi="宋体" w:cs="宋体"/>
          <w:color w:val="000000"/>
          <w:kern w:val="0"/>
          <w:sz w:val="24"/>
          <w:lang w:val="zh-CN"/>
        </w:rPr>
        <w:t>不可抗力事件发生后，应立即通知对方,并寄送有关权威机构出具的证明。</w:t>
      </w:r>
    </w:p>
    <w:p w14:paraId="75A3F6B8">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3.</w:t>
      </w:r>
      <w:r>
        <w:rPr>
          <w:rFonts w:hint="eastAsia" w:ascii="宋体" w:hAnsi="宋体" w:cs="宋体"/>
          <w:color w:val="000000"/>
          <w:kern w:val="0"/>
          <w:sz w:val="24"/>
          <w:lang w:val="zh-CN"/>
        </w:rPr>
        <w:t>不可抗力事件延续30天以上,双方应通过好协商，确定是否继续履行合同。</w:t>
      </w:r>
    </w:p>
    <w:p w14:paraId="64E171F8">
      <w:pPr>
        <w:spacing w:line="360" w:lineRule="auto"/>
        <w:rPr>
          <w:rFonts w:hint="eastAsia" w:ascii="宋体" w:hAnsi="宋体" w:cs="宋体"/>
          <w:b/>
          <w:bCs/>
          <w:color w:val="000000"/>
          <w:sz w:val="24"/>
          <w:lang w:val="zh-CN"/>
        </w:rPr>
      </w:pPr>
      <w:r>
        <w:rPr>
          <w:rFonts w:hint="eastAsia" w:ascii="宋体" w:hAnsi="宋体" w:cs="宋体"/>
          <w:b/>
          <w:bCs/>
          <w:color w:val="000000"/>
          <w:sz w:val="24"/>
        </w:rPr>
        <w:t>八</w:t>
      </w:r>
      <w:r>
        <w:rPr>
          <w:rFonts w:hint="eastAsia" w:ascii="宋体" w:hAnsi="宋体" w:cs="宋体"/>
          <w:b/>
          <w:bCs/>
          <w:color w:val="000000"/>
          <w:sz w:val="24"/>
          <w:lang w:val="zh-CN"/>
        </w:rPr>
        <w:t>、保密条款</w:t>
      </w:r>
    </w:p>
    <w:p w14:paraId="6DDDDDF7">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任何一方在未获得对方书面允许的情况下，均不应向任何第三方披露或提供从合作方取得的展会相关资料。</w:t>
      </w:r>
    </w:p>
    <w:p w14:paraId="043DD8F7">
      <w:pPr>
        <w:spacing w:line="360" w:lineRule="auto"/>
        <w:rPr>
          <w:rFonts w:hint="eastAsia" w:ascii="宋体" w:hAnsi="宋体" w:cs="宋体"/>
          <w:b/>
          <w:bCs/>
          <w:color w:val="000000"/>
          <w:sz w:val="24"/>
          <w:lang w:val="zh-CN"/>
        </w:rPr>
      </w:pPr>
      <w:r>
        <w:rPr>
          <w:rFonts w:hint="eastAsia" w:ascii="宋体" w:hAnsi="宋体" w:cs="宋体"/>
          <w:b/>
          <w:bCs/>
          <w:color w:val="000000"/>
          <w:sz w:val="24"/>
        </w:rPr>
        <w:t>九</w:t>
      </w:r>
      <w:r>
        <w:rPr>
          <w:rFonts w:hint="eastAsia" w:ascii="宋体" w:hAnsi="宋体" w:cs="宋体"/>
          <w:b/>
          <w:bCs/>
          <w:color w:val="000000"/>
          <w:sz w:val="24"/>
          <w:lang w:val="zh-CN"/>
        </w:rPr>
        <w:t>、验收</w:t>
      </w:r>
    </w:p>
    <w:p w14:paraId="6E5CAD3E">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1.乙方</w:t>
      </w:r>
      <w:r>
        <w:rPr>
          <w:rFonts w:hint="eastAsia" w:ascii="宋体" w:hAnsi="宋体" w:cs="宋体"/>
          <w:color w:val="000000"/>
          <w:kern w:val="0"/>
          <w:sz w:val="24"/>
          <w:lang w:val="zh-CN"/>
        </w:rPr>
        <w:t>将系列艺术活动完成后，通知</w:t>
      </w:r>
      <w:r>
        <w:rPr>
          <w:rFonts w:hint="eastAsia" w:ascii="宋体" w:hAnsi="宋体" w:cs="宋体"/>
          <w:color w:val="000000"/>
          <w:kern w:val="0"/>
          <w:sz w:val="24"/>
        </w:rPr>
        <w:t>甲方</w:t>
      </w:r>
      <w:r>
        <w:rPr>
          <w:rFonts w:hint="eastAsia" w:ascii="宋体" w:hAnsi="宋体" w:cs="宋体"/>
          <w:color w:val="000000"/>
          <w:kern w:val="0"/>
          <w:sz w:val="24"/>
          <w:lang w:val="zh-CN"/>
        </w:rPr>
        <w:t>验收。</w:t>
      </w:r>
    </w:p>
    <w:p w14:paraId="0C5596A0">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rPr>
        <w:t>2.甲方</w:t>
      </w:r>
      <w:r>
        <w:rPr>
          <w:rFonts w:hint="eastAsia" w:ascii="宋体" w:hAnsi="宋体" w:cs="宋体"/>
          <w:color w:val="000000"/>
          <w:kern w:val="0"/>
          <w:sz w:val="24"/>
          <w:lang w:val="zh-CN"/>
        </w:rPr>
        <w:t>组织</w:t>
      </w:r>
      <w:r>
        <w:rPr>
          <w:rFonts w:hint="eastAsia" w:ascii="宋体" w:hAnsi="宋体" w:cs="宋体"/>
          <w:color w:val="000000"/>
          <w:kern w:val="0"/>
          <w:sz w:val="24"/>
        </w:rPr>
        <w:t>乙方</w:t>
      </w:r>
      <w:r>
        <w:rPr>
          <w:rFonts w:hint="eastAsia" w:ascii="宋体" w:hAnsi="宋体" w:cs="宋体"/>
          <w:color w:val="000000"/>
          <w:kern w:val="0"/>
          <w:sz w:val="24"/>
          <w:lang w:val="zh-CN"/>
        </w:rPr>
        <w:t>在活动结束后进行最终验收，验收合格后，填写项目验收单。</w:t>
      </w:r>
    </w:p>
    <w:p w14:paraId="6F8E347A">
      <w:pPr>
        <w:spacing w:line="360" w:lineRule="auto"/>
        <w:rPr>
          <w:rFonts w:hint="eastAsia" w:ascii="宋体" w:hAnsi="宋体" w:cs="宋体"/>
          <w:b/>
          <w:bCs/>
          <w:color w:val="000000"/>
          <w:sz w:val="24"/>
        </w:rPr>
      </w:pPr>
      <w:r>
        <w:rPr>
          <w:rFonts w:hint="eastAsia" w:ascii="宋体" w:hAnsi="宋体" w:cs="宋体"/>
          <w:b/>
          <w:bCs/>
          <w:color w:val="000000"/>
          <w:sz w:val="24"/>
        </w:rPr>
        <w:t>十、违约责任</w:t>
      </w:r>
    </w:p>
    <w:p w14:paraId="732038D0">
      <w:p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1.按《</w:t>
      </w:r>
      <w:r>
        <w:rPr>
          <w:rFonts w:hint="eastAsia" w:ascii="宋体" w:hAnsi="宋体" w:cs="宋体"/>
          <w:sz w:val="24"/>
        </w:rPr>
        <w:t>中华人民共和国民法典</w:t>
      </w:r>
      <w:r>
        <w:rPr>
          <w:rFonts w:hint="eastAsia" w:ascii="宋体" w:hAnsi="宋体" w:cs="宋体"/>
          <w:color w:val="000000"/>
          <w:kern w:val="0"/>
          <w:sz w:val="24"/>
        </w:rPr>
        <w:t>》中的相关条款执行。</w:t>
      </w:r>
    </w:p>
    <w:p w14:paraId="6D027DAB">
      <w:p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乙方未按合同要求提供艺术活动或艺术活动服务质量不能满足合同要求的，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5E8006BC">
      <w:pPr>
        <w:spacing w:line="360" w:lineRule="auto"/>
        <w:rPr>
          <w:rFonts w:hint="eastAsia" w:ascii="宋体" w:hAnsi="宋体" w:cs="宋体"/>
          <w:b/>
          <w:bCs/>
          <w:color w:val="000000"/>
          <w:sz w:val="24"/>
        </w:rPr>
      </w:pPr>
      <w:r>
        <w:rPr>
          <w:rFonts w:hint="eastAsia" w:ascii="宋体" w:hAnsi="宋体" w:cs="宋体"/>
          <w:b/>
          <w:bCs/>
          <w:color w:val="000000"/>
          <w:sz w:val="24"/>
        </w:rPr>
        <w:t>十一、合同生效及其他</w:t>
      </w:r>
    </w:p>
    <w:p w14:paraId="78D850E0">
      <w:p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1.本合同自签订之日起生效。</w:t>
      </w:r>
    </w:p>
    <w:p w14:paraId="48860F7E">
      <w:p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2.合本合同一式</w:t>
      </w:r>
      <w:r>
        <w:rPr>
          <w:rFonts w:hint="eastAsia" w:ascii="宋体" w:hAnsi="宋体" w:cs="宋体"/>
          <w:color w:val="000000"/>
          <w:kern w:val="0"/>
          <w:sz w:val="24"/>
          <w:u w:val="single"/>
        </w:rPr>
        <w:t>陆</w:t>
      </w:r>
      <w:r>
        <w:rPr>
          <w:rFonts w:hint="eastAsia" w:ascii="宋体" w:hAnsi="宋体" w:cs="宋体"/>
          <w:color w:val="000000"/>
          <w:kern w:val="0"/>
          <w:sz w:val="24"/>
        </w:rPr>
        <w:t>份，甲方、乙方双方分别执</w:t>
      </w:r>
      <w:r>
        <w:rPr>
          <w:rFonts w:hint="eastAsia" w:ascii="宋体" w:hAnsi="宋体" w:cs="宋体"/>
          <w:color w:val="000000"/>
          <w:kern w:val="0"/>
          <w:sz w:val="24"/>
          <w:u w:val="single"/>
        </w:rPr>
        <w:t>叁</w:t>
      </w:r>
      <w:r>
        <w:rPr>
          <w:rFonts w:hint="eastAsia" w:ascii="宋体" w:hAnsi="宋体" w:cs="宋体"/>
          <w:color w:val="000000"/>
          <w:kern w:val="0"/>
          <w:sz w:val="24"/>
        </w:rPr>
        <w:t>份。</w:t>
      </w:r>
    </w:p>
    <w:p w14:paraId="03516DE7">
      <w:p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3.未尽事宜由双方在签订合同时具体明确。</w:t>
      </w:r>
    </w:p>
    <w:p w14:paraId="1420D9C9">
      <w:pPr>
        <w:spacing w:line="360" w:lineRule="auto"/>
        <w:rPr>
          <w:rFonts w:hint="eastAsia" w:ascii="宋体" w:hAnsi="宋体" w:cs="宋体"/>
          <w:color w:val="000000"/>
          <w:kern w:val="0"/>
          <w:sz w:val="24"/>
        </w:rPr>
      </w:pPr>
      <w:r>
        <w:rPr>
          <w:rFonts w:hint="eastAsia" w:ascii="宋体" w:hAnsi="宋体" w:cs="宋体"/>
          <w:color w:val="000000"/>
          <w:kern w:val="0"/>
          <w:sz w:val="24"/>
        </w:rPr>
        <w:t>甲 方：（盖章）                   乙 方：（盖章）</w:t>
      </w:r>
    </w:p>
    <w:p w14:paraId="3D30796C">
      <w:pPr>
        <w:spacing w:line="360" w:lineRule="auto"/>
        <w:rPr>
          <w:rFonts w:hint="eastAsia" w:ascii="宋体" w:hAnsi="宋体" w:cs="宋体"/>
          <w:color w:val="000000"/>
          <w:kern w:val="0"/>
          <w:sz w:val="24"/>
        </w:rPr>
      </w:pPr>
    </w:p>
    <w:p w14:paraId="206DBDF2">
      <w:pPr>
        <w:spacing w:line="360" w:lineRule="auto"/>
        <w:rPr>
          <w:rFonts w:hint="eastAsia" w:ascii="宋体" w:hAnsi="宋体" w:cs="宋体"/>
          <w:color w:val="000000"/>
          <w:kern w:val="0"/>
          <w:sz w:val="24"/>
        </w:rPr>
      </w:pPr>
    </w:p>
    <w:p w14:paraId="3BB8ECEC">
      <w:pPr>
        <w:spacing w:line="360" w:lineRule="auto"/>
        <w:rPr>
          <w:rFonts w:hint="eastAsia" w:ascii="宋体" w:hAnsi="宋体" w:cs="宋体"/>
          <w:color w:val="000000"/>
          <w:kern w:val="0"/>
          <w:sz w:val="24"/>
        </w:rPr>
      </w:pPr>
      <w:r>
        <w:rPr>
          <w:rFonts w:hint="eastAsia" w:ascii="宋体" w:hAnsi="宋体" w:cs="宋体"/>
          <w:color w:val="000000"/>
          <w:kern w:val="0"/>
          <w:sz w:val="24"/>
        </w:rPr>
        <w:t>法人代表/授权代表：                法人代表/授权代表：</w:t>
      </w:r>
    </w:p>
    <w:p w14:paraId="7EE2C2BB">
      <w:pPr>
        <w:spacing w:line="360" w:lineRule="auto"/>
        <w:rPr>
          <w:rFonts w:hint="eastAsia" w:ascii="宋体" w:hAnsi="宋体" w:cs="宋体"/>
          <w:color w:val="000000"/>
          <w:kern w:val="0"/>
          <w:sz w:val="24"/>
        </w:rPr>
      </w:pPr>
    </w:p>
    <w:p w14:paraId="239A5FBF">
      <w:pPr>
        <w:spacing w:line="360" w:lineRule="auto"/>
        <w:rPr>
          <w:rFonts w:hint="eastAsia" w:ascii="宋体" w:hAnsi="宋体" w:cs="宋体"/>
          <w:color w:val="000000"/>
          <w:kern w:val="0"/>
          <w:sz w:val="24"/>
        </w:rPr>
      </w:pPr>
    </w:p>
    <w:p w14:paraId="0D8DA5BE">
      <w:r>
        <w:rPr>
          <w:rFonts w:hint="eastAsia" w:ascii="宋体" w:hAnsi="宋体" w:cs="宋体"/>
          <w:color w:val="000000"/>
          <w:kern w:val="0"/>
          <w:sz w:val="24"/>
        </w:rPr>
        <w:t xml:space="preserve">日 期：     年   月   日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日 期：    年   月   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EAD58">
    <w:pPr>
      <w:pStyle w:val="4"/>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086DD9">
                          <w:pPr>
                            <w:pStyle w:val="4"/>
                          </w:pPr>
                          <w:r>
                            <w:fldChar w:fldCharType="begin"/>
                          </w:r>
                          <w:r>
                            <w:instrText xml:space="preserve"> PAGE  \* MERGEFORMAT </w:instrText>
                          </w:r>
                          <w:r>
                            <w:fldChar w:fldCharType="separate"/>
                          </w:r>
                          <w:r>
                            <w:t>- 59 -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9086DD9">
                    <w:pPr>
                      <w:pStyle w:val="4"/>
                    </w:pPr>
                    <w:r>
                      <w:fldChar w:fldCharType="begin"/>
                    </w:r>
                    <w:r>
                      <w:instrText xml:space="preserve"> PAGE  \* MERGEFORMAT </w:instrText>
                    </w:r>
                    <w:r>
                      <w:fldChar w:fldCharType="separate"/>
                    </w:r>
                    <w:r>
                      <w:t>- 59 -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105B98"/>
    <w:multiLevelType w:val="singleLevel"/>
    <w:tmpl w:val="04105B98"/>
    <w:lvl w:ilvl="0" w:tentative="0">
      <w:start w:val="5"/>
      <w:numFmt w:val="chineseCounting"/>
      <w:suff w:val="nothing"/>
      <w:lvlText w:val="%1、"/>
      <w:lvlJc w:val="left"/>
      <w:rPr>
        <w:rFonts w:hint="eastAsia"/>
      </w:rPr>
    </w:lvl>
  </w:abstractNum>
  <w:abstractNum w:abstractNumId="1">
    <w:nsid w:val="4308F80D"/>
    <w:multiLevelType w:val="singleLevel"/>
    <w:tmpl w:val="4308F80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4B3A55"/>
    <w:rsid w:val="17652F2A"/>
    <w:rsid w:val="5A4B3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
    <w:qFormat/>
    <w:uiPriority w:val="99"/>
    <w:pPr>
      <w:keepNext/>
      <w:keepLines/>
      <w:spacing w:before="340" w:after="33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正文缩进1"/>
    <w:basedOn w:val="1"/>
    <w:qFormat/>
    <w:uiPriority w:val="0"/>
    <w:pPr>
      <w:ind w:firstLine="420" w:firstLineChars="200"/>
    </w:pPr>
    <w:rPr>
      <w:rFonts w:hAnsi="Times"/>
    </w:rPr>
  </w:style>
  <w:style w:type="character" w:customStyle="1" w:styleId="8">
    <w:name w:val="标题 1 Char"/>
    <w:link w:val="2"/>
    <w:qFormat/>
    <w:locked/>
    <w:uiPriority w:val="99"/>
    <w:rPr>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1631</Words>
  <Characters>1671</Characters>
  <Lines>0</Lines>
  <Paragraphs>0</Paragraphs>
  <TotalTime>4</TotalTime>
  <ScaleCrop>false</ScaleCrop>
  <LinksUpToDate>false</LinksUpToDate>
  <CharactersWithSpaces>1875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2025-04-01T05:14:00Z</dcterms:created>
  <dc:creator>奋斗べ青年00</dc:creator>
  <cp:lastModifiedBy>西瓜瓢虫。</cp:lastModifiedBy>
  <dcterms:modified xsi:type="dcterms:W3CDTF">2026-04-14T10:11:47Z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65DD20CCAE7F484184474AE2F9370B98_11</vt:lpwstr>
  </property>
  <property fmtid="{D5CDD505-2E9C-101B-9397-08002B2CF9AE}" pid="4" name="KSOTemplateDocerSaveRecord">
    <vt:lpwstr>eyJoZGlkIjoiOGVmZmM3NjZmNjExMWU3YTliZDYxMTE1YTA0ZmMzYTEiLCJ1c2VySWQiOiIxMjY5ODYyNTY5In0=</vt:lpwstr>
  </property>
</Properties>
</file>