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28D8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487F5C10">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77DE4AEA">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签订时间: </w:t>
      </w:r>
    </w:p>
    <w:p w14:paraId="306D0DC8">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6F636C2C">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供应商（乙方）：</w:t>
      </w:r>
    </w:p>
    <w:p w14:paraId="217B6159">
      <w:pPr>
        <w:pStyle w:val="4"/>
        <w:spacing w:line="360" w:lineRule="auto"/>
        <w:ind w:firstLine="420"/>
        <w:rPr>
          <w:rFonts w:hint="eastAsia" w:ascii="宋体" w:hAnsi="宋体"/>
          <w:color w:val="auto"/>
          <w:sz w:val="21"/>
          <w:szCs w:val="21"/>
          <w:highlight w:val="none"/>
        </w:rPr>
      </w:pPr>
      <w:bookmarkStart w:id="0" w:name="_Toc30307"/>
      <w:r>
        <w:rPr>
          <w:rFonts w:hint="eastAsia" w:ascii="宋体" w:hAnsi="宋体"/>
          <w:color w:val="auto"/>
          <w:sz w:val="21"/>
          <w:szCs w:val="21"/>
          <w:highlight w:val="none"/>
        </w:rPr>
        <w:t>根据《中华人民共和国政府采购法》及实施条例、《中华人民共和国民法典》第三编和甲方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项目</w:t>
      </w:r>
      <w:r>
        <w:rPr>
          <w:rFonts w:hint="eastAsia" w:ascii="宋体" w:hAnsi="宋体"/>
          <w:color w:val="auto"/>
          <w:sz w:val="21"/>
          <w:szCs w:val="21"/>
          <w:highlight w:val="none"/>
        </w:rPr>
        <w:t>（采购项目编号：</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）的磋商文件、磋商响应文件等有关规定，为确保甲方采购项目的顺利实施，甲、乙双方在平等自愿原则下签订本合同，并共同遵守如下条款：</w:t>
      </w:r>
    </w:p>
    <w:p w14:paraId="3671219F">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第一条 项目基本情况</w:t>
      </w:r>
      <w:bookmarkEnd w:id="0"/>
      <w:r>
        <w:rPr>
          <w:rFonts w:hint="eastAsia" w:ascii="宋体" w:hAnsi="宋体"/>
          <w:color w:val="auto"/>
          <w:sz w:val="21"/>
          <w:szCs w:val="21"/>
          <w:highlight w:val="none"/>
        </w:rPr>
        <w:t xml:space="preserve"> </w:t>
      </w:r>
    </w:p>
    <w:p w14:paraId="46E47EE0">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漕运河、幸福河、氵皂河城市段河道防洪预案（含常规洪水、超标洪水、堤防险情、河道壅水等）修编、现场查勘、河道行洪能力分析、风险评估、文本编制、专家评审、报批印发等全流程技术服务。</w:t>
      </w:r>
    </w:p>
    <w:p w14:paraId="1D4D91CE">
      <w:pPr>
        <w:pStyle w:val="4"/>
        <w:spacing w:line="360" w:lineRule="auto"/>
        <w:ind w:firstLine="420"/>
        <w:rPr>
          <w:rFonts w:hint="eastAsia" w:ascii="宋体" w:hAnsi="宋体" w:eastAsiaTheme="minorEastAsia"/>
          <w:color w:val="auto"/>
          <w:sz w:val="21"/>
          <w:szCs w:val="21"/>
          <w:highlight w:val="none"/>
          <w:lang w:val="en-US" w:eastAsia="zh-CN"/>
        </w:rPr>
      </w:pPr>
      <w:r>
        <w:rPr>
          <w:rFonts w:hint="eastAsia" w:ascii="宋体" w:hAnsi="宋体"/>
          <w:color w:val="auto"/>
          <w:sz w:val="21"/>
          <w:szCs w:val="21"/>
          <w:highlight w:val="none"/>
        </w:rPr>
        <w:t>第二条 合同期限：合同签订后 60日历天内完成送审稿，评审后 20日历天内完成报批稿</w:t>
      </w:r>
      <w:r>
        <w:rPr>
          <w:rFonts w:hint="eastAsia" w:ascii="宋体" w:hAnsi="宋体"/>
          <w:color w:val="auto"/>
          <w:sz w:val="21"/>
          <w:szCs w:val="21"/>
          <w:highlight w:val="none"/>
          <w:lang w:eastAsia="zh-CN"/>
        </w:rPr>
        <w:t>；</w:t>
      </w:r>
      <w:r>
        <w:rPr>
          <w:rFonts w:hint="eastAsia" w:ascii="宋体" w:hAnsi="宋体"/>
          <w:color w:val="auto"/>
          <w:sz w:val="21"/>
          <w:szCs w:val="21"/>
          <w:highlight w:val="none"/>
        </w:rPr>
        <w:t>配合完成印发、备案等相关工作</w:t>
      </w:r>
      <w:r>
        <w:rPr>
          <w:rFonts w:hint="eastAsia" w:ascii="宋体" w:hAnsi="宋体"/>
          <w:color w:val="auto"/>
          <w:sz w:val="21"/>
          <w:szCs w:val="21"/>
          <w:highlight w:val="none"/>
          <w:lang w:eastAsia="zh-CN"/>
        </w:rPr>
        <w:t>。</w:t>
      </w:r>
    </w:p>
    <w:p w14:paraId="2D3E23DA">
      <w:pPr>
        <w:pStyle w:val="4"/>
        <w:spacing w:line="360" w:lineRule="auto"/>
        <w:ind w:firstLine="420"/>
        <w:rPr>
          <w:rFonts w:hint="eastAsia" w:ascii="宋体" w:hAnsi="宋体"/>
          <w:color w:val="auto"/>
          <w:sz w:val="21"/>
          <w:szCs w:val="21"/>
          <w:highlight w:val="none"/>
        </w:rPr>
      </w:pPr>
      <w:bookmarkStart w:id="1" w:name="_Toc16906"/>
      <w:r>
        <w:rPr>
          <w:rFonts w:hint="eastAsia" w:ascii="宋体" w:hAnsi="宋体"/>
          <w:color w:val="auto"/>
          <w:sz w:val="21"/>
          <w:szCs w:val="21"/>
          <w:highlight w:val="none"/>
        </w:rPr>
        <w:t>第三条  服务内容与质量标准</w:t>
      </w:r>
      <w:bookmarkEnd w:id="1"/>
    </w:p>
    <w:p w14:paraId="1401EE22">
      <w:pPr>
        <w:pStyle w:val="4"/>
        <w:spacing w:line="360" w:lineRule="auto"/>
        <w:ind w:firstLine="420"/>
        <w:rPr>
          <w:rFonts w:hint="default" w:ascii="宋体" w:hAnsi="宋体"/>
          <w:color w:val="auto"/>
          <w:sz w:val="21"/>
          <w:szCs w:val="21"/>
          <w:highlight w:val="none"/>
          <w:lang w:val="en-US" w:eastAsia="zh-CN"/>
        </w:rPr>
      </w:pPr>
      <w:r>
        <w:rPr>
          <w:rFonts w:hint="eastAsia" w:ascii="宋体" w:hAnsi="宋体"/>
          <w:color w:val="auto"/>
          <w:sz w:val="21"/>
          <w:szCs w:val="21"/>
          <w:highlight w:val="none"/>
        </w:rPr>
        <w:t>1．服务内容：漕运河、幸福河、氵皂河城市段河道防洪预案（含常规洪水、超标洪水、堤防险情、河道壅水等）修编、现场查勘、河道行洪能力分析、风险评估、文本编制、专家评审、报批印发等全流程技术服务</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包括（1）</w:t>
      </w:r>
      <w:r>
        <w:rPr>
          <w:rFonts w:hint="eastAsia" w:ascii="宋体" w:hAnsi="宋体"/>
          <w:color w:val="auto"/>
          <w:sz w:val="21"/>
          <w:szCs w:val="21"/>
          <w:highlight w:val="none"/>
          <w:lang w:eastAsia="zh-CN"/>
        </w:rPr>
        <w:t>基础资料收集与河道现状评估、（</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lang w:eastAsia="zh-CN"/>
        </w:rPr>
        <w:t>）河道洪水分析与风险识别、（</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lang w:eastAsia="zh-CN"/>
        </w:rPr>
        <w:t>）河流防洪预案文本修编、（</w:t>
      </w:r>
      <w:r>
        <w:rPr>
          <w:rFonts w:hint="eastAsia" w:ascii="宋体" w:hAnsi="宋体"/>
          <w:color w:val="auto"/>
          <w:sz w:val="21"/>
          <w:szCs w:val="21"/>
          <w:highlight w:val="none"/>
          <w:lang w:val="en-US" w:eastAsia="zh-CN"/>
        </w:rPr>
        <w:t>4</w:t>
      </w:r>
      <w:r>
        <w:rPr>
          <w:rFonts w:hint="eastAsia" w:ascii="宋体" w:hAnsi="宋体"/>
          <w:color w:val="auto"/>
          <w:sz w:val="21"/>
          <w:szCs w:val="21"/>
          <w:highlight w:val="none"/>
          <w:lang w:eastAsia="zh-CN"/>
        </w:rPr>
        <w:t>）评审、修改与报批</w:t>
      </w:r>
      <w:r>
        <w:rPr>
          <w:rFonts w:hint="eastAsia" w:ascii="宋体" w:hAnsi="宋体"/>
          <w:color w:val="auto"/>
          <w:sz w:val="21"/>
          <w:szCs w:val="21"/>
          <w:highlight w:val="none"/>
          <w:lang w:val="en-US" w:eastAsia="zh-CN"/>
        </w:rPr>
        <w:t>等。</w:t>
      </w:r>
    </w:p>
    <w:p w14:paraId="2A66C111">
      <w:pPr>
        <w:pStyle w:val="4"/>
        <w:spacing w:line="360" w:lineRule="auto"/>
        <w:ind w:firstLine="420"/>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（二）技术标准</w:t>
      </w:r>
    </w:p>
    <w:p w14:paraId="66EAED4C">
      <w:pPr>
        <w:pStyle w:val="4"/>
        <w:spacing w:line="360" w:lineRule="auto"/>
        <w:ind w:firstLine="420"/>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1.符合《中华人民共和国防洪法》《中华人民共和国河道管理条例》；</w:t>
      </w:r>
    </w:p>
    <w:p w14:paraId="0D4C5231">
      <w:pPr>
        <w:pStyle w:val="4"/>
        <w:spacing w:line="360" w:lineRule="auto"/>
        <w:ind w:firstLine="420"/>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2.符合《流域防洪预案编制导则》《防汛应急预案编制导则》；</w:t>
      </w:r>
    </w:p>
    <w:p w14:paraId="522D1385">
      <w:pPr>
        <w:pStyle w:val="4"/>
        <w:spacing w:line="360" w:lineRule="auto"/>
        <w:ind w:firstLine="420"/>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3.符合上级河流防洪规划、河道整治规划、洪水调度方案；</w:t>
      </w:r>
    </w:p>
    <w:p w14:paraId="46967614">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lang w:eastAsia="zh-CN"/>
        </w:rPr>
        <w:t>4.成果满足河道防洪实战化、可操作、可执行要求</w:t>
      </w:r>
    </w:p>
    <w:p w14:paraId="5B05CC97">
      <w:pPr>
        <w:pStyle w:val="4"/>
        <w:spacing w:line="360" w:lineRule="auto"/>
        <w:ind w:firstLine="420"/>
        <w:outlineLvl w:val="1"/>
        <w:rPr>
          <w:rFonts w:hint="eastAsia" w:ascii="宋体" w:hAnsi="宋体"/>
          <w:color w:val="auto"/>
          <w:sz w:val="21"/>
          <w:szCs w:val="21"/>
          <w:highlight w:val="none"/>
        </w:rPr>
      </w:pPr>
      <w:bookmarkStart w:id="2" w:name="_Toc3857"/>
      <w:r>
        <w:rPr>
          <w:rFonts w:hint="eastAsia" w:ascii="宋体" w:hAnsi="宋体"/>
          <w:color w:val="auto"/>
          <w:sz w:val="21"/>
          <w:szCs w:val="21"/>
          <w:highlight w:val="none"/>
        </w:rPr>
        <w:t>第四条  服务费用</w:t>
      </w:r>
      <w:bookmarkEnd w:id="2"/>
    </w:p>
    <w:p w14:paraId="3FF0E861">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1．服务总费用为人民币（大写）：</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元， ￥</w:t>
      </w:r>
      <w:r>
        <w:rPr>
          <w:rFonts w:hint="eastAsia" w:ascii="宋体" w:hAnsi="宋体"/>
          <w:color w:val="auto"/>
          <w:sz w:val="21"/>
          <w:szCs w:val="21"/>
          <w:highlight w:val="none"/>
          <w:u w:val="single"/>
        </w:rPr>
        <w:t xml:space="preserve">           。</w:t>
      </w:r>
    </w:p>
    <w:p w14:paraId="706DBFCC">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2．本项目服务费用由以下组成：</w:t>
      </w:r>
    </w:p>
    <w:p w14:paraId="4391B7C1">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（1）XX万元；</w:t>
      </w:r>
    </w:p>
    <w:p w14:paraId="4A0A7CF1">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（2）XX万元；</w:t>
      </w:r>
    </w:p>
    <w:p w14:paraId="1D7A76E2">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（3）XX万元。</w:t>
      </w:r>
    </w:p>
    <w:p w14:paraId="2984C2F0">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3．合同总价包括：包含服务商为完成合同工作所需的所有费用，包括但不限于人工费、评审费、印刷费、税费等，合同总价一次性包死，不受市场价格变化因素的影响。本合同执行期间服务总费用不变，甲方无须另向乙方支付本合同规定之外的其他任何费用。</w:t>
      </w:r>
    </w:p>
    <w:p w14:paraId="1EF297BC">
      <w:pPr>
        <w:pStyle w:val="4"/>
        <w:spacing w:line="360" w:lineRule="auto"/>
        <w:ind w:firstLine="420"/>
        <w:outlineLvl w:val="1"/>
        <w:rPr>
          <w:rFonts w:hint="eastAsia" w:ascii="宋体" w:hAnsi="宋体"/>
          <w:color w:val="auto"/>
          <w:sz w:val="21"/>
          <w:szCs w:val="21"/>
          <w:highlight w:val="none"/>
        </w:rPr>
      </w:pPr>
      <w:bookmarkStart w:id="3" w:name="_Toc27451"/>
      <w:r>
        <w:rPr>
          <w:rFonts w:hint="eastAsia" w:ascii="宋体" w:hAnsi="宋体"/>
          <w:color w:val="auto"/>
          <w:sz w:val="21"/>
          <w:szCs w:val="21"/>
          <w:highlight w:val="none"/>
        </w:rPr>
        <w:t>第五条  服务费支付方式：</w:t>
      </w:r>
      <w:bookmarkEnd w:id="3"/>
    </w:p>
    <w:p w14:paraId="19F25227">
      <w:pPr>
        <w:spacing w:line="360" w:lineRule="auto"/>
        <w:ind w:firstLine="367" w:firstLineChars="175"/>
        <w:rPr>
          <w:rFonts w:hint="eastAsia" w:ascii="宋体" w:hAnsi="宋体"/>
          <w:color w:val="auto"/>
          <w:szCs w:val="21"/>
          <w:highlight w:val="none"/>
        </w:rPr>
      </w:pPr>
      <w:r>
        <w:rPr>
          <w:rFonts w:hint="eastAsia" w:ascii="宋体" w:hAnsi="宋体"/>
          <w:color w:val="auto"/>
          <w:szCs w:val="21"/>
          <w:highlight w:val="none"/>
        </w:rPr>
        <w:t>1．付款比例：</w:t>
      </w:r>
    </w:p>
    <w:p w14:paraId="7FCF8875">
      <w:pPr>
        <w:pStyle w:val="4"/>
        <w:spacing w:line="360" w:lineRule="auto"/>
        <w:ind w:firstLine="420"/>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1</w:t>
      </w:r>
      <w:r>
        <w:rPr>
          <w:rFonts w:hint="eastAsia" w:ascii="宋体" w:hAnsi="宋体"/>
          <w:color w:val="auto"/>
          <w:sz w:val="21"/>
          <w:szCs w:val="21"/>
          <w:highlight w:val="none"/>
          <w:lang w:eastAsia="zh-CN"/>
        </w:rPr>
        <w:t>）合同签订后 ，达到付款条件起 10 日内，支付合同总金额的 40.00%。</w:t>
      </w:r>
    </w:p>
    <w:p w14:paraId="6D80BC13">
      <w:pPr>
        <w:pStyle w:val="4"/>
        <w:spacing w:line="360" w:lineRule="auto"/>
        <w:ind w:firstLine="420"/>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lang w:eastAsia="zh-CN"/>
        </w:rPr>
        <w:t>）送审稿通过初审 ，成果批复后 ，达到付款条件起 10 日内，支付合同总金额的 60.00%。</w:t>
      </w:r>
    </w:p>
    <w:p w14:paraId="7BF6FB4A">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2．结算方式：银行转账。</w:t>
      </w:r>
    </w:p>
    <w:p w14:paraId="7CB2F0BB">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3．结算单位：由甲方负责结算，乙方开具</w:t>
      </w:r>
      <w:r>
        <w:rPr>
          <w:rFonts w:hint="eastAsia" w:ascii="宋体" w:hAnsi="宋体"/>
          <w:color w:val="auto"/>
          <w:sz w:val="21"/>
          <w:szCs w:val="21"/>
          <w:highlight w:val="none"/>
          <w:lang w:eastAsia="zh-CN"/>
        </w:rPr>
        <w:t>等额</w:t>
      </w:r>
      <w:r>
        <w:rPr>
          <w:rFonts w:hint="eastAsia" w:ascii="宋体" w:hAnsi="宋体"/>
          <w:color w:val="auto"/>
          <w:sz w:val="21"/>
          <w:szCs w:val="21"/>
          <w:highlight w:val="none"/>
        </w:rPr>
        <w:t>发票交甲方。</w:t>
      </w:r>
    </w:p>
    <w:p w14:paraId="5A18A1F0">
      <w:pPr>
        <w:pStyle w:val="4"/>
        <w:spacing w:line="360" w:lineRule="auto"/>
        <w:ind w:firstLine="420"/>
        <w:outlineLvl w:val="1"/>
        <w:rPr>
          <w:rFonts w:hint="eastAsia" w:ascii="宋体" w:hAnsi="宋体"/>
          <w:color w:val="auto"/>
          <w:sz w:val="21"/>
          <w:szCs w:val="21"/>
          <w:highlight w:val="none"/>
        </w:rPr>
      </w:pPr>
      <w:bookmarkStart w:id="4" w:name="_Toc21358"/>
      <w:r>
        <w:rPr>
          <w:rFonts w:hint="eastAsia" w:ascii="宋体" w:hAnsi="宋体"/>
          <w:color w:val="auto"/>
          <w:sz w:val="21"/>
          <w:szCs w:val="21"/>
          <w:highlight w:val="none"/>
        </w:rPr>
        <w:t>第六条   知识产权</w:t>
      </w:r>
      <w:bookmarkEnd w:id="4"/>
    </w:p>
    <w:p w14:paraId="25EF59F7">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供应商应保证提供的服务及货物不会出现因第三方提出侵犯其专利权、商标权或其它知识产权而引发法律或经济纠纷，否则由供应商承担全部责任。任何被供应商用于未经授权的商业目的行为所造成的违约或侵权责任由供应商承担。</w:t>
      </w:r>
    </w:p>
    <w:p w14:paraId="586D6D1C">
      <w:pPr>
        <w:pStyle w:val="4"/>
        <w:spacing w:line="360" w:lineRule="auto"/>
        <w:ind w:firstLine="420"/>
        <w:outlineLvl w:val="1"/>
        <w:rPr>
          <w:rFonts w:hint="eastAsia" w:ascii="宋体" w:hAnsi="宋体"/>
          <w:color w:val="auto"/>
          <w:sz w:val="21"/>
          <w:szCs w:val="21"/>
          <w:highlight w:val="none"/>
        </w:rPr>
      </w:pPr>
      <w:bookmarkStart w:id="5" w:name="_Toc4459"/>
      <w:r>
        <w:rPr>
          <w:rFonts w:hint="eastAsia" w:ascii="宋体" w:hAnsi="宋体"/>
          <w:color w:val="auto"/>
          <w:sz w:val="21"/>
          <w:szCs w:val="21"/>
          <w:highlight w:val="none"/>
        </w:rPr>
        <w:t>第七条  无产权瑕疵条款</w:t>
      </w:r>
      <w:bookmarkEnd w:id="5"/>
    </w:p>
    <w:p w14:paraId="6A81E88B">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乙方保证所提供的服务的所有权完全属于乙方且无任何抵押、查封等产权瑕疵。如有产权瑕疵的，视为乙方违约。乙方应负担由此而产生的一切损失。</w:t>
      </w:r>
    </w:p>
    <w:p w14:paraId="366904AB">
      <w:pPr>
        <w:pStyle w:val="4"/>
        <w:spacing w:line="360" w:lineRule="auto"/>
        <w:ind w:firstLine="420"/>
        <w:outlineLvl w:val="1"/>
        <w:rPr>
          <w:rFonts w:hint="eastAsia" w:ascii="宋体" w:hAnsi="宋体"/>
          <w:color w:val="auto"/>
          <w:sz w:val="21"/>
          <w:szCs w:val="21"/>
          <w:highlight w:val="none"/>
        </w:rPr>
      </w:pPr>
      <w:bookmarkStart w:id="6" w:name="_Toc28066"/>
      <w:r>
        <w:rPr>
          <w:rFonts w:hint="eastAsia" w:ascii="宋体" w:hAnsi="宋体"/>
          <w:color w:val="auto"/>
          <w:sz w:val="21"/>
          <w:szCs w:val="21"/>
          <w:highlight w:val="none"/>
        </w:rPr>
        <w:t>第八条  验收</w:t>
      </w:r>
      <w:bookmarkEnd w:id="6"/>
    </w:p>
    <w:p w14:paraId="6817E7B9">
      <w:pPr>
        <w:pStyle w:val="4"/>
        <w:spacing w:line="360" w:lineRule="auto"/>
        <w:ind w:firstLine="420"/>
        <w:rPr>
          <w:rFonts w:hint="eastAsia" w:ascii="宋体" w:hAnsi="宋体" w:eastAsiaTheme="minorEastAsia"/>
          <w:color w:val="auto"/>
          <w:sz w:val="21"/>
          <w:szCs w:val="21"/>
          <w:highlight w:val="none"/>
          <w:lang w:eastAsia="zh-CN"/>
        </w:rPr>
      </w:pPr>
      <w:r>
        <w:rPr>
          <w:rFonts w:hint="eastAsia" w:ascii="宋体" w:hAnsi="宋体"/>
          <w:color w:val="auto"/>
          <w:sz w:val="21"/>
          <w:szCs w:val="21"/>
          <w:highlight w:val="none"/>
        </w:rPr>
        <w:t>1．本项目成果文件应该完整、符合河道防洪实际，通过专家评审并经主管部门批复后，视为履约验收合格，供应商的各项服务须完全满足本项目采购需求的全部要求</w:t>
      </w:r>
      <w:r>
        <w:rPr>
          <w:rFonts w:hint="eastAsia" w:ascii="宋体" w:hAnsi="宋体"/>
          <w:color w:val="auto"/>
          <w:sz w:val="21"/>
          <w:szCs w:val="21"/>
          <w:highlight w:val="none"/>
          <w:lang w:eastAsia="zh-CN"/>
        </w:rPr>
        <w:t>。</w:t>
      </w:r>
    </w:p>
    <w:p w14:paraId="041EC03B">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采购人确认收到所有工作成果后，乙方向甲方提出验收申请，甲方接到乙方验收申请后组织</w:t>
      </w:r>
      <w:r>
        <w:rPr>
          <w:rFonts w:hint="eastAsia" w:ascii="宋体" w:hAnsi="宋体"/>
          <w:color w:val="auto"/>
          <w:sz w:val="21"/>
          <w:szCs w:val="21"/>
          <w:highlight w:val="none"/>
          <w:lang w:eastAsia="zh-CN"/>
        </w:rPr>
        <w:t>初步</w:t>
      </w:r>
      <w:r>
        <w:rPr>
          <w:rFonts w:hint="eastAsia" w:ascii="宋体" w:hAnsi="宋体"/>
          <w:color w:val="auto"/>
          <w:sz w:val="21"/>
          <w:szCs w:val="21"/>
          <w:highlight w:val="none"/>
        </w:rPr>
        <w:t>验收</w:t>
      </w:r>
      <w:r>
        <w:rPr>
          <w:rFonts w:hint="eastAsia" w:ascii="宋体" w:hAnsi="宋体"/>
          <w:color w:val="auto"/>
          <w:sz w:val="21"/>
          <w:szCs w:val="21"/>
          <w:highlight w:val="none"/>
          <w:lang w:eastAsia="zh-CN"/>
        </w:rPr>
        <w:t>。</w:t>
      </w:r>
    </w:p>
    <w:p w14:paraId="010A1A5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最终验收：最终验收结果作为付款依据，乙方填写验收单，并向甲方提交实施过程中的所有资料</w:t>
      </w:r>
      <w:r>
        <w:rPr>
          <w:rFonts w:hint="eastAsia" w:ascii="宋体" w:hAnsi="宋体"/>
          <w:color w:val="auto"/>
          <w:sz w:val="21"/>
          <w:szCs w:val="21"/>
          <w:highlight w:val="none"/>
          <w:lang w:eastAsia="zh-CN"/>
        </w:rPr>
        <w:t>，成果资料份数双方协商</w:t>
      </w:r>
      <w:r>
        <w:rPr>
          <w:rFonts w:hint="eastAsia" w:ascii="宋体" w:hAnsi="宋体"/>
          <w:color w:val="auto"/>
          <w:sz w:val="21"/>
          <w:szCs w:val="21"/>
          <w:highlight w:val="none"/>
        </w:rPr>
        <w:t>，以便甲方日后管理。</w:t>
      </w:r>
    </w:p>
    <w:p w14:paraId="59A79934">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．验收依据：</w:t>
      </w:r>
    </w:p>
    <w:p w14:paraId="266C3360">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-1．合同文本、合同附件、磋商文件、响应文件。</w:t>
      </w:r>
      <w:bookmarkStart w:id="15" w:name="_GoBack"/>
      <w:bookmarkEnd w:id="15"/>
    </w:p>
    <w:p w14:paraId="740EBE0D">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-2．国内相应的标准、规范。</w:t>
      </w:r>
    </w:p>
    <w:p w14:paraId="4CB079C9">
      <w:pPr>
        <w:pStyle w:val="4"/>
        <w:spacing w:line="360" w:lineRule="auto"/>
        <w:ind w:firstLine="420"/>
        <w:outlineLvl w:val="1"/>
        <w:rPr>
          <w:rFonts w:hint="eastAsia" w:ascii="宋体" w:hAnsi="宋体"/>
          <w:color w:val="auto"/>
          <w:sz w:val="21"/>
          <w:szCs w:val="21"/>
          <w:highlight w:val="none"/>
        </w:rPr>
      </w:pPr>
      <w:bookmarkStart w:id="7" w:name="_Toc26785"/>
      <w:r>
        <w:rPr>
          <w:rFonts w:hint="eastAsia" w:ascii="宋体" w:hAnsi="宋体"/>
          <w:color w:val="auto"/>
          <w:sz w:val="21"/>
          <w:szCs w:val="21"/>
          <w:highlight w:val="none"/>
        </w:rPr>
        <w:t>第九条  甲方的权利和义务</w:t>
      </w:r>
      <w:bookmarkEnd w:id="7"/>
    </w:p>
    <w:p w14:paraId="578B004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D465E3B">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w:t>
      </w:r>
      <w:r>
        <w:rPr>
          <w:rFonts w:hint="eastAsia" w:ascii="宋体" w:hAnsi="宋体"/>
          <w:color w:val="auto"/>
          <w:sz w:val="21"/>
          <w:szCs w:val="21"/>
          <w:highlight w:val="none"/>
          <w:lang w:eastAsia="zh-CN"/>
        </w:rPr>
        <w:t>甲方</w:t>
      </w:r>
      <w:r>
        <w:rPr>
          <w:rFonts w:hint="eastAsia" w:ascii="宋体" w:hAnsi="宋体"/>
          <w:color w:val="auto"/>
          <w:sz w:val="21"/>
          <w:szCs w:val="21"/>
          <w:highlight w:val="none"/>
        </w:rPr>
        <w:t>负责检查监督乙方管理工作的实施及制度的执行情况。</w:t>
      </w:r>
    </w:p>
    <w:p w14:paraId="63A5E83A">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4．根据本合同规定，按时向乙方支付应付服务费用。</w:t>
      </w:r>
    </w:p>
    <w:p w14:paraId="7A53D026">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5．国家法律、法规所规定由甲方承担的其它责任。</w:t>
      </w:r>
    </w:p>
    <w:p w14:paraId="474813A4">
      <w:pPr>
        <w:pStyle w:val="4"/>
        <w:spacing w:line="360" w:lineRule="auto"/>
        <w:ind w:firstLine="420"/>
        <w:outlineLvl w:val="1"/>
        <w:rPr>
          <w:rFonts w:hint="eastAsia" w:ascii="宋体" w:hAnsi="宋体"/>
          <w:color w:val="auto"/>
          <w:sz w:val="21"/>
          <w:szCs w:val="21"/>
          <w:highlight w:val="none"/>
        </w:rPr>
      </w:pPr>
      <w:bookmarkStart w:id="8" w:name="_Toc4650"/>
      <w:r>
        <w:rPr>
          <w:rFonts w:hint="eastAsia" w:ascii="宋体" w:hAnsi="宋体"/>
          <w:color w:val="auto"/>
          <w:sz w:val="21"/>
          <w:szCs w:val="21"/>
          <w:highlight w:val="none"/>
        </w:rPr>
        <w:t>第十条  乙方的权利和义务</w:t>
      </w:r>
      <w:bookmarkEnd w:id="8"/>
    </w:p>
    <w:p w14:paraId="6986EC13">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1．对本合同规定的委托服务范围内的项目</w:t>
      </w:r>
      <w:r>
        <w:rPr>
          <w:rFonts w:hint="eastAsia" w:ascii="宋体" w:hAnsi="宋体"/>
          <w:color w:val="auto"/>
          <w:sz w:val="21"/>
          <w:szCs w:val="21"/>
          <w:highlight w:val="none"/>
          <w:lang w:eastAsia="zh-CN"/>
        </w:rPr>
        <w:t>有</w:t>
      </w:r>
      <w:r>
        <w:rPr>
          <w:rFonts w:hint="eastAsia" w:ascii="宋体" w:hAnsi="宋体"/>
          <w:color w:val="auto"/>
          <w:sz w:val="21"/>
          <w:szCs w:val="21"/>
          <w:highlight w:val="none"/>
        </w:rPr>
        <w:t>服务义务</w:t>
      </w:r>
      <w:r>
        <w:rPr>
          <w:rFonts w:hint="eastAsia" w:ascii="宋体" w:hAnsi="宋体"/>
          <w:color w:val="auto"/>
          <w:sz w:val="21"/>
          <w:szCs w:val="21"/>
          <w:highlight w:val="none"/>
          <w:lang w:eastAsia="zh-CN"/>
        </w:rPr>
        <w:t>，要确保顺利通过验收</w:t>
      </w:r>
      <w:r>
        <w:rPr>
          <w:rFonts w:hint="eastAsia" w:ascii="宋体" w:hAnsi="宋体"/>
          <w:color w:val="auto"/>
          <w:sz w:val="21"/>
          <w:szCs w:val="21"/>
          <w:highlight w:val="none"/>
        </w:rPr>
        <w:t>。</w:t>
      </w:r>
    </w:p>
    <w:p w14:paraId="164A6C3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2．根据本合同的规定向甲方收取相关服务费用，并有权在本项目管理范围内管理及合理使用。</w:t>
      </w:r>
    </w:p>
    <w:p w14:paraId="50C2537F">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3．及时向甲方通告本项目服务范围内有关服务的重大事项，及时配合处理投诉。</w:t>
      </w:r>
    </w:p>
    <w:p w14:paraId="254280A6">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4．接受项目行业管理部门及政府有关部门的指导，接受甲方的监督。</w:t>
      </w:r>
    </w:p>
    <w:p w14:paraId="70E2D0CB">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5．国家法律、法规所规定由乙方承担的其它责任。</w:t>
      </w:r>
    </w:p>
    <w:p w14:paraId="68C3EA91">
      <w:pPr>
        <w:pStyle w:val="4"/>
        <w:spacing w:line="360" w:lineRule="auto"/>
        <w:ind w:firstLine="420"/>
        <w:outlineLvl w:val="1"/>
        <w:rPr>
          <w:rFonts w:hint="eastAsia" w:ascii="宋体" w:hAnsi="宋体"/>
          <w:color w:val="auto"/>
          <w:sz w:val="21"/>
          <w:szCs w:val="21"/>
          <w:highlight w:val="none"/>
        </w:rPr>
      </w:pPr>
      <w:bookmarkStart w:id="9" w:name="_Toc10671"/>
      <w:r>
        <w:rPr>
          <w:rFonts w:hint="eastAsia" w:ascii="宋体" w:hAnsi="宋体"/>
          <w:color w:val="auto"/>
          <w:sz w:val="21"/>
          <w:szCs w:val="21"/>
          <w:highlight w:val="none"/>
        </w:rPr>
        <w:t>第十一条  违约责任</w:t>
      </w:r>
      <w:bookmarkEnd w:id="9"/>
    </w:p>
    <w:p w14:paraId="7C1740D9">
      <w:pPr>
        <w:pStyle w:val="4"/>
        <w:spacing w:line="360" w:lineRule="auto"/>
        <w:ind w:firstLine="420"/>
        <w:rPr>
          <w:rFonts w:hint="eastAsia" w:ascii="宋体" w:hAnsi="宋体" w:eastAsia="宋体" w:cs="宋体"/>
          <w:color w:val="auto"/>
          <w:sz w:val="21"/>
          <w:szCs w:val="21"/>
          <w:highlight w:val="none"/>
          <w:lang w:val="en-US" w:eastAsia="zh-CN"/>
        </w:rPr>
      </w:pPr>
      <w:bookmarkStart w:id="10" w:name="_Toc15279"/>
      <w:r>
        <w:rPr>
          <w:rFonts w:hint="eastAsia" w:ascii="宋体" w:hAnsi="宋体" w:eastAsia="宋体" w:cs="宋体"/>
          <w:color w:val="auto"/>
          <w:sz w:val="21"/>
          <w:szCs w:val="21"/>
          <w:highlight w:val="none"/>
          <w:lang w:val="en-US" w:eastAsia="zh-CN"/>
        </w:rPr>
        <w:t xml:space="preserve">1.依据国家相关法律法规的条款和本合同约定，服务商未全面履行合同义务或者发生违约，采购人有权终止合同，依法向服务商行经济索赔,并报请政府采购监督管理机关进行相应的行政处罚。 </w:t>
      </w:r>
    </w:p>
    <w:p w14:paraId="723F11F4">
      <w:pPr>
        <w:pStyle w:val="4"/>
        <w:spacing w:line="360" w:lineRule="auto"/>
        <w:ind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履行合同过程中,服务商不能按时完成合同约定内容或未按技术规范编制或最终未通过复核验收的,经采购人通知而未在采购人指定时间整改，延误超过10天仍不配合的，采购人有权单方解除本合同,乙方应向采购人支付所有已得款项，并支付合同总价20%的违约金。</w:t>
      </w:r>
    </w:p>
    <w:p w14:paraId="26921B8F">
      <w:pPr>
        <w:pStyle w:val="4"/>
        <w:spacing w:line="360" w:lineRule="auto"/>
        <w:ind w:firstLine="420"/>
        <w:outlineLvl w:val="1"/>
        <w:rPr>
          <w:rFonts w:hint="eastAsia" w:ascii="宋体" w:hAnsi="宋体"/>
          <w:color w:val="auto"/>
          <w:sz w:val="21"/>
          <w:szCs w:val="21"/>
          <w:highlight w:val="none"/>
        </w:rPr>
      </w:pPr>
      <w:r>
        <w:rPr>
          <w:rFonts w:hint="eastAsia" w:ascii="宋体" w:hAnsi="宋体"/>
          <w:color w:val="auto"/>
          <w:sz w:val="21"/>
          <w:szCs w:val="21"/>
          <w:highlight w:val="none"/>
        </w:rPr>
        <w:t>第十二条  不可抗力事件处理</w:t>
      </w:r>
      <w:bookmarkEnd w:id="10"/>
    </w:p>
    <w:p w14:paraId="62228CA7">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1．在合同有效期内，任何一方因不可抗力事件导致不能履行合同，则合同履行期可延长，其延长期与不可抗力影响期相同。</w:t>
      </w:r>
    </w:p>
    <w:p w14:paraId="140FFA57">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2．不可抗力事件发生后，应立即通知对方，并寄送有关权威机构出具的证明。</w:t>
      </w:r>
    </w:p>
    <w:p w14:paraId="6F614F3A">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3．不可抗力事件延续60天以上，双方应通过友好协商，确定是否继续履行合同。</w:t>
      </w:r>
    </w:p>
    <w:p w14:paraId="2CFCC7F7">
      <w:pPr>
        <w:pStyle w:val="4"/>
        <w:spacing w:line="360" w:lineRule="auto"/>
        <w:ind w:firstLine="420"/>
        <w:outlineLvl w:val="1"/>
        <w:rPr>
          <w:rFonts w:hint="eastAsia" w:ascii="宋体" w:hAnsi="宋体"/>
          <w:color w:val="auto"/>
          <w:sz w:val="21"/>
          <w:szCs w:val="21"/>
          <w:highlight w:val="none"/>
        </w:rPr>
      </w:pPr>
      <w:bookmarkStart w:id="11" w:name="_Toc32052"/>
      <w:r>
        <w:rPr>
          <w:rFonts w:hint="eastAsia" w:ascii="宋体" w:hAnsi="宋体"/>
          <w:color w:val="auto"/>
          <w:sz w:val="21"/>
          <w:szCs w:val="21"/>
          <w:highlight w:val="none"/>
        </w:rPr>
        <w:t>第十三条  合同的变更和终止</w:t>
      </w:r>
      <w:bookmarkEnd w:id="11"/>
    </w:p>
    <w:p w14:paraId="43FCF516">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除《中华人民共和国政府采购法》第49条、第50条第二款规定的情形外，本合同一经签订，甲乙双方不得擅自变更、中止或终止合同。</w:t>
      </w:r>
    </w:p>
    <w:p w14:paraId="2B454CA9">
      <w:pPr>
        <w:pStyle w:val="4"/>
        <w:spacing w:line="360" w:lineRule="auto"/>
        <w:ind w:firstLine="420"/>
        <w:outlineLvl w:val="1"/>
        <w:rPr>
          <w:rFonts w:hint="eastAsia" w:ascii="宋体" w:hAnsi="宋体" w:eastAsia="宋体"/>
          <w:color w:val="auto"/>
          <w:sz w:val="21"/>
          <w:szCs w:val="21"/>
          <w:highlight w:val="none"/>
          <w:lang w:eastAsia="zh-CN"/>
        </w:rPr>
      </w:pPr>
      <w:bookmarkStart w:id="12" w:name="_Toc3721"/>
      <w:r>
        <w:rPr>
          <w:rFonts w:hint="eastAsia" w:ascii="宋体" w:hAnsi="宋体"/>
          <w:color w:val="auto"/>
          <w:sz w:val="21"/>
          <w:szCs w:val="21"/>
          <w:highlight w:val="none"/>
        </w:rPr>
        <w:t xml:space="preserve">第十四条  </w:t>
      </w:r>
      <w:bookmarkEnd w:id="12"/>
      <w:r>
        <w:rPr>
          <w:rFonts w:hint="eastAsia" w:ascii="宋体" w:hAnsi="宋体"/>
          <w:color w:val="auto"/>
          <w:sz w:val="21"/>
          <w:szCs w:val="21"/>
          <w:highlight w:val="none"/>
          <w:lang w:val="en-US" w:eastAsia="zh-CN"/>
        </w:rPr>
        <w:t>争议解决</w:t>
      </w:r>
    </w:p>
    <w:p w14:paraId="0366F9FB">
      <w:pPr>
        <w:pStyle w:val="4"/>
        <w:spacing w:line="360" w:lineRule="auto"/>
        <w:ind w:firstLine="420"/>
        <w:outlineLvl w:val="1"/>
        <w:rPr>
          <w:rFonts w:hint="eastAsia" w:ascii="宋体" w:hAnsi="宋体" w:eastAsia="宋体"/>
          <w:color w:val="auto"/>
          <w:sz w:val="21"/>
          <w:szCs w:val="21"/>
          <w:highlight w:val="none"/>
          <w:lang w:eastAsia="zh-CN"/>
        </w:rPr>
      </w:pPr>
      <w:bookmarkStart w:id="13" w:name="_Toc25487"/>
      <w:r>
        <w:rPr>
          <w:rFonts w:hint="eastAsia" w:ascii="宋体" w:hAnsi="宋体"/>
          <w:color w:val="auto"/>
          <w:sz w:val="21"/>
          <w:szCs w:val="21"/>
          <w:highlight w:val="none"/>
        </w:rPr>
        <w:t>在执行本合同中发生的或与本合同有关的争端，双方应通过友好协商解决，经协商在60天内不能达成协议时，则采取以下方式解决争议：向甲方所在地有管辖权的人民法院提起诉讼</w:t>
      </w:r>
      <w:r>
        <w:rPr>
          <w:rFonts w:hint="eastAsia" w:ascii="宋体" w:hAnsi="宋体"/>
          <w:color w:val="auto"/>
          <w:sz w:val="21"/>
          <w:szCs w:val="21"/>
          <w:highlight w:val="none"/>
          <w:lang w:eastAsia="zh-CN"/>
        </w:rPr>
        <w:t>。</w:t>
      </w:r>
    </w:p>
    <w:p w14:paraId="456F1A6D">
      <w:pPr>
        <w:pStyle w:val="4"/>
        <w:spacing w:line="360" w:lineRule="auto"/>
        <w:ind w:firstLine="420"/>
        <w:outlineLvl w:val="1"/>
        <w:rPr>
          <w:rFonts w:hint="eastAsia" w:ascii="宋体" w:hAnsi="宋体"/>
          <w:color w:val="auto"/>
          <w:sz w:val="21"/>
          <w:szCs w:val="21"/>
          <w:highlight w:val="none"/>
        </w:rPr>
      </w:pPr>
      <w:r>
        <w:rPr>
          <w:rFonts w:hint="eastAsia" w:ascii="宋体" w:hAnsi="宋体"/>
          <w:color w:val="auto"/>
          <w:sz w:val="21"/>
          <w:szCs w:val="21"/>
          <w:highlight w:val="none"/>
        </w:rPr>
        <w:t>第十五条  合同生效及其他</w:t>
      </w:r>
      <w:bookmarkEnd w:id="13"/>
    </w:p>
    <w:p w14:paraId="6B14B6FF">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1．合同经双方法定代表人或委托代理人签名并加盖单位章后生效。</w:t>
      </w:r>
    </w:p>
    <w:p w14:paraId="1A688B8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685B00EC">
      <w:pPr>
        <w:pStyle w:val="4"/>
        <w:spacing w:line="360" w:lineRule="auto"/>
        <w:ind w:firstLine="420"/>
        <w:outlineLvl w:val="1"/>
        <w:rPr>
          <w:rFonts w:hint="eastAsia" w:ascii="宋体" w:hAnsi="宋体"/>
          <w:color w:val="auto"/>
          <w:sz w:val="21"/>
          <w:szCs w:val="21"/>
          <w:highlight w:val="none"/>
        </w:rPr>
      </w:pPr>
      <w:bookmarkStart w:id="14" w:name="_Toc26968"/>
      <w:r>
        <w:rPr>
          <w:rFonts w:hint="eastAsia" w:ascii="宋体" w:hAnsi="宋体"/>
          <w:color w:val="auto"/>
          <w:sz w:val="21"/>
          <w:szCs w:val="21"/>
          <w:highlight w:val="none"/>
        </w:rPr>
        <w:t>第十六条  附件</w:t>
      </w:r>
      <w:bookmarkEnd w:id="14"/>
    </w:p>
    <w:p w14:paraId="093EBBD0">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1．项目磋商文件</w:t>
      </w:r>
    </w:p>
    <w:p w14:paraId="194EDFD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2．项目修改澄清文件</w:t>
      </w:r>
    </w:p>
    <w:p w14:paraId="32B0F78F">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3．项目响应文件</w:t>
      </w:r>
    </w:p>
    <w:p w14:paraId="4167B6B4">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4．成交通知书</w:t>
      </w:r>
    </w:p>
    <w:p w14:paraId="01D0D561">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5．其他</w:t>
      </w:r>
    </w:p>
    <w:p w14:paraId="6711BF7C">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本合同未尽事宜，双方可另行协商签订补充合同，补充合同与本合同具有同等效力。本合同一式       份，甲方执        份、乙方执       份。 </w:t>
      </w:r>
    </w:p>
    <w:p w14:paraId="4A96C370">
      <w:pPr>
        <w:pStyle w:val="4"/>
        <w:spacing w:line="360" w:lineRule="auto"/>
        <w:ind w:firstLine="420"/>
        <w:rPr>
          <w:rFonts w:hint="eastAsia" w:ascii="宋体" w:hAnsi="宋体"/>
          <w:color w:val="auto"/>
          <w:sz w:val="21"/>
          <w:szCs w:val="21"/>
          <w:highlight w:val="none"/>
        </w:rPr>
      </w:pPr>
    </w:p>
    <w:p w14:paraId="05322089">
      <w:pPr>
        <w:pStyle w:val="4"/>
        <w:spacing w:line="360" w:lineRule="auto"/>
        <w:ind w:firstLine="420"/>
        <w:rPr>
          <w:rFonts w:hint="eastAsia" w:ascii="宋体" w:hAnsi="宋体"/>
          <w:color w:val="auto"/>
          <w:sz w:val="21"/>
          <w:szCs w:val="21"/>
          <w:highlight w:val="none"/>
        </w:rPr>
      </w:pPr>
    </w:p>
    <w:p w14:paraId="22403863">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甲方：   （盖章）   </w:t>
      </w:r>
      <w:r>
        <w:rPr>
          <w:rFonts w:hint="eastAsia" w:ascii="宋体" w:hAnsi="宋体"/>
          <w:color w:val="auto"/>
          <w:sz w:val="21"/>
          <w:szCs w:val="21"/>
          <w:highlight w:val="none"/>
        </w:rPr>
        <w:tab/>
      </w:r>
      <w:r>
        <w:rPr>
          <w:rFonts w:hint="eastAsia" w:ascii="宋体" w:hAnsi="宋体"/>
          <w:color w:val="auto"/>
          <w:sz w:val="21"/>
          <w:szCs w:val="21"/>
          <w:highlight w:val="none"/>
        </w:rPr>
        <w:tab/>
      </w:r>
      <w:r>
        <w:rPr>
          <w:rFonts w:hint="eastAsia" w:ascii="宋体" w:hAnsi="宋体"/>
          <w:color w:val="auto"/>
          <w:sz w:val="21"/>
          <w:szCs w:val="21"/>
          <w:highlight w:val="none"/>
        </w:rPr>
        <w:tab/>
      </w:r>
      <w:r>
        <w:rPr>
          <w:rFonts w:hint="eastAsia" w:ascii="宋体" w:hAnsi="宋体"/>
          <w:color w:val="auto"/>
          <w:sz w:val="21"/>
          <w:szCs w:val="21"/>
          <w:highlight w:val="none"/>
        </w:rPr>
        <w:t xml:space="preserve">   乙方：   （盖章）</w:t>
      </w:r>
    </w:p>
    <w:p w14:paraId="4490FAC1">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法定代表人/委托代理人：            法定代表人/委托代理人：</w:t>
      </w:r>
    </w:p>
    <w:p w14:paraId="514287B6">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地    址：                         地    址：</w:t>
      </w:r>
    </w:p>
    <w:p w14:paraId="57E69C40">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开户银行：                         开户银行：</w:t>
      </w:r>
    </w:p>
    <w:p w14:paraId="636B945D">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账    号：                         账    号：</w:t>
      </w:r>
    </w:p>
    <w:p w14:paraId="0CE8EFD9">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电    话：                         电    话：</w:t>
      </w:r>
    </w:p>
    <w:p w14:paraId="504336F3">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传    真：                         传    真：</w:t>
      </w:r>
    </w:p>
    <w:p w14:paraId="030926CC">
      <w:pPr>
        <w:pStyle w:val="4"/>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签约日期：    年  月  日           签约日期：    年  月  日</w:t>
      </w:r>
    </w:p>
    <w:p w14:paraId="5EDADDF1">
      <w:pPr>
        <w:rPr>
          <w:color w:val="auto"/>
          <w:highlight w:val="none"/>
        </w:rPr>
      </w:pPr>
    </w:p>
    <w:p w14:paraId="6B6CE437">
      <w:pPr>
        <w:pStyle w:val="5"/>
        <w:rPr>
          <w:rFonts w:hint="eastAsia"/>
          <w:color w:val="auto"/>
          <w:highlight w:val="none"/>
          <w:lang w:val="en-US" w:eastAsia="zh-Hans"/>
        </w:rPr>
      </w:pPr>
    </w:p>
    <w:p w14:paraId="7B1FFFD4">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74C"/>
    <w:rsid w:val="0040274C"/>
    <w:rsid w:val="1102722C"/>
    <w:rsid w:val="1BB0004C"/>
    <w:rsid w:val="1CFF2872"/>
    <w:rsid w:val="1FFC12EA"/>
    <w:rsid w:val="22C02AA3"/>
    <w:rsid w:val="40CD48B1"/>
    <w:rsid w:val="417A47E3"/>
    <w:rsid w:val="51E37826"/>
    <w:rsid w:val="5E280F21"/>
    <w:rsid w:val="67F70B21"/>
    <w:rsid w:val="6EA939B8"/>
    <w:rsid w:val="6EC32CCC"/>
    <w:rsid w:val="75BE5F9B"/>
    <w:rsid w:val="767C19B2"/>
    <w:rsid w:val="78374209"/>
    <w:rsid w:val="78713799"/>
    <w:rsid w:val="7A2D1941"/>
    <w:rsid w:val="7DBD0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样式 首行缩进:  2 字符"/>
    <w:basedOn w:val="1"/>
    <w:qFormat/>
    <w:uiPriority w:val="0"/>
    <w:pPr>
      <w:spacing w:line="400" w:lineRule="exact"/>
      <w:ind w:firstLine="200" w:firstLineChars="200"/>
    </w:pPr>
    <w:rPr>
      <w:rFonts w:cs="宋体"/>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4</Pages>
  <Words>2383</Words>
  <Characters>2422</Characters>
  <Lines>0</Lines>
  <Paragraphs>0</Paragraphs>
  <TotalTime>15</TotalTime>
  <ScaleCrop>false</ScaleCrop>
  <LinksUpToDate>false</LinksUpToDate>
  <CharactersWithSpaces>2756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2025-09-08T03:28:00Z</dcterms:created>
  <dc:creator>나무</dc:creator>
  <cp:lastModifiedBy>w**l</cp:lastModifiedBy>
  <dcterms:modified xsi:type="dcterms:W3CDTF">2026-04-15T08:22:31Z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888C2BAC8FF54AA5BF135F65A5CA4D71_11</vt:lpwstr>
  </property>
  <property fmtid="{D5CDD505-2E9C-101B-9397-08002B2CF9AE}" pid="4" name="KSOTemplateDocerSaveRecord">
    <vt:lpwstr>eyJoZGlkIjoiNzNlNmY1N2M1NzM2ZDVlNDc4Y2JjNjc0YjQwODU1NmQiLCJ1c2VySWQiOiI1NjUyMTA3MzYifQ==</vt:lpwstr>
  </property>
</Properties>
</file>