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A8411">
      <w:pPr>
        <w:snapToGrid w:val="0"/>
        <w:jc w:val="center"/>
        <w:rPr>
          <w:rFonts w:hint="eastAsia" w:ascii="宋体" w:hAnsi="宋体"/>
          <w:b/>
          <w:sz w:val="44"/>
          <w:szCs w:val="28"/>
        </w:rPr>
      </w:pPr>
    </w:p>
    <w:p w14:paraId="16CBEDA3">
      <w:pPr>
        <w:snapToGrid w:val="0"/>
        <w:jc w:val="center"/>
        <w:rPr>
          <w:rFonts w:hint="eastAsia" w:ascii="宋体" w:hAnsi="宋体"/>
          <w:b/>
          <w:sz w:val="44"/>
          <w:szCs w:val="28"/>
        </w:rPr>
      </w:pPr>
    </w:p>
    <w:p w14:paraId="1091645C">
      <w:pPr>
        <w:snapToGrid w:val="0"/>
        <w:jc w:val="center"/>
        <w:rPr>
          <w:rFonts w:hint="eastAsia" w:ascii="宋体" w:hAnsi="宋体"/>
          <w:b/>
          <w:sz w:val="44"/>
          <w:szCs w:val="28"/>
        </w:rPr>
      </w:pPr>
    </w:p>
    <w:p w14:paraId="00881C71">
      <w:pPr>
        <w:snapToGrid w:val="0"/>
        <w:jc w:val="center"/>
        <w:rPr>
          <w:rFonts w:hint="eastAsia" w:ascii="宋体" w:hAnsi="宋体"/>
          <w:b/>
          <w:sz w:val="44"/>
          <w:szCs w:val="28"/>
        </w:rPr>
      </w:pPr>
    </w:p>
    <w:p w14:paraId="2B7DE615">
      <w:pPr>
        <w:snapToGrid w:val="0"/>
        <w:jc w:val="center"/>
        <w:rPr>
          <w:rFonts w:hint="eastAsia" w:ascii="宋体" w:hAnsi="宋体"/>
          <w:b/>
          <w:sz w:val="44"/>
          <w:szCs w:val="28"/>
        </w:rPr>
      </w:pPr>
    </w:p>
    <w:p w14:paraId="260C0D3C">
      <w:pPr>
        <w:snapToGrid w:val="0"/>
        <w:jc w:val="center"/>
        <w:rPr>
          <w:rFonts w:hint="eastAsia" w:ascii="宋体" w:hAnsi="宋体"/>
          <w:b/>
          <w:sz w:val="36"/>
        </w:rPr>
      </w:pPr>
      <w:r>
        <w:rPr>
          <w:rFonts w:hint="eastAsia" w:ascii="宋体" w:hAnsi="宋体"/>
          <w:b/>
          <w:sz w:val="44"/>
          <w:szCs w:val="28"/>
          <w:lang w:val="en-US" w:eastAsia="zh-CN"/>
        </w:rPr>
        <w:t>XXX</w:t>
      </w:r>
      <w:r>
        <w:rPr>
          <w:rFonts w:hint="eastAsia" w:ascii="宋体" w:hAnsi="宋体"/>
          <w:b/>
          <w:sz w:val="44"/>
          <w:szCs w:val="28"/>
        </w:rPr>
        <w:t>项目</w:t>
      </w:r>
      <w:r>
        <w:rPr>
          <w:rFonts w:hint="eastAsia" w:ascii="宋体" w:hAnsi="宋体"/>
          <w:b/>
          <w:sz w:val="36"/>
        </w:rPr>
        <w:t xml:space="preserve"> </w:t>
      </w:r>
    </w:p>
    <w:p w14:paraId="1C7BA1C7">
      <w:pPr>
        <w:snapToGrid w:val="0"/>
        <w:jc w:val="center"/>
        <w:rPr>
          <w:rFonts w:hint="eastAsia" w:ascii="宋体" w:hAnsi="宋体"/>
          <w:b/>
          <w:sz w:val="36"/>
        </w:rPr>
      </w:pPr>
    </w:p>
    <w:p w14:paraId="4452EFA4">
      <w:pPr>
        <w:snapToGrid w:val="0"/>
        <w:jc w:val="center"/>
        <w:rPr>
          <w:rFonts w:hint="eastAsia" w:ascii="宋体" w:hAnsi="宋体"/>
          <w:b/>
          <w:sz w:val="52"/>
        </w:rPr>
      </w:pPr>
    </w:p>
    <w:p w14:paraId="31A9B18C">
      <w:pPr>
        <w:snapToGrid w:val="0"/>
        <w:jc w:val="center"/>
        <w:rPr>
          <w:rFonts w:hint="eastAsia" w:ascii="宋体" w:hAnsi="宋体"/>
          <w:b/>
          <w:sz w:val="52"/>
        </w:rPr>
      </w:pPr>
    </w:p>
    <w:p w14:paraId="7394DDC3">
      <w:pPr>
        <w:snapToGrid w:val="0"/>
        <w:jc w:val="center"/>
        <w:rPr>
          <w:rFonts w:hint="eastAsia" w:ascii="宋体" w:hAnsi="宋体"/>
          <w:b/>
          <w:sz w:val="52"/>
        </w:rPr>
      </w:pPr>
      <w:r>
        <w:rPr>
          <w:rFonts w:hint="eastAsia" w:ascii="宋体" w:hAnsi="宋体"/>
          <w:b/>
          <w:sz w:val="52"/>
        </w:rPr>
        <w:t>采购合同</w:t>
      </w:r>
    </w:p>
    <w:p w14:paraId="08566654">
      <w:pPr>
        <w:snapToGrid w:val="0"/>
        <w:jc w:val="center"/>
        <w:rPr>
          <w:rFonts w:hint="eastAsia" w:ascii="宋体" w:hAnsi="宋体"/>
          <w:sz w:val="28"/>
        </w:rPr>
      </w:pPr>
    </w:p>
    <w:p w14:paraId="358E4ED1">
      <w:pPr>
        <w:snapToGrid w:val="0"/>
        <w:spacing w:line="360" w:lineRule="auto"/>
        <w:ind w:firstLine="480"/>
        <w:rPr>
          <w:rFonts w:hint="default" w:ascii="宋体" w:hAnsi="宋体" w:eastAsia="宋体"/>
          <w:b/>
          <w:sz w:val="24"/>
          <w:lang w:val="en-US" w:eastAsia="zh-CN"/>
        </w:rPr>
      </w:pPr>
      <w:r>
        <w:br w:type="page"/>
      </w:r>
      <w:r>
        <w:rPr>
          <w:rFonts w:hint="eastAsia" w:ascii="宋体" w:hAnsi="宋体"/>
          <w:b/>
          <w:sz w:val="24"/>
          <w:lang w:val="en-US" w:eastAsia="zh-CN"/>
        </w:rPr>
        <w:t>甲方</w:t>
      </w:r>
      <w:r>
        <w:rPr>
          <w:rFonts w:hint="eastAsia" w:ascii="宋体" w:hAnsi="宋体"/>
          <w:b/>
          <w:sz w:val="24"/>
        </w:rPr>
        <w:t>（全称）：</w:t>
      </w:r>
      <w:r>
        <w:rPr>
          <w:rFonts w:hint="eastAsia" w:ascii="宋体" w:hAnsi="宋体"/>
          <w:b/>
          <w:sz w:val="24"/>
          <w:lang w:val="en-US" w:eastAsia="zh-CN"/>
        </w:rPr>
        <w:t>西安市农业农村局</w:t>
      </w:r>
    </w:p>
    <w:p w14:paraId="47433A83">
      <w:pPr>
        <w:snapToGrid w:val="0"/>
        <w:spacing w:line="360" w:lineRule="auto"/>
        <w:ind w:firstLine="48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乙方</w:t>
      </w:r>
      <w:r>
        <w:rPr>
          <w:rFonts w:hint="eastAsia" w:ascii="宋体" w:hAnsi="宋体"/>
          <w:b/>
          <w:sz w:val="24"/>
        </w:rPr>
        <w:t>（全称）：</w:t>
      </w:r>
    </w:p>
    <w:p w14:paraId="65596C51">
      <w:pPr>
        <w:snapToGrid w:val="0"/>
        <w:spacing w:line="360" w:lineRule="auto"/>
        <w:ind w:firstLine="48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DB978F7">
      <w:pPr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一、项目概况</w:t>
      </w:r>
    </w:p>
    <w:p w14:paraId="344F757B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 项目名称：</w:t>
      </w:r>
      <w:r>
        <w:rPr>
          <w:rFonts w:hint="eastAsia" w:ascii="宋体" w:hAnsi="宋体"/>
          <w:sz w:val="24"/>
          <w:lang w:val="en-US" w:eastAsia="zh-CN"/>
        </w:rPr>
        <w:t>XXX</w:t>
      </w:r>
      <w:r>
        <w:rPr>
          <w:rFonts w:hint="eastAsia" w:ascii="宋体" w:hAnsi="宋体"/>
          <w:sz w:val="24"/>
        </w:rPr>
        <w:t>项目 ；</w:t>
      </w:r>
    </w:p>
    <w:p w14:paraId="1F601EA3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 项目地点：</w:t>
      </w:r>
      <w:r>
        <w:rPr>
          <w:rFonts w:hint="eastAsia" w:ascii="宋体" w:hAnsi="宋体"/>
          <w:sz w:val="24"/>
          <w:lang w:val="en-US" w:eastAsia="zh-CN"/>
        </w:rPr>
        <w:t>甲方指定地点</w:t>
      </w:r>
      <w:r>
        <w:rPr>
          <w:rFonts w:hint="eastAsia" w:ascii="宋体" w:hAnsi="宋体"/>
          <w:sz w:val="24"/>
        </w:rPr>
        <w:t>；</w:t>
      </w:r>
    </w:p>
    <w:p w14:paraId="427282EE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 项目内容：</w:t>
      </w:r>
      <w:r>
        <w:rPr>
          <w:rFonts w:hint="eastAsia" w:ascii="宋体" w:hAnsi="宋体"/>
          <w:sz w:val="24"/>
          <w:lang w:val="en-US" w:eastAsia="zh-CN"/>
        </w:rPr>
        <w:t xml:space="preserve"> XXX</w:t>
      </w:r>
      <w:r>
        <w:rPr>
          <w:rFonts w:hint="eastAsia" w:ascii="宋体" w:hAnsi="宋体"/>
          <w:sz w:val="24"/>
        </w:rPr>
        <w:t>。</w:t>
      </w:r>
    </w:p>
    <w:p w14:paraId="78DA2200">
      <w:pPr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二、组成本合同的文件</w:t>
      </w:r>
    </w:p>
    <w:p w14:paraId="2AFFC8CC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1.成交通知书、磋商响应文件、磋商文件、澄清、磋商补充文件（或委托书）；</w:t>
      </w:r>
    </w:p>
    <w:p w14:paraId="5D84C465">
      <w:pPr>
        <w:snapToGrid w:val="0"/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2.相关服务建议书；</w:t>
      </w:r>
    </w:p>
    <w:p w14:paraId="52B6F0AA">
      <w:pPr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3.附录，即：附表内相关服务的范围和内容；</w:t>
      </w:r>
    </w:p>
    <w:p w14:paraId="58DFE7FB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本合同签订后，双方依法签订的补充协议也是本合同文件的组成部分。</w:t>
      </w:r>
    </w:p>
    <w:p w14:paraId="57D5DF8C">
      <w:pPr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三、合同价款</w:t>
      </w:r>
    </w:p>
    <w:p w14:paraId="0BD7D185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合同总价（大写）：</w:t>
      </w:r>
      <w:r>
        <w:rPr>
          <w:rFonts w:hint="eastAsia" w:ascii="宋体" w:hAnsi="宋体"/>
          <w:sz w:val="24"/>
          <w:lang w:val="en-US" w:eastAsia="zh-CN"/>
        </w:rPr>
        <w:t xml:space="preserve">      </w:t>
      </w:r>
      <w:r>
        <w:rPr>
          <w:rFonts w:hint="eastAsia" w:ascii="宋体" w:hAnsi="宋体"/>
          <w:sz w:val="24"/>
        </w:rPr>
        <w:t>。</w:t>
      </w:r>
    </w:p>
    <w:p w14:paraId="5A4482F1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合同总价即成交价，合同总价一次包死，不受市场价变化或实际工作量变化的影响，合同价格为含税价，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hint="eastAsia" w:ascii="宋体" w:hAnsi="宋体"/>
          <w:sz w:val="24"/>
        </w:rPr>
        <w:t>（成交人）提供产品所发生的一切税（包括增值税）费等都已包含于合同价款中。</w:t>
      </w:r>
    </w:p>
    <w:p w14:paraId="3DE8DF41">
      <w:pPr>
        <w:snapToGrid w:val="0"/>
        <w:spacing w:line="360" w:lineRule="auto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</w:rPr>
        <w:t>四</w:t>
      </w:r>
      <w:r>
        <w:rPr>
          <w:rFonts w:hint="eastAsia" w:ascii="宋体" w:hAnsi="宋体"/>
          <w:b/>
          <w:sz w:val="24"/>
          <w:highlight w:val="none"/>
        </w:rPr>
        <w:t>、结算方式：</w:t>
      </w:r>
    </w:p>
    <w:p w14:paraId="3944EC75">
      <w:pPr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 xml:space="preserve">1.付款方式：合同签订后，达到付款条件起30日内，支付合同总金额的40%；合同按期执行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highlight w:val="none"/>
        </w:rPr>
        <w:t xml:space="preserve"> 次活动后，达到付款条件起 20日内，支付合同总金额的50%；经验收合格后，达到付款条件起 20日内，支付合同总金额 的 10 %。 </w:t>
      </w:r>
    </w:p>
    <w:p w14:paraId="6626191D">
      <w:pPr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2.甲方支付每笔款项前，乙方应提供符合甲方要求的合法税务发票。否则，甲方有权暂停支付相应款项。</w:t>
      </w:r>
    </w:p>
    <w:p w14:paraId="39B8A9D4">
      <w:pPr>
        <w:snapToGrid w:val="0"/>
        <w:spacing w:line="360" w:lineRule="auto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五、期限</w:t>
      </w:r>
    </w:p>
    <w:p w14:paraId="0FF7071D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8"/>
          <w:highlight w:val="none"/>
        </w:rPr>
      </w:pPr>
      <w:r>
        <w:rPr>
          <w:rFonts w:hint="eastAsia" w:ascii="宋体" w:hAnsi="宋体"/>
          <w:sz w:val="24"/>
          <w:highlight w:val="none"/>
        </w:rPr>
        <w:t>服务期：自合同签订之日起至</w:t>
      </w:r>
      <w:r>
        <w:rPr>
          <w:rFonts w:hint="eastAsia" w:ascii="宋体" w:hAnsi="宋体"/>
          <w:sz w:val="24"/>
          <w:highlight w:val="none"/>
          <w:lang w:val="en-US" w:eastAsia="zh-CN"/>
        </w:rPr>
        <w:t>2026</w:t>
      </w:r>
      <w:bookmarkStart w:id="0" w:name="_GoBack"/>
      <w:bookmarkEnd w:id="0"/>
      <w:r>
        <w:rPr>
          <w:rFonts w:hint="eastAsia" w:ascii="宋体" w:hAnsi="宋体"/>
          <w:sz w:val="24"/>
          <w:highlight w:val="none"/>
          <w:lang w:val="en-US" w:eastAsia="zh-CN"/>
        </w:rPr>
        <w:t>年</w:t>
      </w:r>
      <w:r>
        <w:rPr>
          <w:rFonts w:hint="eastAsia" w:ascii="宋体" w:hAnsi="宋体"/>
          <w:sz w:val="24"/>
          <w:highlight w:val="none"/>
        </w:rPr>
        <w:t>12月31日</w:t>
      </w:r>
      <w:r>
        <w:rPr>
          <w:rFonts w:hint="eastAsia" w:ascii="宋体" w:hAnsi="宋体" w:cs="宋体"/>
          <w:sz w:val="24"/>
          <w:szCs w:val="28"/>
          <w:highlight w:val="none"/>
        </w:rPr>
        <w:t>。</w:t>
      </w:r>
    </w:p>
    <w:p w14:paraId="753C4AEF">
      <w:pPr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六、双方承诺</w:t>
      </w:r>
    </w:p>
    <w:p w14:paraId="64CEA25F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</w:t>
      </w:r>
      <w:r>
        <w:rPr>
          <w:rFonts w:hint="eastAsia" w:ascii="宋体" w:hAnsi="宋体"/>
          <w:sz w:val="24"/>
          <w:lang w:val="en-US" w:eastAsia="zh-CN"/>
        </w:rPr>
        <w:t>乙方</w:t>
      </w:r>
      <w:r>
        <w:rPr>
          <w:rFonts w:hint="eastAsia" w:ascii="宋体" w:hAnsi="宋体"/>
          <w:sz w:val="24"/>
        </w:rPr>
        <w:t>向</w:t>
      </w:r>
      <w:r>
        <w:rPr>
          <w:rFonts w:hint="eastAsia" w:ascii="宋体" w:hAnsi="宋体"/>
          <w:sz w:val="24"/>
          <w:lang w:val="en-US" w:eastAsia="zh-CN"/>
        </w:rPr>
        <w:t>甲方</w:t>
      </w:r>
      <w:r>
        <w:rPr>
          <w:rFonts w:hint="eastAsia" w:ascii="宋体" w:hAnsi="宋体"/>
          <w:sz w:val="24"/>
        </w:rPr>
        <w:t>承诺，按照本合同约定提供相关服务。</w:t>
      </w:r>
    </w:p>
    <w:p w14:paraId="2FB67173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 </w:t>
      </w:r>
      <w:r>
        <w:rPr>
          <w:rFonts w:hint="eastAsia" w:ascii="宋体" w:hAnsi="宋体"/>
          <w:sz w:val="24"/>
          <w:lang w:val="en-US" w:eastAsia="zh-CN"/>
        </w:rPr>
        <w:t>甲方</w:t>
      </w:r>
      <w:r>
        <w:rPr>
          <w:rFonts w:hint="eastAsia" w:ascii="宋体" w:hAnsi="宋体"/>
          <w:sz w:val="24"/>
        </w:rPr>
        <w:t>向</w:t>
      </w:r>
      <w:r>
        <w:rPr>
          <w:rFonts w:hint="eastAsia" w:ascii="宋体" w:hAnsi="宋体"/>
          <w:sz w:val="24"/>
          <w:lang w:val="en-US" w:eastAsia="zh-CN"/>
        </w:rPr>
        <w:t>乙方</w:t>
      </w:r>
      <w:r>
        <w:rPr>
          <w:rFonts w:hint="eastAsia" w:ascii="宋体" w:hAnsi="宋体"/>
          <w:sz w:val="24"/>
        </w:rPr>
        <w:t>承诺，按照本合同约定支付服务款项。</w:t>
      </w:r>
    </w:p>
    <w:p w14:paraId="53B63F7A">
      <w:pPr>
        <w:tabs>
          <w:tab w:val="left" w:pos="840"/>
        </w:tabs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七、内容及要求：</w:t>
      </w:r>
    </w:p>
    <w:p w14:paraId="2658E06A">
      <w:pPr>
        <w:tabs>
          <w:tab w:val="left" w:pos="840"/>
        </w:tabs>
        <w:snapToGrid w:val="0"/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即交付的设备（产品）、服务内容、数量与磋商响应文件、竞争性磋商文件等所指明的，或者与本合同所指明的设备（产品）、服务内容相一致。（附清单）</w:t>
      </w:r>
    </w:p>
    <w:p w14:paraId="45024106">
      <w:pPr>
        <w:tabs>
          <w:tab w:val="left" w:pos="840"/>
        </w:tabs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八、项目实施地点：</w:t>
      </w:r>
      <w:r>
        <w:rPr>
          <w:rFonts w:hint="eastAsia" w:ascii="宋体" w:hAnsi="宋体"/>
          <w:sz w:val="24"/>
          <w:lang w:val="en-US" w:eastAsia="zh-CN"/>
        </w:rPr>
        <w:t>甲方</w:t>
      </w:r>
      <w:r>
        <w:rPr>
          <w:rFonts w:hint="eastAsia" w:ascii="宋体" w:hAnsi="宋体"/>
          <w:sz w:val="24"/>
        </w:rPr>
        <w:t>指定地点。</w:t>
      </w:r>
    </w:p>
    <w:p w14:paraId="54C61D29">
      <w:pPr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九、验收:</w:t>
      </w:r>
      <w:r>
        <w:rPr>
          <w:rFonts w:hint="eastAsia" w:ascii="宋体" w:hAnsi="宋体"/>
          <w:sz w:val="24"/>
        </w:rPr>
        <w:t>按采购文件规定的验收方式进行验收。</w:t>
      </w:r>
    </w:p>
    <w:p w14:paraId="1F0BB733">
      <w:pPr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十、保密</w:t>
      </w:r>
    </w:p>
    <w:p w14:paraId="5746EF74">
      <w:pPr>
        <w:snapToGrid w:val="0"/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双方须对工作中了解到的使用单位技术、机密等进行严格保密，不得向他人泄漏。</w:t>
      </w:r>
    </w:p>
    <w:p w14:paraId="48875BF8">
      <w:pPr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十一、知识产权</w:t>
      </w:r>
    </w:p>
    <w:p w14:paraId="61B940A8">
      <w:pPr>
        <w:snapToGrid w:val="0"/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乙方</w:t>
      </w:r>
      <w:r>
        <w:rPr>
          <w:rFonts w:hint="eastAsia" w:ascii="宋体" w:hAnsi="宋体"/>
          <w:sz w:val="24"/>
        </w:rPr>
        <w:t>应保证磋商产品及服务不会出现因第三方提出侵犯其专利权、商标权或其它知识产权而引发法律或经济纠纷，否则由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hint="eastAsia" w:ascii="宋体" w:hAnsi="宋体"/>
          <w:sz w:val="24"/>
        </w:rPr>
        <w:t>承担全部责任。</w:t>
      </w:r>
      <w:r>
        <w:rPr>
          <w:rFonts w:ascii="宋体" w:hAnsi="宋体"/>
          <w:sz w:val="24"/>
        </w:rPr>
        <w:t>任何被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ascii="宋体" w:hAnsi="宋体"/>
          <w:sz w:val="24"/>
        </w:rPr>
        <w:t>用于未经授权的商业目的行为所造成的违约或侵权责任由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ascii="宋体" w:hAnsi="宋体"/>
          <w:sz w:val="24"/>
        </w:rPr>
        <w:t>承但。</w:t>
      </w:r>
    </w:p>
    <w:p w14:paraId="0FCB9459">
      <w:pPr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十二、合同争议的解决：</w:t>
      </w:r>
      <w:r>
        <w:rPr>
          <w:rFonts w:hint="eastAsia" w:ascii="宋体" w:hAnsi="宋体"/>
          <w:sz w:val="24"/>
        </w:rPr>
        <w:t>合同执行中发生争议的，当事人双方应协商解决，协商达不成一致时，可向当地行政仲裁机关申请仲裁或者向人民法院提请诉讼。</w:t>
      </w:r>
    </w:p>
    <w:p w14:paraId="75FA7380">
      <w:pPr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十三、</w:t>
      </w:r>
      <w:r>
        <w:rPr>
          <w:rFonts w:hint="eastAsia" w:ascii="宋体" w:hAnsi="宋体"/>
          <w:sz w:val="24"/>
        </w:rPr>
        <w:t>在发生不可抗力情况下的应对措施和解决办法。</w:t>
      </w:r>
    </w:p>
    <w:p w14:paraId="39F69558">
      <w:pPr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十四、</w:t>
      </w:r>
      <w:r>
        <w:rPr>
          <w:rFonts w:hint="eastAsia" w:ascii="宋体" w:hAnsi="宋体"/>
          <w:sz w:val="24"/>
        </w:rPr>
        <w:t>合同一经签订，不得擅自变更、中止或者终止合同。对确需变更、调整或者中止、终止合同的，应按规定履行相应的手续。</w:t>
      </w:r>
    </w:p>
    <w:p w14:paraId="31A64D0A">
      <w:pPr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十五、违约责任：</w:t>
      </w:r>
      <w:r>
        <w:rPr>
          <w:rFonts w:hint="eastAsia" w:ascii="宋体" w:hAnsi="宋体"/>
          <w:sz w:val="24"/>
        </w:rPr>
        <w:t>依据《中华人民共和国民法典》、《中华人民共和国政府采购法》的相关条款和本合同约定，成交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hint="eastAsia" w:ascii="宋体" w:hAnsi="宋体"/>
          <w:sz w:val="24"/>
        </w:rPr>
        <w:t>未全面履行合同义务或者发生违约，采购单位会同采购代理机构有权终止合同，依法向成交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hint="eastAsia" w:ascii="宋体" w:hAnsi="宋体"/>
          <w:sz w:val="24"/>
        </w:rPr>
        <w:t>进行经济索赔，并报请政府采购监督管理机关进行相应的行政处罚。采购单位违约的，应当赔偿给成交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hint="eastAsia" w:ascii="宋体" w:hAnsi="宋体"/>
          <w:sz w:val="24"/>
        </w:rPr>
        <w:t>造成的经济损失。</w:t>
      </w:r>
    </w:p>
    <w:p w14:paraId="184D2393">
      <w:pPr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十六、其他（</w:t>
      </w:r>
      <w:r>
        <w:rPr>
          <w:rFonts w:hint="eastAsia" w:ascii="宋体" w:hAnsi="宋体"/>
          <w:sz w:val="24"/>
        </w:rPr>
        <w:t>在合同中具体明确）</w:t>
      </w:r>
    </w:p>
    <w:p w14:paraId="2022CBF8">
      <w:pPr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十七、合同订立</w:t>
      </w:r>
    </w:p>
    <w:p w14:paraId="324D7139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 订立时间：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日。</w:t>
      </w:r>
    </w:p>
    <w:p w14:paraId="3E0A3E4A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 订立地点：</w:t>
      </w:r>
      <w:r>
        <w:rPr>
          <w:rFonts w:hint="eastAsia" w:ascii="宋体" w:hAnsi="宋体"/>
          <w:sz w:val="24"/>
          <w:u w:val="single"/>
        </w:rPr>
        <w:t xml:space="preserve">                </w:t>
      </w:r>
      <w:r>
        <w:rPr>
          <w:rFonts w:hint="eastAsia" w:ascii="宋体" w:hAnsi="宋体"/>
          <w:sz w:val="24"/>
        </w:rPr>
        <w:t>。</w:t>
      </w:r>
    </w:p>
    <w:p w14:paraId="0B264C2E">
      <w:pPr>
        <w:tabs>
          <w:tab w:val="left" w:pos="980"/>
        </w:tabs>
        <w:kinsoku w:val="0"/>
        <w:snapToGrid w:val="0"/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 本合同一式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份，具有同等法律效力，双方各执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份，监管部门备案</w:t>
      </w:r>
      <w:r>
        <w:rPr>
          <w:rFonts w:hint="eastAsia" w:ascii="宋体" w:hAnsi="宋体"/>
          <w:sz w:val="24"/>
          <w:u w:val="single"/>
        </w:rPr>
        <w:t>壹</w:t>
      </w:r>
      <w:r>
        <w:rPr>
          <w:rFonts w:hint="eastAsia" w:ascii="宋体" w:hAnsi="宋体"/>
          <w:sz w:val="24"/>
        </w:rPr>
        <w:t>份、采购代理机构存档</w:t>
      </w:r>
      <w:r>
        <w:rPr>
          <w:rFonts w:hint="eastAsia" w:ascii="宋体" w:hAnsi="宋体"/>
          <w:sz w:val="24"/>
          <w:u w:val="single"/>
        </w:rPr>
        <w:t>壹</w:t>
      </w:r>
      <w:r>
        <w:rPr>
          <w:rFonts w:hint="eastAsia" w:ascii="宋体" w:hAnsi="宋体"/>
          <w:sz w:val="24"/>
        </w:rPr>
        <w:t>份。各方签字盖章后生效，合同执行完毕自动失效。（合同的服务承诺则长期有效）。</w:t>
      </w:r>
    </w:p>
    <w:p w14:paraId="00B73D66">
      <w:pPr>
        <w:tabs>
          <w:tab w:val="left" w:pos="980"/>
        </w:tabs>
        <w:kinsoku w:val="0"/>
        <w:snapToGrid w:val="0"/>
        <w:spacing w:line="580" w:lineRule="exact"/>
        <w:ind w:firstLine="480"/>
        <w:rPr>
          <w:rFonts w:hint="eastAsia" w:ascii="宋体" w:hAnsi="宋体"/>
          <w:sz w:val="24"/>
        </w:rPr>
      </w:pPr>
    </w:p>
    <w:p w14:paraId="38E7B32E">
      <w:pPr>
        <w:pStyle w:val="2"/>
        <w:ind w:firstLine="560"/>
      </w:pPr>
    </w:p>
    <w:p w14:paraId="4E8A8BBC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 xml:space="preserve">   （盖章）         </w:t>
      </w:r>
      <w:r>
        <w:rPr>
          <w:rFonts w:hint="eastAsia"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  <w:lang w:eastAsia="zh-CN"/>
        </w:rPr>
        <w:t>乙方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 xml:space="preserve">   （盖章）         </w:t>
      </w:r>
    </w:p>
    <w:p w14:paraId="7AF06F1B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址：                          地  址： </w:t>
      </w:r>
    </w:p>
    <w:p w14:paraId="1E05E9AF">
      <w:pPr>
        <w:snapToGrid w:val="0"/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邮政编码：                        邮政编码：</w:t>
      </w:r>
    </w:p>
    <w:p w14:paraId="798D2546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法定代表人或其授权                法定代表人或其授权</w:t>
      </w:r>
    </w:p>
    <w:p w14:paraId="06D55631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的代理人：</w:t>
      </w:r>
      <w:r>
        <w:rPr>
          <w:rFonts w:hint="eastAsia" w:ascii="宋体" w:hAnsi="宋体"/>
          <w:sz w:val="24"/>
          <w:u w:val="single"/>
        </w:rPr>
        <w:t xml:space="preserve">（签字）          </w:t>
      </w:r>
      <w:r>
        <w:rPr>
          <w:rFonts w:hint="eastAsia" w:ascii="宋体" w:hAnsi="宋体"/>
          <w:sz w:val="24"/>
        </w:rPr>
        <w:t xml:space="preserve">      的代理人：</w:t>
      </w:r>
      <w:r>
        <w:rPr>
          <w:rFonts w:hint="eastAsia" w:ascii="宋体" w:hAnsi="宋体"/>
          <w:sz w:val="24"/>
          <w:u w:val="single"/>
        </w:rPr>
        <w:t xml:space="preserve">（签字）          </w:t>
      </w:r>
    </w:p>
    <w:p w14:paraId="31AA99C6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开户银行：                        开户银行：</w:t>
      </w:r>
    </w:p>
    <w:p w14:paraId="194439E9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账  号：                          账  号：</w:t>
      </w:r>
    </w:p>
    <w:p w14:paraId="024A247D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电  话：                          电  话：</w:t>
      </w:r>
    </w:p>
    <w:p w14:paraId="4CBF6983">
      <w:pPr>
        <w:snapToGrid w:val="0"/>
        <w:spacing w:line="360" w:lineRule="auto"/>
        <w:ind w:firstLine="4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传  真：                          传  真：</w:t>
      </w:r>
    </w:p>
    <w:p w14:paraId="5A77391B">
      <w:pPr>
        <w:pStyle w:val="5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电子邮箱：                        电子邮箱：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2YjQ2OWQ5ZWVhNTY0OGRmMWRkNTJhZGQyZjRlMzYifQ=="/>
  </w:docVars>
  <w:rsids>
    <w:rsidRoot w:val="121E40F4"/>
    <w:rsid w:val="00021159"/>
    <w:rsid w:val="00336A6B"/>
    <w:rsid w:val="00420100"/>
    <w:rsid w:val="004E01BE"/>
    <w:rsid w:val="009E6104"/>
    <w:rsid w:val="00E076ED"/>
    <w:rsid w:val="054C043F"/>
    <w:rsid w:val="07B624C7"/>
    <w:rsid w:val="0A6514A1"/>
    <w:rsid w:val="0BA844B8"/>
    <w:rsid w:val="121E40F4"/>
    <w:rsid w:val="27013601"/>
    <w:rsid w:val="3F3C35E5"/>
    <w:rsid w:val="78FE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  <w:jc w:val="left"/>
    </w:pPr>
    <w:rPr>
      <w:szCs w:val="20"/>
    </w:rPr>
  </w:style>
  <w:style w:type="paragraph" w:styleId="3">
    <w:name w:val="Body Text Indent"/>
    <w:basedOn w:val="1"/>
    <w:next w:val="1"/>
    <w:qFormat/>
    <w:uiPriority w:val="0"/>
    <w:pPr>
      <w:widowControl/>
      <w:ind w:firstLine="652" w:firstLineChars="233"/>
    </w:pPr>
    <w:rPr>
      <w:kern w:val="0"/>
      <w:sz w:val="28"/>
    </w:r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unhideWhenUsed/>
    <w:qFormat/>
    <w:uiPriority w:val="0"/>
    <w:pPr>
      <w:ind w:firstLine="420" w:firstLineChars="100"/>
    </w:pPr>
    <w:rPr>
      <w:rFonts w:ascii="Times New Roman" w:hAnsi="Times New Roman"/>
      <w:szCs w:val="20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10">
    <w:name w:val="样式 首行缩进:  2 字符"/>
    <w:basedOn w:val="1"/>
    <w:autoRedefine/>
    <w:qFormat/>
    <w:uiPriority w:val="0"/>
    <w:pPr>
      <w:ind w:firstLine="560"/>
    </w:pPr>
    <w:rPr>
      <w:rFonts w:eastAsia="仿宋_GB2312"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1525</Words>
  <Characters>1565</Characters>
  <Lines>57</Lines>
  <Paragraphs>69</Paragraphs>
  <TotalTime>9</TotalTime>
  <ScaleCrop>false</ScaleCrop>
  <LinksUpToDate>false</LinksUpToDate>
  <CharactersWithSpaces>1886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2025-04-08T13:11:00Z</dcterms:created>
  <dc:creator>L</dc:creator>
  <cp:lastModifiedBy>ONE</cp:lastModifiedBy>
  <dcterms:modified xsi:type="dcterms:W3CDTF">2026-04-17T08:40:32Z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A1E1627B095C4F12A32F1D6095397A37_13</vt:lpwstr>
  </property>
  <property fmtid="{D5CDD505-2E9C-101B-9397-08002B2CF9AE}" pid="4" name="KSOTemplateDocerSaveRecord">
    <vt:lpwstr>eyJoZGlkIjoiMDQ0ZjY5MTI4ZDQ1ZGM2MWVjZWVkYmE3NTNhNWExM2UiLCJ1c2VySWQiOiI0NDYyNDk5NDkifQ==</vt:lpwstr>
  </property>
</Properties>
</file>