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版本号：ZJZBSX-260403--005120260402001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自管小区2026年度小额零星维修项目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ZJZBSX-260403--0051</w:t>
      </w:r>
      <w:r>
        <w:br/>
      </w:r>
      <w:r>
        <w:br/>
      </w:r>
      <w:r>
        <w:br/>
      </w:r>
    </w:p>
    <w:p>
      <w:pPr>
        <w:pStyle w:val="null3"/>
        <w:jc w:val="center"/>
        <w:outlineLvl w:val="2"/>
      </w:pPr>
      <w:r>
        <w:rPr>
          <w:rFonts w:ascii="仿宋_GB2312" w:hAnsi="仿宋_GB2312" w:cs="仿宋_GB2312" w:eastAsia="仿宋_GB2312"/>
          <w:sz w:val="28"/>
          <w:b/>
        </w:rPr>
        <w:t>西安市市区机关房产管理所</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西安市市区机关房产管理所</w:t>
      </w:r>
      <w:r>
        <w:rPr>
          <w:rFonts w:ascii="仿宋_GB2312" w:hAnsi="仿宋_GB2312" w:cs="仿宋_GB2312" w:eastAsia="仿宋_GB2312"/>
        </w:rPr>
        <w:t>委托，拟对</w:t>
      </w:r>
      <w:r>
        <w:rPr>
          <w:rFonts w:ascii="仿宋_GB2312" w:hAnsi="仿宋_GB2312" w:cs="仿宋_GB2312" w:eastAsia="仿宋_GB2312"/>
        </w:rPr>
        <w:t>自管小区2026年度小额零星维修项目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ZJZBSX-260403--0051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自管小区2026年度小额零星维修项目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本项目包含的维修地方为：南院门市级机关小区、横巷市级机关小区、八家巷47号院、北大街274号院、伞塔路小区、东新村小区、仁义村甲字9号小区、公园北路268号小区。8个自管住宅小区建设年代久远，小区内存在道路破损、各类管道腐蚀严重，屋面漏水等一系列问题，存在安全隐患。为保障8个自管小区的正常运转，现开展“西安市市区机关房产管理所自管小区2026年度小额零星维修项目”采购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采购包1（自管小区2026年度小额零星维修）：属于专门面向中小企业采购。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要求共11项：（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10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4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4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（8）特定资质：供应商需具有建筑工程施工总承包三级（含）以上资质，具备有效的安全生产许可证。供应商需在项目电子化交易系统中按要求上传相应证明文件并进行电子签章。 （9）项目经理资质：项目经理具有建筑工程专业二级（含）以上注册建造师证书及其本人有效安全生产考核合格证书（建安B证），在本单位注册且未担任其他在建工程（提供承诺书）。供应商需在项目电子化交易系统中按要求上传相应证明文件并进行电子签章。 （10）投标人须在陕西省住房和城乡建设厅（https://js.shaanxi.gov.cn/）网站进入主页，点击“政务服务”，企业库中的企业信息查询模块中外省进陕施工企业模块进行查询；或者陕西省住房和城乡建设厅（https://js.shaanxi.gov.cn/）网站进入主页，点击“政务服务”，系统平台中陕西省建筑市场监管与诚信信息一体化平台进入进行入陕企业登陆查询；具备备案且投标资格有效，无不良记录。以上提供加盖投标人鲜章的网站截图。供应商需在项目电子化交易系统中按要求上传相应证明文件并进行电子签章。 （11）中小企业证明资料：本项目为专门面向中小企业采购，承接服务的供应商应为中型、小型、微型企业或监狱企业或残疾人福利性单位。承接服务的供应商为中型、小型、微型企业的，投标人提供《中小企业声明函》，且中小企业的划分标准所属行业为建筑业；承接服务的供应商为监狱企业的，投标人应提供承接服务的供应商为监狱企业的证明文件（监狱企业视同小型、微型企业）；承接服务的供应商为残疾人福利性单位的，投标人应提供承接服务的供应商为残疾人福利性单位的《残疾人福利性单位声明函》（残疾人福利性单位视同小型、微型企业）。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西安市市区机关房产管理所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西安市未央区开元路356号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西安市市区机关房产管理所经办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15389291808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张锦、盖莲花、郭燕妮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外墙面涂料等在环境标志产品政府采购品目清单里的工程材料</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代理服务费收费标准：收费标准参照中华人民共和国国家计划委员会计价格[2002]1980号文计算收取。本项目采用定额制收取，代理服务费为5000.00元。</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西安市市区机关房产管理所</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西安市市区机关房产管理所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西安市市区机关房产管理所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一、符合合同条款要求。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联系人：张锦、盖莲花、郭燕妮</w:t>
      </w:r>
    </w:p>
    <w:p>
      <w:pPr>
        <w:pStyle w:val="null3"/>
      </w:pPr>
      <w:r>
        <w:rPr>
          <w:rFonts w:ascii="仿宋_GB2312" w:hAnsi="仿宋_GB2312" w:cs="仿宋_GB2312" w:eastAsia="仿宋_GB2312"/>
        </w:rPr>
        <w:t>联系电话：029-87888601-8007</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房屋修缮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标的名称：房屋修缮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一、项目简介</w:t>
            </w:r>
          </w:p>
          <w:p>
            <w:pPr>
              <w:pStyle w:val="null3"/>
            </w:pPr>
            <w:r>
              <w:rPr>
                <w:rFonts w:ascii="仿宋_GB2312" w:hAnsi="仿宋_GB2312" w:cs="仿宋_GB2312" w:eastAsia="仿宋_GB2312"/>
              </w:rPr>
              <w:t>本项目</w:t>
            </w:r>
            <w:r>
              <w:rPr>
                <w:rFonts w:ascii="仿宋_GB2312" w:hAnsi="仿宋_GB2312" w:cs="仿宋_GB2312" w:eastAsia="仿宋_GB2312"/>
              </w:rPr>
              <w:t>包含的维修地方为：南院门市级机关小区、横巷市级机关小区、八家巷</w:t>
            </w:r>
            <w:r>
              <w:rPr>
                <w:rFonts w:ascii="仿宋_GB2312" w:hAnsi="仿宋_GB2312" w:cs="仿宋_GB2312" w:eastAsia="仿宋_GB2312"/>
              </w:rPr>
              <w:t>47号院、北大街274号院、伞塔路小区、东新村小区、仁义村甲字9号小区、公园北路268号小区。8个自管住宅小区建设年代久远，小区内存在道路破损、各类管道腐蚀严重，屋面漏水等一系列问题，存在安全隐患。为保障8个自管小区的正常运转，现开展“西安市市区机关房产管理所自管小区2026年度小额零星维修项目”采购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color w:val="000000"/>
              </w:rPr>
              <w:t>二、分部分项工程项目清单</w:t>
            </w:r>
          </w:p>
          <w:tbl>
            <w:tblPr>
              <w:tblBorders>
                <w:top w:val="none" w:color="000000" w:sz="4"/>
                <w:left w:val="none" w:color="000000" w:sz="4"/>
                <w:bottom w:val="none" w:color="000000" w:sz="4"/>
                <w:right w:val="none" w:color="000000" w:sz="4"/>
                <w:insideH w:val="none"/>
                <w:insideV w:val="none"/>
              </w:tblBorders>
            </w:tblPr>
            <w:tblGrid>
              <w:gridCol w:w="261"/>
              <w:gridCol w:w="404"/>
              <w:gridCol w:w="416"/>
              <w:gridCol w:w="107"/>
              <w:gridCol w:w="364"/>
              <w:gridCol w:w="278"/>
              <w:gridCol w:w="358"/>
              <w:gridCol w:w="364"/>
            </w:tblGrid>
            <w:tr>
              <w:tc>
                <w:tcPr>
                  <w:tcW w:type="dxa" w:w="1188"/>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工程名称：房屋建筑与装饰工程</w:t>
                  </w:r>
                </w:p>
              </w:tc>
              <w:tc>
                <w:tcPr>
                  <w:tcW w:type="dxa" w:w="1364"/>
                  <w:gridSpan w:val="4"/>
                  <w:tcBorders>
                    <w:top w:val="none" w:color="000000" w:sz="4"/>
                    <w:left w:val="none" w:color="000000" w:sz="4"/>
                    <w:bottom w:val="none" w:color="000000" w:sz="4"/>
                    <w:right w:val="non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0"/>
                      <w:color w:val="000000"/>
                    </w:rPr>
                    <w:t>专业</w:t>
                  </w:r>
                  <w:r>
                    <w:rPr>
                      <w:rFonts w:ascii="仿宋_GB2312" w:hAnsi="仿宋_GB2312" w:cs="仿宋_GB2312" w:eastAsia="仿宋_GB2312"/>
                      <w:sz w:val="20"/>
                      <w:color w:val="000000"/>
                    </w:rPr>
                    <w:t>/标段：房屋建筑与装饰工程</w:t>
                  </w:r>
                </w:p>
              </w:tc>
            </w:tr>
            <w:tr>
              <w:tc>
                <w:tcPr>
                  <w:tcW w:type="dxa" w:w="26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40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项目编码</w:t>
                  </w:r>
                </w:p>
              </w:tc>
              <w:tc>
                <w:tcPr>
                  <w:tcW w:type="dxa" w:w="41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项目名称</w:t>
                  </w:r>
                </w:p>
              </w:tc>
              <w:tc>
                <w:tcPr>
                  <w:tcW w:type="dxa" w:w="471"/>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项目特征描述</w:t>
                  </w:r>
                </w:p>
              </w:tc>
              <w:tc>
                <w:tcPr>
                  <w:tcW w:type="dxa" w:w="27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计量单位</w:t>
                  </w:r>
                </w:p>
              </w:tc>
              <w:tc>
                <w:tcPr>
                  <w:tcW w:type="dxa" w:w="35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工程数量</w:t>
                  </w:r>
                </w:p>
              </w:tc>
            </w:tr>
            <w:tr>
              <w:tc>
                <w:tcPr>
                  <w:tcW w:type="dxa" w:w="261"/>
                  <w:vMerge/>
                  <w:tcBorders>
                    <w:top w:val="single" w:color="000000" w:sz="4"/>
                    <w:left w:val="single" w:color="000000" w:sz="4"/>
                    <w:bottom w:val="single" w:color="000000" w:sz="4"/>
                    <w:right w:val="single" w:color="000000" w:sz="4"/>
                  </w:tcBorders>
                </w:tcPr>
                <w:p/>
              </w:tc>
              <w:tc>
                <w:tcPr>
                  <w:tcW w:type="dxa" w:w="404"/>
                  <w:vMerge/>
                  <w:tcBorders>
                    <w:top w:val="single" w:color="000000" w:sz="4"/>
                    <w:left w:val="single" w:color="000000" w:sz="4"/>
                    <w:bottom w:val="single" w:color="000000" w:sz="4"/>
                    <w:right w:val="single" w:color="000000" w:sz="4"/>
                  </w:tcBorders>
                </w:tcPr>
                <w:p/>
              </w:tc>
              <w:tc>
                <w:tcPr>
                  <w:tcW w:type="dxa" w:w="416"/>
                  <w:vMerge/>
                  <w:tcBorders>
                    <w:top w:val="single" w:color="000000" w:sz="4"/>
                    <w:left w:val="single" w:color="000000" w:sz="4"/>
                    <w:bottom w:val="single" w:color="000000" w:sz="4"/>
                    <w:right w:val="single" w:color="000000" w:sz="4"/>
                  </w:tcBorders>
                </w:tcPr>
                <w:p/>
              </w:tc>
              <w:tc>
                <w:tcPr>
                  <w:tcW w:type="dxa" w:w="471"/>
                  <w:gridSpan w:val="2"/>
                  <w:vMerge/>
                  <w:tcBorders>
                    <w:top w:val="single" w:color="000000" w:sz="4"/>
                    <w:left w:val="single" w:color="000000" w:sz="4"/>
                    <w:bottom w:val="single" w:color="000000" w:sz="4"/>
                    <w:right w:val="single" w:color="000000" w:sz="4"/>
                  </w:tcBorders>
                </w:tcP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01B001</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化粪池清理</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1.化粪池清理</w:t>
                  </w:r>
                </w:p>
                <w:p>
                  <w:pPr>
                    <w:pStyle w:val="null3"/>
                    <w:jc w:val="left"/>
                  </w:pPr>
                  <w:r>
                    <w:rPr>
                      <w:rFonts w:ascii="仿宋_GB2312" w:hAnsi="仿宋_GB2312" w:cs="仿宋_GB2312" w:eastAsia="仿宋_GB2312"/>
                      <w:sz w:val="20"/>
                      <w:color w:val="000000"/>
                    </w:rPr>
                    <w:t>2.质保1年</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1.现场勘察、安全防护、清淤、恢复现场、清理。</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m³</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01B002</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化粪池维修、疏通</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1.化粪池维修、紧急疏通</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1.现场勘察、安全防护、疏通、恢复现场、清理。</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01B003</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卫生间下水管道更换</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1.卫生间下水管道更换</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1.拆除旧管道。</w:t>
                  </w:r>
                </w:p>
                <w:p>
                  <w:pPr>
                    <w:pStyle w:val="null3"/>
                    <w:jc w:val="left"/>
                  </w:pPr>
                  <w:r>
                    <w:rPr>
                      <w:rFonts w:ascii="仿宋_GB2312" w:hAnsi="仿宋_GB2312" w:cs="仿宋_GB2312" w:eastAsia="仿宋_GB2312"/>
                      <w:sz w:val="20"/>
                      <w:color w:val="000000"/>
                    </w:rPr>
                    <w:t>2.安装新管道。</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01B004</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厨房下水管道更换</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1.厨房下水管道更换</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1.拆除旧管道。</w:t>
                  </w:r>
                </w:p>
                <w:p>
                  <w:pPr>
                    <w:pStyle w:val="null3"/>
                    <w:jc w:val="left"/>
                  </w:pPr>
                  <w:r>
                    <w:rPr>
                      <w:rFonts w:ascii="仿宋_GB2312" w:hAnsi="仿宋_GB2312" w:cs="仿宋_GB2312" w:eastAsia="仿宋_GB2312"/>
                      <w:sz w:val="20"/>
                      <w:color w:val="000000"/>
                    </w:rPr>
                    <w:t>2.安装新管道。</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01B005</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屋面防水拆除更换</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1.屋面防水拆除更换</w:t>
                  </w:r>
                </w:p>
                <w:p>
                  <w:pPr>
                    <w:pStyle w:val="null3"/>
                    <w:jc w:val="left"/>
                  </w:pPr>
                  <w:r>
                    <w:rPr>
                      <w:rFonts w:ascii="仿宋_GB2312" w:hAnsi="仿宋_GB2312" w:cs="仿宋_GB2312" w:eastAsia="仿宋_GB2312"/>
                      <w:sz w:val="20"/>
                      <w:color w:val="000000"/>
                    </w:rPr>
                    <w:t>2.4+3厚SBS改性沥青防水卷材</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1.清理、拆除、垃圾清理。</w:t>
                  </w:r>
                </w:p>
                <w:p>
                  <w:pPr>
                    <w:pStyle w:val="null3"/>
                    <w:jc w:val="left"/>
                  </w:pPr>
                  <w:r>
                    <w:rPr>
                      <w:rFonts w:ascii="仿宋_GB2312" w:hAnsi="仿宋_GB2312" w:cs="仿宋_GB2312" w:eastAsia="仿宋_GB2312"/>
                      <w:sz w:val="20"/>
                      <w:color w:val="000000"/>
                    </w:rPr>
                    <w:t>2.清理基层,刷基底处理剂、铺防水卷材、搭接接缝处理、封边、收口。</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01B006</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屋面保温拆除更换</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1.屋面保温拆除更换</w:t>
                  </w:r>
                </w:p>
                <w:p>
                  <w:pPr>
                    <w:pStyle w:val="null3"/>
                    <w:jc w:val="left"/>
                  </w:pPr>
                  <w:r>
                    <w:rPr>
                      <w:rFonts w:ascii="仿宋_GB2312" w:hAnsi="仿宋_GB2312" w:cs="仿宋_GB2312" w:eastAsia="仿宋_GB2312"/>
                      <w:sz w:val="20"/>
                      <w:color w:val="000000"/>
                    </w:rPr>
                    <w:t>2.75厚XPS板保温</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1.清理、拆除、垃圾清理。</w:t>
                  </w:r>
                </w:p>
                <w:p>
                  <w:pPr>
                    <w:pStyle w:val="null3"/>
                    <w:jc w:val="left"/>
                  </w:pPr>
                  <w:r>
                    <w:rPr>
                      <w:rFonts w:ascii="仿宋_GB2312" w:hAnsi="仿宋_GB2312" w:cs="仿宋_GB2312" w:eastAsia="仿宋_GB2312"/>
                      <w:sz w:val="20"/>
                      <w:color w:val="000000"/>
                    </w:rPr>
                    <w:t>2.清理基层、刷粘结材料、保温层抹压、粘贴、喷涂。</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01B007</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绿化修枝</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1.绿化修枝</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1.绿化修枝。</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01B008</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消杀</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1.小区公共区域消杀</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1.常规消杀。</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01B009</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井盖、井圈维修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1.井盖、井圈维修</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1.检查、拆除、垃圾清理。</w:t>
                  </w:r>
                </w:p>
                <w:p>
                  <w:pPr>
                    <w:pStyle w:val="null3"/>
                    <w:jc w:val="left"/>
                  </w:pPr>
                  <w:r>
                    <w:rPr>
                      <w:rFonts w:ascii="仿宋_GB2312" w:hAnsi="仿宋_GB2312" w:cs="仿宋_GB2312" w:eastAsia="仿宋_GB2312"/>
                      <w:sz w:val="20"/>
                      <w:color w:val="000000"/>
                    </w:rPr>
                    <w:t>2.修复或更换、回填加固。</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01B010</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地沟下水管维修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1.地沟下水管维修</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1.拆除旧管道。</w:t>
                  </w:r>
                </w:p>
                <w:p>
                  <w:pPr>
                    <w:pStyle w:val="null3"/>
                    <w:jc w:val="left"/>
                  </w:pPr>
                  <w:r>
                    <w:rPr>
                      <w:rFonts w:ascii="仿宋_GB2312" w:hAnsi="仿宋_GB2312" w:cs="仿宋_GB2312" w:eastAsia="仿宋_GB2312"/>
                      <w:sz w:val="20"/>
                      <w:color w:val="000000"/>
                    </w:rPr>
                    <w:t>2.安装新管道。</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处</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01B011</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设备层下水管维修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1.设备层下水管维修</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1.拆除旧管道。</w:t>
                  </w:r>
                </w:p>
                <w:p>
                  <w:pPr>
                    <w:pStyle w:val="null3"/>
                    <w:jc w:val="left"/>
                  </w:pPr>
                  <w:r>
                    <w:rPr>
                      <w:rFonts w:ascii="仿宋_GB2312" w:hAnsi="仿宋_GB2312" w:cs="仿宋_GB2312" w:eastAsia="仿宋_GB2312"/>
                      <w:sz w:val="20"/>
                      <w:color w:val="000000"/>
                    </w:rPr>
                    <w:t>2.安装新管道。</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处</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01B012</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道闸设施维修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1.道闸设施维修</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1.外观检查、系统检测、维修。</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处</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01B013</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外墙面维修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1.外墙面维修</w:t>
                  </w:r>
                </w:p>
                <w:p>
                  <w:pPr>
                    <w:pStyle w:val="null3"/>
                    <w:jc w:val="left"/>
                  </w:pPr>
                  <w:r>
                    <w:rPr>
                      <w:rFonts w:ascii="仿宋_GB2312" w:hAnsi="仿宋_GB2312" w:cs="仿宋_GB2312" w:eastAsia="仿宋_GB2312"/>
                      <w:sz w:val="20"/>
                      <w:color w:val="000000"/>
                    </w:rPr>
                    <w:t>2.破损墙面铲除</w:t>
                  </w:r>
                </w:p>
                <w:p>
                  <w:pPr>
                    <w:pStyle w:val="null3"/>
                    <w:jc w:val="left"/>
                  </w:pPr>
                  <w:r>
                    <w:rPr>
                      <w:rFonts w:ascii="仿宋_GB2312" w:hAnsi="仿宋_GB2312" w:cs="仿宋_GB2312" w:eastAsia="仿宋_GB2312"/>
                      <w:sz w:val="20"/>
                      <w:color w:val="000000"/>
                    </w:rPr>
                    <w:t>3.修补瓷砖</w:t>
                  </w:r>
                </w:p>
                <w:p>
                  <w:pPr>
                    <w:pStyle w:val="null3"/>
                    <w:jc w:val="left"/>
                  </w:pPr>
                  <w:r>
                    <w:rPr>
                      <w:rFonts w:ascii="仿宋_GB2312" w:hAnsi="仿宋_GB2312" w:cs="仿宋_GB2312" w:eastAsia="仿宋_GB2312"/>
                      <w:sz w:val="20"/>
                      <w:color w:val="000000"/>
                    </w:rPr>
                    <w:t>4.修补防水（涂膜防水）</w:t>
                  </w:r>
                </w:p>
                <w:p>
                  <w:pPr>
                    <w:pStyle w:val="null3"/>
                    <w:jc w:val="left"/>
                  </w:pPr>
                  <w:r>
                    <w:rPr>
                      <w:rFonts w:ascii="仿宋_GB2312" w:hAnsi="仿宋_GB2312" w:cs="仿宋_GB2312" w:eastAsia="仿宋_GB2312"/>
                      <w:sz w:val="20"/>
                      <w:color w:val="000000"/>
                    </w:rPr>
                    <w:t>5.修补保温（岩棉板）</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1.外墙面检查、破损面拆除、垃圾清理。</w:t>
                  </w:r>
                </w:p>
                <w:p>
                  <w:pPr>
                    <w:pStyle w:val="null3"/>
                    <w:jc w:val="left"/>
                  </w:pPr>
                  <w:r>
                    <w:rPr>
                      <w:rFonts w:ascii="仿宋_GB2312" w:hAnsi="仿宋_GB2312" w:cs="仿宋_GB2312" w:eastAsia="仿宋_GB2312"/>
                      <w:sz w:val="20"/>
                      <w:color w:val="000000"/>
                    </w:rPr>
                    <w:t>2.重新抹灰、防水层铺设、保温层铺贴、面层铺贴。</w:t>
                  </w:r>
                </w:p>
                <w:p>
                  <w:pPr>
                    <w:pStyle w:val="null3"/>
                    <w:jc w:val="left"/>
                  </w:pPr>
                  <w:r>
                    <w:rPr>
                      <w:rFonts w:ascii="仿宋_GB2312" w:hAnsi="仿宋_GB2312" w:cs="仿宋_GB2312" w:eastAsia="仿宋_GB2312"/>
                      <w:sz w:val="20"/>
                      <w:color w:val="000000"/>
                    </w:rPr>
                    <w:t>3.含高空作业费。</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01B014</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室内墙面修补</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1.室内墙面修补</w:t>
                  </w:r>
                </w:p>
                <w:p>
                  <w:pPr>
                    <w:pStyle w:val="null3"/>
                    <w:jc w:val="left"/>
                  </w:pPr>
                  <w:r>
                    <w:rPr>
                      <w:rFonts w:ascii="仿宋_GB2312" w:hAnsi="仿宋_GB2312" w:cs="仿宋_GB2312" w:eastAsia="仿宋_GB2312"/>
                      <w:sz w:val="20"/>
                      <w:color w:val="000000"/>
                    </w:rPr>
                    <w:t>2.旧墙面铲除、墙面重新粉刷</w:t>
                  </w:r>
                </w:p>
                <w:p>
                  <w:pPr>
                    <w:pStyle w:val="null3"/>
                    <w:jc w:val="left"/>
                  </w:pPr>
                  <w:r>
                    <w:rPr>
                      <w:rFonts w:ascii="仿宋_GB2312" w:hAnsi="仿宋_GB2312" w:cs="仿宋_GB2312" w:eastAsia="仿宋_GB2312"/>
                      <w:sz w:val="20"/>
                      <w:color w:val="000000"/>
                    </w:rPr>
                    <w:t>3.腻子2遍，乳胶漆2遍</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1.原墙面铲除、垃圾清理。</w:t>
                  </w:r>
                </w:p>
                <w:p>
                  <w:pPr>
                    <w:pStyle w:val="null3"/>
                    <w:jc w:val="left"/>
                  </w:pPr>
                  <w:r>
                    <w:rPr>
                      <w:rFonts w:ascii="仿宋_GB2312" w:hAnsi="仿宋_GB2312" w:cs="仿宋_GB2312" w:eastAsia="仿宋_GB2312"/>
                      <w:sz w:val="20"/>
                      <w:color w:val="000000"/>
                    </w:rPr>
                    <w:t>2.清理基层、刮腻子、刷防护材料、油漆。</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01B015</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公区杂物清理</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1.花坛、屋面、楼梯间、小区院内</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1.杂物清理、分类处置、现场整理与恢复。</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01B016</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落水管更换</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1.落水管更换PVC管</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1.旧管拆除、垃圾清理。</w:t>
                  </w:r>
                </w:p>
                <w:p>
                  <w:pPr>
                    <w:pStyle w:val="null3"/>
                    <w:jc w:val="left"/>
                  </w:pPr>
                  <w:r>
                    <w:rPr>
                      <w:rFonts w:ascii="仿宋_GB2312" w:hAnsi="仿宋_GB2312" w:cs="仿宋_GB2312" w:eastAsia="仿宋_GB2312"/>
                      <w:sz w:val="20"/>
                      <w:color w:val="000000"/>
                    </w:rPr>
                    <w:t>2.排水管及配件安装、固定。</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01B017</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监控更换</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1.监控更换</w:t>
                  </w:r>
                </w:p>
                <w:p>
                  <w:pPr>
                    <w:pStyle w:val="null3"/>
                    <w:jc w:val="left"/>
                  </w:pPr>
                  <w:r>
                    <w:rPr>
                      <w:rFonts w:ascii="仿宋_GB2312" w:hAnsi="仿宋_GB2312" w:cs="仿宋_GB2312" w:eastAsia="仿宋_GB2312"/>
                      <w:sz w:val="20"/>
                      <w:color w:val="000000"/>
                    </w:rPr>
                    <w:t>2.旧监控拆除、新监控安装</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1.拆卸旧监控、清理。</w:t>
                  </w:r>
                </w:p>
                <w:p>
                  <w:pPr>
                    <w:pStyle w:val="null3"/>
                    <w:jc w:val="left"/>
                  </w:pPr>
                  <w:r>
                    <w:rPr>
                      <w:rFonts w:ascii="仿宋_GB2312" w:hAnsi="仿宋_GB2312" w:cs="仿宋_GB2312" w:eastAsia="仿宋_GB2312"/>
                      <w:sz w:val="20"/>
                      <w:color w:val="000000"/>
                    </w:rPr>
                    <w:t>2.安装新监控。</w:t>
                  </w:r>
                </w:p>
                <w:p>
                  <w:pPr>
                    <w:pStyle w:val="null3"/>
                    <w:jc w:val="left"/>
                  </w:pPr>
                  <w:r>
                    <w:rPr>
                      <w:rFonts w:ascii="仿宋_GB2312" w:hAnsi="仿宋_GB2312" w:cs="仿宋_GB2312" w:eastAsia="仿宋_GB2312"/>
                      <w:sz w:val="20"/>
                      <w:color w:val="000000"/>
                    </w:rPr>
                    <w:t>3.调试与校准。</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01B018</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补水泵、循环泵保养</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1.补水泵、循环泵保养</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1.检查、保养。</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01B019</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循环泵轴维修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1.循环泵轴维修</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1.故障检查、维修。</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01B020</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热交换站控制柜维修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1.热交换站控制柜维修</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1.故障检查、维修。</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01B021</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暖气立管抢修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1.暖气立管抢修</w:t>
                  </w:r>
                </w:p>
                <w:p>
                  <w:pPr>
                    <w:pStyle w:val="null3"/>
                    <w:jc w:val="left"/>
                  </w:pPr>
                  <w:r>
                    <w:rPr>
                      <w:rFonts w:ascii="仿宋_GB2312" w:hAnsi="仿宋_GB2312" w:cs="仿宋_GB2312" w:eastAsia="仿宋_GB2312"/>
                      <w:sz w:val="20"/>
                      <w:color w:val="000000"/>
                    </w:rPr>
                    <w:t>2.室内</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1.故障排查与定位、现场准备与安全防护、管道修复及更换、系统恢复及调试、现场清理恢复。</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处</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01B022</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暖气管抢修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1.暖气管抢修</w:t>
                  </w:r>
                </w:p>
                <w:p>
                  <w:pPr>
                    <w:pStyle w:val="null3"/>
                    <w:jc w:val="left"/>
                  </w:pPr>
                  <w:r>
                    <w:rPr>
                      <w:rFonts w:ascii="仿宋_GB2312" w:hAnsi="仿宋_GB2312" w:cs="仿宋_GB2312" w:eastAsia="仿宋_GB2312"/>
                      <w:sz w:val="20"/>
                      <w:color w:val="000000"/>
                    </w:rPr>
                    <w:t>2.室外地沟内</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1.故障排查与定位、现场准备与安全防护、管道开挖、管道修复及更换、系统恢复及调试、现场清理恢复。</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处</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01B023</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暖气查漏</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1.暖气查漏</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1.外观检查、压力测试、检查。</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01B024</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自备锅炉保养</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1.自备锅炉保养</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1.清洁、检查、保养。</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次</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01B025</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阀门保养</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1.阀门保养</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1.外观清洁与检查、操作性能检查、润滑与保养。</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01B026</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门窗维修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1.门窗维修</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1.故障维修、安装调试。</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樘</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01B027</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沥青路面维修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1.沥青路面维修</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1.旧路面破除、清理。</w:t>
                  </w:r>
                </w:p>
                <w:p>
                  <w:pPr>
                    <w:pStyle w:val="null3"/>
                    <w:jc w:val="left"/>
                  </w:pPr>
                  <w:r>
                    <w:rPr>
                      <w:rFonts w:ascii="仿宋_GB2312" w:hAnsi="仿宋_GB2312" w:cs="仿宋_GB2312" w:eastAsia="仿宋_GB2312"/>
                      <w:sz w:val="20"/>
                      <w:color w:val="000000"/>
                    </w:rPr>
                    <w:t>2.沥青面层铺设恢复。</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01B028</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水泥路面维修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1.水泥路面维修</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1.旧路面破除、清理。</w:t>
                  </w:r>
                </w:p>
                <w:p>
                  <w:pPr>
                    <w:pStyle w:val="null3"/>
                    <w:jc w:val="left"/>
                  </w:pPr>
                  <w:r>
                    <w:rPr>
                      <w:rFonts w:ascii="仿宋_GB2312" w:hAnsi="仿宋_GB2312" w:cs="仿宋_GB2312" w:eastAsia="仿宋_GB2312"/>
                      <w:sz w:val="20"/>
                      <w:color w:val="000000"/>
                    </w:rPr>
                    <w:t>2.水泥路面铺设恢复。</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01B029</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道牙维修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1.道牙维修</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1.拆除、垃圾清理。</w:t>
                  </w:r>
                </w:p>
                <w:p>
                  <w:pPr>
                    <w:pStyle w:val="null3"/>
                    <w:jc w:val="left"/>
                  </w:pPr>
                  <w:r>
                    <w:rPr>
                      <w:rFonts w:ascii="仿宋_GB2312" w:hAnsi="仿宋_GB2312" w:cs="仿宋_GB2312" w:eastAsia="仿宋_GB2312"/>
                      <w:sz w:val="20"/>
                      <w:color w:val="000000"/>
                    </w:rPr>
                    <w:t>2.道牙安砌、勾缝。</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01B030</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台阶踏步维修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1.台阶踏步维修</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1.拆除、垃圾清理。</w:t>
                  </w:r>
                </w:p>
                <w:p>
                  <w:pPr>
                    <w:pStyle w:val="null3"/>
                    <w:jc w:val="left"/>
                  </w:pPr>
                  <w:r>
                    <w:rPr>
                      <w:rFonts w:ascii="仿宋_GB2312" w:hAnsi="仿宋_GB2312" w:cs="仿宋_GB2312" w:eastAsia="仿宋_GB2312"/>
                      <w:sz w:val="20"/>
                      <w:color w:val="000000"/>
                    </w:rPr>
                    <w:t>2.清理基层、找平层铺设、面层铺设。</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01B031</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散水维修</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1.混凝土散水维修</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1.基层处理。</w:t>
                  </w:r>
                </w:p>
                <w:p>
                  <w:pPr>
                    <w:pStyle w:val="null3"/>
                    <w:jc w:val="left"/>
                  </w:pPr>
                  <w:r>
                    <w:rPr>
                      <w:rFonts w:ascii="仿宋_GB2312" w:hAnsi="仿宋_GB2312" w:cs="仿宋_GB2312" w:eastAsia="仿宋_GB2312"/>
                      <w:sz w:val="20"/>
                      <w:color w:val="000000"/>
                    </w:rPr>
                    <w:t>2.垫层及面层修复。</w:t>
                  </w:r>
                </w:p>
                <w:p>
                  <w:pPr>
                    <w:pStyle w:val="null3"/>
                    <w:jc w:val="left"/>
                  </w:pPr>
                  <w:r>
                    <w:rPr>
                      <w:rFonts w:ascii="仿宋_GB2312" w:hAnsi="仿宋_GB2312" w:cs="仿宋_GB2312" w:eastAsia="仿宋_GB2312"/>
                      <w:sz w:val="20"/>
                      <w:color w:val="000000"/>
                    </w:rPr>
                    <w:t>3.浇筑、振捣、养护等。</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r>
            <w:tr>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01B032</w:t>
                  </w:r>
                </w:p>
              </w:tc>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垃圾外运</w:t>
                  </w:r>
                </w:p>
              </w:tc>
              <w:tc>
                <w:tcPr>
                  <w:tcW w:type="dxa" w:w="4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[项目特征]</w:t>
                  </w:r>
                </w:p>
                <w:p>
                  <w:pPr>
                    <w:pStyle w:val="null3"/>
                    <w:jc w:val="left"/>
                  </w:pPr>
                  <w:r>
                    <w:rPr>
                      <w:rFonts w:ascii="仿宋_GB2312" w:hAnsi="仿宋_GB2312" w:cs="仿宋_GB2312" w:eastAsia="仿宋_GB2312"/>
                      <w:sz w:val="20"/>
                      <w:color w:val="000000"/>
                    </w:rPr>
                    <w:t>1.垃圾清理外运</w:t>
                  </w:r>
                </w:p>
                <w:p>
                  <w:pPr>
                    <w:pStyle w:val="null3"/>
                    <w:jc w:val="left"/>
                  </w:pPr>
                  <w:r>
                    <w:rPr>
                      <w:rFonts w:ascii="仿宋_GB2312" w:hAnsi="仿宋_GB2312" w:cs="仿宋_GB2312" w:eastAsia="仿宋_GB2312"/>
                      <w:sz w:val="20"/>
                      <w:color w:val="000000"/>
                    </w:rPr>
                    <w:t>[工作内容]</w:t>
                  </w:r>
                </w:p>
                <w:p>
                  <w:pPr>
                    <w:pStyle w:val="null3"/>
                    <w:jc w:val="left"/>
                  </w:pPr>
                  <w:r>
                    <w:rPr>
                      <w:rFonts w:ascii="仿宋_GB2312" w:hAnsi="仿宋_GB2312" w:cs="仿宋_GB2312" w:eastAsia="仿宋_GB2312"/>
                      <w:sz w:val="20"/>
                      <w:color w:val="000000"/>
                    </w:rPr>
                    <w:t>1.垃圾清理、外运、消纳。</w:t>
                  </w:r>
                </w:p>
              </w:tc>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车</w:t>
                  </w:r>
                </w:p>
              </w:tc>
              <w:tc>
                <w:tcPr>
                  <w:tcW w:type="dxa" w:w="3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b/>
                <w:color w:val="000000"/>
              </w:rPr>
              <w:t>三</w:t>
            </w:r>
            <w:r>
              <w:rPr>
                <w:rFonts w:ascii="仿宋_GB2312" w:hAnsi="仿宋_GB2312" w:cs="仿宋_GB2312" w:eastAsia="仿宋_GB2312"/>
                <w:b/>
                <w:color w:val="000000"/>
              </w:rPr>
              <w:t>、</w:t>
            </w:r>
            <w:r>
              <w:rPr>
                <w:rFonts w:ascii="仿宋_GB2312" w:hAnsi="仿宋_GB2312" w:cs="仿宋_GB2312" w:eastAsia="仿宋_GB2312"/>
                <w:b/>
                <w:color w:val="000000"/>
              </w:rPr>
              <w:t>施工要求</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在施工期间，中标供应商必须注意小区内人员安全，加强安全措施，并对施工人员进行安全教育，特种作业相关人员必须持证上岗。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缺陷责任期：项目施工缺陷问题导致影响使用的由供应商承担，责任期自工程竣工验收之日起</w:t>
            </w:r>
            <w:r>
              <w:rPr>
                <w:rFonts w:ascii="仿宋_GB2312" w:hAnsi="仿宋_GB2312" w:cs="仿宋_GB2312" w:eastAsia="仿宋_GB2312"/>
                <w:sz w:val="20"/>
              </w:rPr>
              <w:t>2年。</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质量保修期：自工程竣工验收之日起：</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屋面防水工程、有防水要求的卫生间、房间和外墙面的防渗漏，为５年；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供热与供冷系统，为２个采暖期、供冷期；</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电气管线、给排水管道、设备安装和装修工程，为２年。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按技术参数及要求执行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1、合同有效期为：自8个自管小区移交工作完成（不可抗力）或结算总额达到预算总额时截止，以最先达到的条件为准。 2、综合单价一次性包死，不受市场价格变化及税率变化因素的影响。每次结算时，按照实际发生的工程量及供应商成交综合单价据实结算当次合同价款（包括人工费、材料费、施工机具使用费、企业管理费、利润、规费、税金等）。 3、本项目磋商文件中工程量清单中的工程量为虚拟工程量，结算时按照实际发生的工程量结算。 4、工程款的结算与支付 （1）因本项目属于小额零星维修，每个单项合同签订后10个工作日内支付该单项合同总额的40%作为预付款； （2）后续款项按照项目实际发生的工程量及供应商成交综合单价据实结算合同价款（包括人工费、材料费、施工机具使用费、企业管理费、利润、规费、税金等）。结算总额达到预算总额时不再进行结算。 5、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若电子投标文件与纸质投标文件不一致的，以电子投标文件为准；纸质投标文件可邮件递交，应于递交投标文件载止时间前邮寄到代理机构。收件地址：陕西中经招标有限公司（陕西省西安市碑林区长安北路8B高速经纬大厦16层）；收件人：郭燕妮；联系电话：029-87888601、029-87888602转8007；注：请发顺丰快递，其他快递此地址无法送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1.资格证明资料.docx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经审计的完整财务报告（包含审计报告和审计报告中所涉及的财务报表和报表附注），或提供2025年10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资格要求共11项</w:t>
            </w:r>
          </w:p>
        </w:tc>
        <w:tc>
          <w:tcPr>
            <w:tcW w:type="dxa" w:w="3322"/>
          </w:tcPr>
          <w:p>
            <w:pPr>
              <w:pStyle w:val="null3"/>
            </w:pPr>
            <w:r>
              <w:rPr>
                <w:rFonts w:ascii="仿宋_GB2312" w:hAnsi="仿宋_GB2312" w:cs="仿宋_GB2312" w:eastAsia="仿宋_GB2312"/>
              </w:rPr>
              <w:t>（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10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4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4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（8）特定资质：供应商需具有建筑工程施工总承包三级（含）以上资质，具备有效的安全生产许可证。供应商需在项目电子化交易系统中按要求上传相应证明文件并进行电子签章。 （9）项目经理资质：项目经理具有建筑工程专业二级（含）以上注册建造师证书及其本人有效安全生产考核合格证书（建安B证），在本单位注册且未担任其他在建工程（提供承诺书）。供应商需在项目电子化交易系统中按要求上传相应证明文件并进行电子签章。 （10）投标人须在陕西省住房和城乡建设厅（https://js.shaanxi.gov.cn/）网站进入主页，点击“政务服务”，企业库中的企业信息查询模块中外省进陕施工企业模块进行查询；或者陕西省住房和城乡建设厅（https://js.shaanxi.gov.cn/）网站进入主页，点击“政务服务”，系统平台中陕西省建筑市场监管与诚信信息一体化平台进入进行入陕企业登陆查询；具备备案且投标资格有效，无不良记录。以上提供加盖投标人鲜章的网站截图。供应商需在项目电子化交易系统中按要求上传相应证明文件并进行电子签章。 （11）中小企业证明资料：本项目为专门面向中小企业采购，承接服务的供应商应为中型、小型、微型企业或监狱企业或残疾人福利性单位。承接服务的供应商为中型、小型、微型企业的，投标人提供《中小企业声明函》，且中小企业的划分标准所属行业为建筑业；承接服务的供应商为监狱企业的，投标人应提供承接服务的供应商为监狱企业的证明文件（监狱企业视同小型、微型企业）；承接服务的供应商为残疾人福利性单位的，投标人应提供承接服务的供应商为残疾人福利性单位的《残疾人福利性单位声明函》（残疾人福利性单位视同小型、微型企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1.根据财政部《关于推动解决政府采购异常低价问题的通知》（财库〔2026〕2号）有关要通知，政府采购评审中出现下列情形之一的，评审委员会应当启动异常低价投标（响应）审查程序：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 2.拒绝政府采购领域商业贿赂承诺书.docx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w:t>
            </w:r>
          </w:p>
        </w:tc>
        <w:tc>
          <w:tcPr>
            <w:tcW w:type="dxa" w:w="1661"/>
          </w:tcPr>
          <w:p>
            <w:pPr>
              <w:pStyle w:val="null3"/>
            </w:pPr>
            <w:r>
              <w:rPr>
                <w:rFonts w:ascii="仿宋_GB2312" w:hAnsi="仿宋_GB2312" w:cs="仿宋_GB2312" w:eastAsia="仿宋_GB2312"/>
              </w:rPr>
              <w:t>响应文件封面 已标价工程量清单 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磋商有效期是否满足磋商文件的最低要求90天。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磋商报价是否唯一有效及磋商报价是否未超过采购预算</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商务要求是否满足磋商文件实质性要求</w:t>
            </w:r>
          </w:p>
        </w:tc>
        <w:tc>
          <w:tcPr>
            <w:tcW w:type="dxa" w:w="3322"/>
          </w:tcPr>
          <w:p>
            <w:pPr>
              <w:pStyle w:val="null3"/>
            </w:pPr>
            <w:r>
              <w:rPr>
                <w:rFonts w:ascii="仿宋_GB2312" w:hAnsi="仿宋_GB2312" w:cs="仿宋_GB2312" w:eastAsia="仿宋_GB2312"/>
              </w:rPr>
              <w:t>工期是否响应磋商文件要求； 质保期不低于磋商文件要求； 付款方式是否响应磋商文件要求</w:t>
            </w:r>
          </w:p>
        </w:tc>
        <w:tc>
          <w:tcPr>
            <w:tcW w:type="dxa" w:w="1661"/>
          </w:tcPr>
          <w:p>
            <w:pPr>
              <w:pStyle w:val="null3"/>
            </w:pPr>
            <w:r>
              <w:rPr>
                <w:rFonts w:ascii="仿宋_GB2312" w:hAnsi="仿宋_GB2312" w:cs="仿宋_GB2312" w:eastAsia="仿宋_GB2312"/>
              </w:rPr>
              <w:t>4.商务应答表.docx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供应商提供本项目施工方案，包含：①施工工艺、②施工方法、③技术措施，以上方案每提供一项，根据方案的合理性、规范性和科学性，计0.1-3分，未提供不计分。本项共计9分。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3.技术响应表.docx</w:t>
            </w:r>
          </w:p>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质量管理方案</w:t>
            </w:r>
          </w:p>
        </w:tc>
        <w:tc>
          <w:tcPr>
            <w:tcW w:type="dxa" w:w="2492"/>
          </w:tcPr>
          <w:p>
            <w:pPr>
              <w:pStyle w:val="null3"/>
            </w:pPr>
            <w:r>
              <w:rPr>
                <w:rFonts w:ascii="仿宋_GB2312" w:hAnsi="仿宋_GB2312" w:cs="仿宋_GB2312" w:eastAsia="仿宋_GB2312"/>
              </w:rPr>
              <w:t>供应商提供针对本项目的质量管理方案，包含：①质量管理体系、②质量保证措施，根据质量管理体系的健全性，内容完整性和目标清晰性、针对性，计0.1-4分；根据质量保证措施合理性和可操作性，计0.1-4分。本项共计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安全管理方案</w:t>
            </w:r>
          </w:p>
        </w:tc>
        <w:tc>
          <w:tcPr>
            <w:tcW w:type="dxa" w:w="2492"/>
          </w:tcPr>
          <w:p>
            <w:pPr>
              <w:pStyle w:val="null3"/>
            </w:pPr>
            <w:r>
              <w:rPr>
                <w:rFonts w:ascii="仿宋_GB2312" w:hAnsi="仿宋_GB2312" w:cs="仿宋_GB2312" w:eastAsia="仿宋_GB2312"/>
              </w:rPr>
              <w:t>供应商提供针对本项目的安全管理方案，包含：①安全管理体系与措施、②安全文明施工措施、③安全教育及培训计划、④安全防护以及应急处理措施，以上方案每提供一项，根据方案的合理性、规范性和科学性，计0.1-2.5分，未提供不计分。本项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环保方案</w:t>
            </w:r>
          </w:p>
        </w:tc>
        <w:tc>
          <w:tcPr>
            <w:tcW w:type="dxa" w:w="2492"/>
          </w:tcPr>
          <w:p>
            <w:pPr>
              <w:pStyle w:val="null3"/>
            </w:pPr>
            <w:r>
              <w:rPr>
                <w:rFonts w:ascii="仿宋_GB2312" w:hAnsi="仿宋_GB2312" w:cs="仿宋_GB2312" w:eastAsia="仿宋_GB2312"/>
              </w:rPr>
              <w:t>供应商提供针对本项目的环保方案，包含：①环境保护管理体系与措施，根据环境保护管理体系与措施的健全性，内容完整性和措施的可行性，计0.1-2.5分；②现场扬尘预防措施，根据现场扬尘预防措施措施的合理性和可操作性，计0.1-2.5分。未提供不计分，本项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供应商提供针对本项目的人员配备方案，包含：①项目成员及架构，根据项目组配备人员的专业素质、人员结构是否合理，计0.1-3分；②根据劳动力保障措施的合理性计0.1-2分。本项共计5分。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施工机械、材料</w:t>
            </w:r>
          </w:p>
        </w:tc>
        <w:tc>
          <w:tcPr>
            <w:tcW w:type="dxa" w:w="2492"/>
          </w:tcPr>
          <w:p>
            <w:pPr>
              <w:pStyle w:val="null3"/>
            </w:pPr>
            <w:r>
              <w:rPr>
                <w:rFonts w:ascii="仿宋_GB2312" w:hAnsi="仿宋_GB2312" w:cs="仿宋_GB2312" w:eastAsia="仿宋_GB2312"/>
              </w:rPr>
              <w:t>供应商提供针对本项目的施工机械及材料投入计划，包含：①施工机械投入，根据供应商提供的施工机械配备的充足度及合理性，计0.1-3分，②施工材料投入计划，根据材料投入计划的合理性，计0.1-2分，本项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工期及进度</w:t>
            </w:r>
          </w:p>
        </w:tc>
        <w:tc>
          <w:tcPr>
            <w:tcW w:type="dxa" w:w="2492"/>
          </w:tcPr>
          <w:p>
            <w:pPr>
              <w:pStyle w:val="null3"/>
            </w:pPr>
            <w:r>
              <w:rPr>
                <w:rFonts w:ascii="仿宋_GB2312" w:hAnsi="仿宋_GB2312" w:cs="仿宋_GB2312" w:eastAsia="仿宋_GB2312"/>
              </w:rPr>
              <w:t>供应商提供针对本项目的工期及进度安排计划，包含：①保证工期实施措施方案的完整和针对性，计0.1-2分；②施工进度表或施工网络，计0.1-2分。未提供不计分，本项共计4分。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项目主材质量</w:t>
            </w:r>
          </w:p>
        </w:tc>
        <w:tc>
          <w:tcPr>
            <w:tcW w:type="dxa" w:w="2492"/>
          </w:tcPr>
          <w:p>
            <w:pPr>
              <w:pStyle w:val="null3"/>
            </w:pPr>
            <w:r>
              <w:rPr>
                <w:rFonts w:ascii="仿宋_GB2312" w:hAnsi="仿宋_GB2312" w:cs="仿宋_GB2312" w:eastAsia="仿宋_GB2312"/>
              </w:rPr>
              <w:t>主材表品牌明确，承诺满足本项目使用要求，均为正品行货，相关来源渠道证明材料齐全，有质量保证，性价比高，根据响应情况优计3.1-5分；主材等材质不符合本项目需求或相关证明材料不齐，不能保证本项目预期使用目标的，根据响应情况计0-3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质保措施</w:t>
            </w:r>
          </w:p>
        </w:tc>
        <w:tc>
          <w:tcPr>
            <w:tcW w:type="dxa" w:w="2492"/>
          </w:tcPr>
          <w:p>
            <w:pPr>
              <w:pStyle w:val="null3"/>
            </w:pPr>
            <w:r>
              <w:rPr>
                <w:rFonts w:ascii="仿宋_GB2312" w:hAnsi="仿宋_GB2312" w:cs="仿宋_GB2312" w:eastAsia="仿宋_GB2312"/>
              </w:rPr>
              <w:t>供应商提供针对本项目质保期间的质保措施，根据各供应商提供的质保措施的详细程度及可行性计0-3分。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针对本项目提供售后服务方案，①根据方案的详细程度及其售后服务人员的组成与经验，计0.1-4分；②根据对处理质保问题时效性，计0.1-2分，本项共计6分。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提供2023年1月1日至今（以合同签订时间为准）类似项目业绩完整合同，提供合同复印件加盖供应商公章，每份计2分，满分10分。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5.技术方案.docx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磋商价格最低的报价为评标基准价，其价格分为满分。其他供应商的价格分统一按照下列公式计算：磋商报价得分=(评标基准价／磋商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详见附件：1.资格证明资料.docx</w:t>
      </w:r>
    </w:p>
    <w:p>
      <w:pPr>
        <w:pStyle w:val="null3"/>
        <w:ind w:firstLine="960"/>
      </w:pPr>
      <w:r>
        <w:rPr>
          <w:rFonts w:ascii="仿宋_GB2312" w:hAnsi="仿宋_GB2312" w:cs="仿宋_GB2312" w:eastAsia="仿宋_GB2312"/>
        </w:rPr>
        <w:t>详见附件：2.拒绝政府采购领域商业贿赂承诺书.docx</w:t>
      </w:r>
    </w:p>
    <w:p>
      <w:pPr>
        <w:pStyle w:val="null3"/>
        <w:ind w:firstLine="960"/>
      </w:pPr>
      <w:r>
        <w:rPr>
          <w:rFonts w:ascii="仿宋_GB2312" w:hAnsi="仿宋_GB2312" w:cs="仿宋_GB2312" w:eastAsia="仿宋_GB2312"/>
        </w:rPr>
        <w:t>详见附件：3.技术响应表.docx</w:t>
      </w:r>
    </w:p>
    <w:p>
      <w:pPr>
        <w:pStyle w:val="null3"/>
        <w:ind w:firstLine="960"/>
      </w:pPr>
      <w:r>
        <w:rPr>
          <w:rFonts w:ascii="仿宋_GB2312" w:hAnsi="仿宋_GB2312" w:cs="仿宋_GB2312" w:eastAsia="仿宋_GB2312"/>
        </w:rPr>
        <w:t>详见附件：4.商务应答表.docx</w:t>
      </w:r>
    </w:p>
    <w:p>
      <w:pPr>
        <w:pStyle w:val="null3"/>
        <w:ind w:firstLine="960"/>
      </w:pPr>
      <w:r>
        <w:rPr>
          <w:rFonts w:ascii="仿宋_GB2312" w:hAnsi="仿宋_GB2312" w:cs="仿宋_GB2312" w:eastAsia="仿宋_GB2312"/>
        </w:rPr>
        <w:t>详见附件：5.技术方案.docx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