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版本号：【KRDL】K3-251123620260421001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病案无纸化系统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【KRDL】K3-2511236</w:t>
      </w:r>
      <w:r>
        <w:br/>
      </w:r>
      <w:r>
        <w:br/>
      </w:r>
      <w:r>
        <w:br/>
      </w:r>
    </w:p>
    <w:p>
      <w:pPr>
        <w:pStyle w:val="null3"/>
        <w:jc w:val="center"/>
        <w:outlineLvl w:val="2"/>
      </w:pPr>
      <w:r>
        <w:rPr>
          <w:rFonts w:ascii="仿宋_GB2312" w:hAnsi="仿宋_GB2312" w:cs="仿宋_GB2312" w:eastAsia="仿宋_GB2312"/>
          <w:sz w:val="28"/>
          <w:b/>
        </w:rPr>
        <w:t>西安市第九医院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西安市第九医院</w:t>
      </w:r>
      <w:r>
        <w:rPr>
          <w:rFonts w:ascii="仿宋_GB2312" w:hAnsi="仿宋_GB2312" w:cs="仿宋_GB2312" w:eastAsia="仿宋_GB2312"/>
        </w:rPr>
        <w:t>委托，拟对</w:t>
      </w:r>
      <w:r>
        <w:rPr>
          <w:rFonts w:ascii="仿宋_GB2312" w:hAnsi="仿宋_GB2312" w:cs="仿宋_GB2312" w:eastAsia="仿宋_GB2312"/>
        </w:rPr>
        <w:t>病案无纸化系统</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【KRDL】K3-2511236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病案无纸化系统</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西安市第九医院病案无纸化系统，采购内容包括无纸化病案系统1套和掌上病案（医生、患者）1套和高拍仪5台，具体内容及要求详见竞争性磋商文件。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采购包1（病案无纸化系统）：属于专门面向中小企业采购。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1、主体资格：供应商为向采购人提供相关货物的法人或其他组织</w:t>
      </w:r>
    </w:p>
    <w:p>
      <w:pPr>
        <w:pStyle w:val="null3"/>
      </w:pPr>
      <w:r>
        <w:rPr>
          <w:rFonts w:ascii="仿宋_GB2312" w:hAnsi="仿宋_GB2312" w:cs="仿宋_GB2312" w:eastAsia="仿宋_GB2312"/>
        </w:rPr>
        <w:t>2、信用资格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西安市第九医院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西安市南二环东段151号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西安市第九医院经办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029-61165668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邱斯思、张晨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029-89563179、18991918505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采购包1：1,486,500.00元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成交供应商参照国家计委颁发的《采购代理服务收费管理暂行办法》（计价格[2002]1980号）和国家发展和改革委员会办公厅颁发的《关于招标代理服务收费有关问题的通知》（发改办价格[2003] 857号）的有关规定标准向采购代理机构一次付清代理服务费。 （注：代理服务费在缴纳过程中需备注xxxx项目+代理服务费。）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西安市第九医院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西安市第九医院</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联系人：邱斯思、张晨</w:t>
      </w:r>
    </w:p>
    <w:p>
      <w:pPr>
        <w:pStyle w:val="null3"/>
      </w:pPr>
      <w:r>
        <w:rPr>
          <w:rFonts w:ascii="仿宋_GB2312" w:hAnsi="仿宋_GB2312" w:cs="仿宋_GB2312" w:eastAsia="仿宋_GB2312"/>
        </w:rPr>
        <w:t>联系电话： 029-89563179、18991918505</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西安市第九医院病案无纸化系统，采购内容包括无纸化病案系统1套和掌上病案（医生、患者）1套和高拍仪5台，具体内容及要求详见竞争性磋商文件。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1,486,500.00</w:t>
      </w:r>
    </w:p>
    <w:p>
      <w:pPr>
        <w:pStyle w:val="null3"/>
      </w:pPr>
      <w:r>
        <w:rPr>
          <w:rFonts w:ascii="仿宋_GB2312" w:hAnsi="仿宋_GB2312" w:cs="仿宋_GB2312" w:eastAsia="仿宋_GB2312"/>
        </w:rPr>
        <w:t>采购包最高限价（元）: 1,486,500.00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病案无纸化系统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1,486,500.00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标的名称：病案无纸化系统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553"/>
            </w:tblGrid>
            <w:tr>
              <w:tc>
                <w:tcPr>
                  <w:tcW w:type="dxa" w:w="2553"/>
                </w:tcPr>
                <w:p>
                  <w:pPr>
                    <w:pStyle w:val="null3"/>
                  </w:pPr>
                  <w:r>
                    <w:rPr>
                      <w:rFonts w:ascii="仿宋_GB2312" w:hAnsi="仿宋_GB2312" w:cs="仿宋_GB2312" w:eastAsia="仿宋_GB2312"/>
                    </w:rPr>
                    <w:t>一、采购内容</w:t>
                  </w:r>
                </w:p>
                <w:tbl>
                  <w:tblPr>
                    <w:tblBorders>
                      <w:top w:val="single"/>
                      <w:left w:val="single"/>
                      <w:bottom w:val="single"/>
                      <w:right w:val="single"/>
                      <w:insideH w:val="single"/>
                      <w:insideV w:val="single"/>
                    </w:tblBorders>
                  </w:tblPr>
                  <w:tblGrid>
                    <w:gridCol w:w="389"/>
                    <w:gridCol w:w="389"/>
                    <w:gridCol w:w="389"/>
                    <w:gridCol w:w="389"/>
                    <w:gridCol w:w="389"/>
                    <w:gridCol w:w="389"/>
                  </w:tblGrid>
                  <w:tr>
                    <w:tc>
                      <w:tcPr>
                        <w:tcW w:type="dxa" w:w="389"/>
                      </w:tcPr>
                      <w:p>
                        <w:pPr>
                          <w:pStyle w:val="null3"/>
                        </w:pPr>
                        <w:r>
                          <w:rPr>
                            <w:rFonts w:ascii="仿宋_GB2312" w:hAnsi="仿宋_GB2312" w:cs="仿宋_GB2312" w:eastAsia="仿宋_GB2312"/>
                          </w:rPr>
                          <w:t>序号</w:t>
                        </w:r>
                      </w:p>
                    </w:tc>
                    <w:tc>
                      <w:tcPr>
                        <w:tcW w:type="dxa" w:w="389"/>
                      </w:tcPr>
                      <w:p>
                        <w:pPr>
                          <w:pStyle w:val="null3"/>
                        </w:pPr>
                        <w:r>
                          <w:rPr>
                            <w:rFonts w:ascii="仿宋_GB2312" w:hAnsi="仿宋_GB2312" w:cs="仿宋_GB2312" w:eastAsia="仿宋_GB2312"/>
                          </w:rPr>
                          <w:t>类别</w:t>
                        </w:r>
                      </w:p>
                    </w:tc>
                    <w:tc>
                      <w:tcPr>
                        <w:tcW w:type="dxa" w:w="389"/>
                      </w:tcPr>
                      <w:p>
                        <w:pPr>
                          <w:pStyle w:val="null3"/>
                        </w:pPr>
                        <w:r>
                          <w:rPr>
                            <w:rFonts w:ascii="仿宋_GB2312" w:hAnsi="仿宋_GB2312" w:cs="仿宋_GB2312" w:eastAsia="仿宋_GB2312"/>
                          </w:rPr>
                          <w:t>设备或软件系统名称</w:t>
                        </w:r>
                      </w:p>
                    </w:tc>
                    <w:tc>
                      <w:tcPr>
                        <w:tcW w:type="dxa" w:w="389"/>
                      </w:tcPr>
                      <w:p>
                        <w:pPr>
                          <w:pStyle w:val="null3"/>
                        </w:pPr>
                        <w:r>
                          <w:rPr>
                            <w:rFonts w:ascii="仿宋_GB2312" w:hAnsi="仿宋_GB2312" w:cs="仿宋_GB2312" w:eastAsia="仿宋_GB2312"/>
                          </w:rPr>
                          <w:t>数量</w:t>
                        </w:r>
                      </w:p>
                    </w:tc>
                    <w:tc>
                      <w:tcPr>
                        <w:tcW w:type="dxa" w:w="389"/>
                      </w:tcPr>
                      <w:p>
                        <w:pPr>
                          <w:pStyle w:val="null3"/>
                        </w:pPr>
                        <w:r>
                          <w:rPr>
                            <w:rFonts w:ascii="仿宋_GB2312" w:hAnsi="仿宋_GB2312" w:cs="仿宋_GB2312" w:eastAsia="仿宋_GB2312"/>
                          </w:rPr>
                          <w:t>单位</w:t>
                        </w:r>
                      </w:p>
                    </w:tc>
                    <w:tc>
                      <w:tcPr>
                        <w:tcW w:type="dxa" w:w="389"/>
                      </w:tcPr>
                      <w:p>
                        <w:pPr>
                          <w:pStyle w:val="null3"/>
                        </w:pPr>
                        <w:r>
                          <w:rPr>
                            <w:rFonts w:ascii="仿宋_GB2312" w:hAnsi="仿宋_GB2312" w:cs="仿宋_GB2312" w:eastAsia="仿宋_GB2312"/>
                          </w:rPr>
                          <w:t>用途</w:t>
                        </w:r>
                      </w:p>
                    </w:tc>
                  </w:tr>
                  <w:tr>
                    <w:tc>
                      <w:tcPr>
                        <w:tcW w:type="dxa" w:w="389"/>
                      </w:tcPr>
                      <w:p>
                        <w:pPr>
                          <w:pStyle w:val="null3"/>
                        </w:pPr>
                        <w:r>
                          <w:rPr>
                            <w:rFonts w:ascii="仿宋_GB2312" w:hAnsi="仿宋_GB2312" w:cs="仿宋_GB2312" w:eastAsia="仿宋_GB2312"/>
                          </w:rPr>
                          <w:t>1</w:t>
                        </w:r>
                      </w:p>
                    </w:tc>
                    <w:tc>
                      <w:tcPr>
                        <w:tcW w:type="dxa" w:w="389"/>
                      </w:tcPr>
                      <w:p>
                        <w:pPr>
                          <w:pStyle w:val="null3"/>
                        </w:pPr>
                        <w:r>
                          <w:rPr>
                            <w:rFonts w:ascii="仿宋_GB2312" w:hAnsi="仿宋_GB2312" w:cs="仿宋_GB2312" w:eastAsia="仿宋_GB2312"/>
                          </w:rPr>
                          <w:t>软件</w:t>
                        </w:r>
                      </w:p>
                    </w:tc>
                    <w:tc>
                      <w:tcPr>
                        <w:tcW w:type="dxa" w:w="389"/>
                      </w:tcPr>
                      <w:p>
                        <w:pPr>
                          <w:pStyle w:val="null3"/>
                        </w:pPr>
                        <w:r>
                          <w:rPr>
                            <w:rFonts w:ascii="仿宋_GB2312" w:hAnsi="仿宋_GB2312" w:cs="仿宋_GB2312" w:eastAsia="仿宋_GB2312"/>
                          </w:rPr>
                          <w:t>无纸化病案系统（核心产品）</w:t>
                        </w:r>
                      </w:p>
                    </w:tc>
                    <w:tc>
                      <w:tcPr>
                        <w:tcW w:type="dxa" w:w="389"/>
                      </w:tcPr>
                      <w:p>
                        <w:pPr>
                          <w:pStyle w:val="null3"/>
                        </w:pPr>
                        <w:r>
                          <w:rPr>
                            <w:rFonts w:ascii="仿宋_GB2312" w:hAnsi="仿宋_GB2312" w:cs="仿宋_GB2312" w:eastAsia="仿宋_GB2312"/>
                          </w:rPr>
                          <w:t>1</w:t>
                        </w:r>
                      </w:p>
                    </w:tc>
                    <w:tc>
                      <w:tcPr>
                        <w:tcW w:type="dxa" w:w="389"/>
                      </w:tcPr>
                      <w:p>
                        <w:pPr>
                          <w:pStyle w:val="null3"/>
                        </w:pPr>
                        <w:r>
                          <w:rPr>
                            <w:rFonts w:ascii="仿宋_GB2312" w:hAnsi="仿宋_GB2312" w:cs="仿宋_GB2312" w:eastAsia="仿宋_GB2312"/>
                          </w:rPr>
                          <w:t>套</w:t>
                        </w:r>
                      </w:p>
                    </w:tc>
                    <w:tc>
                      <w:tcPr>
                        <w:tcW w:type="dxa" w:w="389"/>
                      </w:tcPr>
                      <w:p>
                        <w:pPr>
                          <w:pStyle w:val="null3"/>
                        </w:pPr>
                        <w:r>
                          <w:rPr>
                            <w:rFonts w:ascii="仿宋_GB2312" w:hAnsi="仿宋_GB2312" w:cs="仿宋_GB2312" w:eastAsia="仿宋_GB2312"/>
                          </w:rPr>
                          <w:t>提供无纸化病案管理</w:t>
                        </w:r>
                      </w:p>
                    </w:tc>
                  </w:tr>
                  <w:tr>
                    <w:tc>
                      <w:tcPr>
                        <w:tcW w:type="dxa" w:w="389"/>
                      </w:tcPr>
                      <w:p>
                        <w:pPr>
                          <w:pStyle w:val="null3"/>
                        </w:pPr>
                        <w:r>
                          <w:rPr>
                            <w:rFonts w:ascii="仿宋_GB2312" w:hAnsi="仿宋_GB2312" w:cs="仿宋_GB2312" w:eastAsia="仿宋_GB2312"/>
                          </w:rPr>
                          <w:t>2</w:t>
                        </w:r>
                      </w:p>
                    </w:tc>
                    <w:tc>
                      <w:tcPr>
                        <w:tcW w:type="dxa" w:w="389"/>
                      </w:tcPr>
                      <w:p>
                        <w:pPr>
                          <w:pStyle w:val="null3"/>
                        </w:pPr>
                        <w:r>
                          <w:rPr>
                            <w:rFonts w:ascii="仿宋_GB2312" w:hAnsi="仿宋_GB2312" w:cs="仿宋_GB2312" w:eastAsia="仿宋_GB2312"/>
                          </w:rPr>
                          <w:t>小程序</w:t>
                        </w:r>
                      </w:p>
                    </w:tc>
                    <w:tc>
                      <w:tcPr>
                        <w:tcW w:type="dxa" w:w="389"/>
                      </w:tcPr>
                      <w:p>
                        <w:pPr>
                          <w:pStyle w:val="null3"/>
                        </w:pPr>
                        <w:r>
                          <w:rPr>
                            <w:rFonts w:ascii="仿宋_GB2312" w:hAnsi="仿宋_GB2312" w:cs="仿宋_GB2312" w:eastAsia="仿宋_GB2312"/>
                          </w:rPr>
                          <w:t>掌上病案</w:t>
                        </w:r>
                      </w:p>
                      <w:p>
                        <w:pPr>
                          <w:pStyle w:val="null3"/>
                        </w:pPr>
                        <w:r>
                          <w:rPr>
                            <w:rFonts w:ascii="仿宋_GB2312" w:hAnsi="仿宋_GB2312" w:cs="仿宋_GB2312" w:eastAsia="仿宋_GB2312"/>
                          </w:rPr>
                          <w:t>（医生、患者）</w:t>
                        </w:r>
                      </w:p>
                    </w:tc>
                    <w:tc>
                      <w:tcPr>
                        <w:tcW w:type="dxa" w:w="389"/>
                      </w:tcPr>
                      <w:p>
                        <w:pPr>
                          <w:pStyle w:val="null3"/>
                        </w:pPr>
                        <w:r>
                          <w:rPr>
                            <w:rFonts w:ascii="仿宋_GB2312" w:hAnsi="仿宋_GB2312" w:cs="仿宋_GB2312" w:eastAsia="仿宋_GB2312"/>
                          </w:rPr>
                          <w:t>1</w:t>
                        </w:r>
                      </w:p>
                    </w:tc>
                    <w:tc>
                      <w:tcPr>
                        <w:tcW w:type="dxa" w:w="389"/>
                      </w:tcPr>
                      <w:p>
                        <w:pPr>
                          <w:pStyle w:val="null3"/>
                        </w:pPr>
                        <w:r>
                          <w:rPr>
                            <w:rFonts w:ascii="仿宋_GB2312" w:hAnsi="仿宋_GB2312" w:cs="仿宋_GB2312" w:eastAsia="仿宋_GB2312"/>
                          </w:rPr>
                          <w:t>套</w:t>
                        </w:r>
                      </w:p>
                    </w:tc>
                    <w:tc>
                      <w:tcPr>
                        <w:tcW w:type="dxa" w:w="389"/>
                      </w:tcPr>
                      <w:p>
                        <w:pPr>
                          <w:pStyle w:val="null3"/>
                        </w:pPr>
                        <w:r>
                          <w:rPr>
                            <w:rFonts w:ascii="仿宋_GB2312" w:hAnsi="仿宋_GB2312" w:cs="仿宋_GB2312" w:eastAsia="仿宋_GB2312"/>
                          </w:rPr>
                          <w:t>为医生、患者提供基于移动终端的电子病案服务</w:t>
                        </w:r>
                      </w:p>
                    </w:tc>
                  </w:tr>
                  <w:tr>
                    <w:tc>
                      <w:tcPr>
                        <w:tcW w:type="dxa" w:w="389"/>
                      </w:tcPr>
                      <w:p>
                        <w:pPr>
                          <w:pStyle w:val="null3"/>
                        </w:pPr>
                        <w:r>
                          <w:rPr>
                            <w:rFonts w:ascii="仿宋_GB2312" w:hAnsi="仿宋_GB2312" w:cs="仿宋_GB2312" w:eastAsia="仿宋_GB2312"/>
                          </w:rPr>
                          <w:t>3</w:t>
                        </w:r>
                      </w:p>
                    </w:tc>
                    <w:tc>
                      <w:tcPr>
                        <w:tcW w:type="dxa" w:w="389"/>
                      </w:tcPr>
                      <w:p>
                        <w:pPr>
                          <w:pStyle w:val="null3"/>
                        </w:pPr>
                        <w:r>
                          <w:rPr>
                            <w:rFonts w:ascii="仿宋_GB2312" w:hAnsi="仿宋_GB2312" w:cs="仿宋_GB2312" w:eastAsia="仿宋_GB2312"/>
                          </w:rPr>
                          <w:t>硬件</w:t>
                        </w:r>
                      </w:p>
                    </w:tc>
                    <w:tc>
                      <w:tcPr>
                        <w:tcW w:type="dxa" w:w="389"/>
                      </w:tcPr>
                      <w:p>
                        <w:pPr>
                          <w:pStyle w:val="null3"/>
                        </w:pPr>
                        <w:r>
                          <w:rPr>
                            <w:rFonts w:ascii="仿宋_GB2312" w:hAnsi="仿宋_GB2312" w:cs="仿宋_GB2312" w:eastAsia="仿宋_GB2312"/>
                          </w:rPr>
                          <w:t>高拍仪</w:t>
                        </w:r>
                      </w:p>
                    </w:tc>
                    <w:tc>
                      <w:tcPr>
                        <w:tcW w:type="dxa" w:w="389"/>
                      </w:tcPr>
                      <w:p>
                        <w:pPr>
                          <w:pStyle w:val="null3"/>
                        </w:pPr>
                        <w:r>
                          <w:rPr>
                            <w:rFonts w:ascii="仿宋_GB2312" w:hAnsi="仿宋_GB2312" w:cs="仿宋_GB2312" w:eastAsia="仿宋_GB2312"/>
                          </w:rPr>
                          <w:t>5</w:t>
                        </w:r>
                      </w:p>
                    </w:tc>
                    <w:tc>
                      <w:tcPr>
                        <w:tcW w:type="dxa" w:w="389"/>
                      </w:tcPr>
                      <w:p>
                        <w:pPr>
                          <w:pStyle w:val="null3"/>
                        </w:pPr>
                        <w:r>
                          <w:rPr>
                            <w:rFonts w:ascii="仿宋_GB2312" w:hAnsi="仿宋_GB2312" w:cs="仿宋_GB2312" w:eastAsia="仿宋_GB2312"/>
                          </w:rPr>
                          <w:t>台</w:t>
                        </w:r>
                      </w:p>
                    </w:tc>
                    <w:tc>
                      <w:tcPr>
                        <w:tcW w:type="dxa" w:w="389"/>
                      </w:tcPr>
                      <w:p>
                        <w:pPr>
                          <w:pStyle w:val="null3"/>
                        </w:pPr>
                        <w:r>
                          <w:rPr>
                            <w:rFonts w:ascii="仿宋_GB2312" w:hAnsi="仿宋_GB2312" w:cs="仿宋_GB2312" w:eastAsia="仿宋_GB2312"/>
                          </w:rPr>
                          <w:t>提供纸质病案翻拍工具</w:t>
                        </w:r>
                      </w:p>
                    </w:tc>
                  </w:tr>
                </w:tbl>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（一）总体要求</w:t>
                  </w:r>
                </w:p>
                <w:p>
                  <w:pPr>
                    <w:pStyle w:val="null3"/>
                  </w:pPr>
                  <w:r>
                    <w:rPr>
                      <w:rFonts w:ascii="仿宋_GB2312" w:hAnsi="仿宋_GB2312" w:cs="仿宋_GB2312" w:eastAsia="仿宋_GB2312"/>
                    </w:rPr>
                    <w:t>1.★系统需要满足电子病历五级评审要求、互联互通四甲评审标准要求。（提供承诺函）</w:t>
                  </w:r>
                </w:p>
                <w:p>
                  <w:pPr>
                    <w:pStyle w:val="null3"/>
                  </w:pPr>
                  <w:r>
                    <w:rPr>
                      <w:rFonts w:ascii="仿宋_GB2312" w:hAnsi="仿宋_GB2312" w:cs="仿宋_GB2312" w:eastAsia="仿宋_GB2312"/>
                    </w:rPr>
                    <w:t>2.★系统需要配合医院通过三级等保安全评测。（提供承诺函）</w:t>
                  </w:r>
                </w:p>
                <w:p>
                  <w:pPr>
                    <w:pStyle w:val="null3"/>
                  </w:pPr>
                  <w:r>
                    <w:rPr>
                      <w:rFonts w:ascii="仿宋_GB2312" w:hAnsi="仿宋_GB2312" w:cs="仿宋_GB2312" w:eastAsia="仿宋_GB2312"/>
                    </w:rPr>
                    <w:t>3.★系统部署需要符合医院网络管理要求和安全管理规范，支持根据系统权限进行网络安全分区部署。（提供承诺函）</w:t>
                  </w:r>
                </w:p>
                <w:p>
                  <w:pPr>
                    <w:pStyle w:val="null3"/>
                  </w:pPr>
                  <w:r>
                    <w:rPr>
                      <w:rFonts w:ascii="仿宋_GB2312" w:hAnsi="仿宋_GB2312" w:cs="仿宋_GB2312" w:eastAsia="仿宋_GB2312"/>
                    </w:rPr>
                    <w:t>4.★病案无纸化系统需要实现与医院现有的核心业务系统进行深度的对接与集成，包括院内数据集成平台、HIS、LIS、PACS、EMR、CA系统。（提供承诺函）</w:t>
                  </w:r>
                </w:p>
                <w:p>
                  <w:pPr>
                    <w:pStyle w:val="null3"/>
                  </w:pPr>
                  <w:r>
                    <w:rPr>
                      <w:rFonts w:ascii="仿宋_GB2312" w:hAnsi="仿宋_GB2312" w:cs="仿宋_GB2312" w:eastAsia="仿宋_GB2312"/>
                    </w:rPr>
                    <w:t>5.系统满足组件化、平台化、集成化，设计需充分考虑系统的开放性、可扩展性、稳定性及安全性。系统业务要求逻辑清晰，记录行为日志与数据日志、支持水印技术、国密SM系列数字签名与加密技术。</w:t>
                  </w:r>
                </w:p>
                <w:p>
                  <w:pPr>
                    <w:pStyle w:val="null3"/>
                  </w:pPr>
                  <w:r>
                    <w:rPr>
                      <w:rFonts w:ascii="仿宋_GB2312" w:hAnsi="仿宋_GB2312" w:cs="仿宋_GB2312" w:eastAsia="仿宋_GB2312"/>
                    </w:rPr>
                    <w:t>系统架构需要支持分布式技术，支持前后端分离。</w:t>
                  </w:r>
                </w:p>
                <w:p>
                  <w:pPr>
                    <w:pStyle w:val="null3"/>
                  </w:pPr>
                  <w:r>
                    <w:rPr>
                      <w:rFonts w:ascii="仿宋_GB2312" w:hAnsi="仿宋_GB2312" w:cs="仿宋_GB2312" w:eastAsia="仿宋_GB2312"/>
                    </w:rPr>
                    <w:t>系统部署支持分布式部署，支持容器化部署。</w:t>
                  </w:r>
                </w:p>
                <w:p>
                  <w:pPr>
                    <w:pStyle w:val="null3"/>
                  </w:pPr>
                  <w:r>
                    <w:rPr>
                      <w:rFonts w:ascii="仿宋_GB2312" w:hAnsi="仿宋_GB2312" w:cs="仿宋_GB2312" w:eastAsia="仿宋_GB2312"/>
                    </w:rPr>
                    <w:t>系统设计需要满足以下特性：</w:t>
                  </w:r>
                </w:p>
                <w:p>
                  <w:pPr>
                    <w:pStyle w:val="null3"/>
                  </w:pPr>
                  <w:r>
                    <w:rPr>
                      <w:rFonts w:ascii="仿宋_GB2312" w:hAnsi="仿宋_GB2312" w:cs="仿宋_GB2312" w:eastAsia="仿宋_GB2312"/>
                    </w:rPr>
                    <w:t>隐私性：实现签署文件的私密存储与关键信息的脱敏展示；</w:t>
                  </w:r>
                </w:p>
                <w:p>
                  <w:pPr>
                    <w:pStyle w:val="null3"/>
                  </w:pPr>
                  <w:r>
                    <w:rPr>
                      <w:rFonts w:ascii="仿宋_GB2312" w:hAnsi="仿宋_GB2312" w:cs="仿宋_GB2312" w:eastAsia="仿宋_GB2312"/>
                    </w:rPr>
                    <w:t>安全性：文件需要实现可认证、防篡改、防抵赖；</w:t>
                  </w:r>
                </w:p>
                <w:p>
                  <w:pPr>
                    <w:pStyle w:val="null3"/>
                  </w:pPr>
                  <w:r>
                    <w:rPr>
                      <w:rFonts w:ascii="仿宋_GB2312" w:hAnsi="仿宋_GB2312" w:cs="仿宋_GB2312" w:eastAsia="仿宋_GB2312"/>
                    </w:rPr>
                    <w:t>合法性：系统建设必须符合国家相关法律法规；</w:t>
                  </w:r>
                </w:p>
                <w:p>
                  <w:pPr>
                    <w:pStyle w:val="null3"/>
                  </w:pPr>
                  <w:r>
                    <w:rPr>
                      <w:rFonts w:ascii="仿宋_GB2312" w:hAnsi="仿宋_GB2312" w:cs="仿宋_GB2312" w:eastAsia="仿宋_GB2312"/>
                    </w:rPr>
                    <w:t>扩展性：充分考虑与医院集成平台的集成；</w:t>
                  </w:r>
                </w:p>
                <w:p>
                  <w:pPr>
                    <w:pStyle w:val="null3"/>
                  </w:pPr>
                  <w:r>
                    <w:rPr>
                      <w:rFonts w:ascii="仿宋_GB2312" w:hAnsi="仿宋_GB2312" w:cs="仿宋_GB2312" w:eastAsia="仿宋_GB2312"/>
                    </w:rPr>
                    <w:t>便捷性：提供便捷的操作方式与录入方式，可大幅度减少用户操作；</w:t>
                  </w:r>
                </w:p>
                <w:p>
                  <w:pPr>
                    <w:pStyle w:val="null3"/>
                  </w:pPr>
                  <w:r>
                    <w:rPr>
                      <w:rFonts w:ascii="仿宋_GB2312" w:hAnsi="仿宋_GB2312" w:cs="仿宋_GB2312" w:eastAsia="仿宋_GB2312"/>
                    </w:rPr>
                    <w:t>先进性：提供先进的软件高可用架构，满足未来医院的发展要求。</w:t>
                  </w:r>
                </w:p>
                <w:p>
                  <w:pPr>
                    <w:pStyle w:val="null3"/>
                  </w:pPr>
                  <w:r>
                    <w:rPr>
                      <w:rFonts w:ascii="仿宋_GB2312" w:hAnsi="仿宋_GB2312" w:cs="仿宋_GB2312" w:eastAsia="仿宋_GB2312"/>
                    </w:rPr>
                    <w:t>6.充分融合电子签名、工作流程引擎、文档版式处理、自然语言处理等新兴技术，采用至少三层（数据层、逻辑层、展现层）实现系统应用架构。提供面向服务（SOA）架构模型，可视化、分层结构、模块化、报表定制、面向对象的开发工具、具有事件/消息响应机制。</w:t>
                  </w:r>
                </w:p>
                <w:p>
                  <w:pPr>
                    <w:pStyle w:val="null3"/>
                  </w:pPr>
                  <w:r>
                    <w:rPr>
                      <w:rFonts w:ascii="仿宋_GB2312" w:hAnsi="仿宋_GB2312" w:cs="仿宋_GB2312" w:eastAsia="仿宋_GB2312"/>
                    </w:rPr>
                    <w:t>7.系统使用的数据库系统需要符合主流性、稳定性、可靠性、可维护性、可扩展性、安全性，支持同院内其他类型数据库系统通过国际通用接口技术标准方案与院内其他数据库系统进行数据交换。</w:t>
                  </w:r>
                </w:p>
                <w:p>
                  <w:pPr>
                    <w:pStyle w:val="null3"/>
                  </w:pPr>
                  <w:r>
                    <w:rPr>
                      <w:rFonts w:ascii="仿宋_GB2312" w:hAnsi="仿宋_GB2312" w:cs="仿宋_GB2312" w:eastAsia="仿宋_GB2312"/>
                    </w:rPr>
                    <w:t>8.系统应用系统须具有良好的安全机制完成用户的认证、授权和数据保密；授权方便、数据库登录用户权限、有完善备份功能、有完备的恢复功能、提供数据修改全程监控、提供错误日志、提供系统运行日志。提供包括单点登录、数据签名等在内的安全保障措施。</w:t>
                  </w:r>
                </w:p>
                <w:p>
                  <w:pPr>
                    <w:pStyle w:val="null3"/>
                  </w:pPr>
                  <w:r>
                    <w:rPr>
                      <w:rFonts w:ascii="仿宋_GB2312" w:hAnsi="仿宋_GB2312" w:cs="仿宋_GB2312" w:eastAsia="仿宋_GB2312"/>
                    </w:rPr>
                    <w:t>9.签名文件采用通用版式文件OFD与PDF双版式存储，支持使用业界通用版式文件阅读器进行阅读。归档文件可使用数字签名与数字水印技术，在不影响版式文档本身信息的情况下，既可以保护患者病案不被篡改，又可以精确溯源文档出处，从而预防患者的隐私泄露。</w:t>
                  </w:r>
                </w:p>
                <w:p>
                  <w:pPr>
                    <w:pStyle w:val="null3"/>
                  </w:pPr>
                  <w:r>
                    <w:rPr>
                      <w:rFonts w:ascii="仿宋_GB2312" w:hAnsi="仿宋_GB2312" w:cs="仿宋_GB2312" w:eastAsia="仿宋_GB2312"/>
                    </w:rPr>
                    <w:t>10.系统需提供包括图形化引导指示，语音提示、操作视频、在线帮助，在线客服等多种支持方式。</w:t>
                  </w:r>
                </w:p>
                <w:p>
                  <w:pPr>
                    <w:pStyle w:val="null3"/>
                  </w:pPr>
                  <w:r>
                    <w:rPr>
                      <w:rFonts w:ascii="仿宋_GB2312" w:hAnsi="仿宋_GB2312" w:cs="仿宋_GB2312" w:eastAsia="仿宋_GB2312"/>
                    </w:rPr>
                    <w:t>11.系统设计需要考虑软件系统的高可用性，要充分满足西安市第九医院7*24小时高可用需求，能够减少日常的人工运维成本，支持自动化运维。</w:t>
                  </w:r>
                </w:p>
                <w:p>
                  <w:pPr>
                    <w:pStyle w:val="null3"/>
                  </w:pPr>
                  <w:r>
                    <w:rPr>
                      <w:rFonts w:ascii="仿宋_GB2312" w:hAnsi="仿宋_GB2312" w:cs="仿宋_GB2312" w:eastAsia="仿宋_GB2312"/>
                    </w:rPr>
                    <w:t>12.系统需支持容器化或虚拟化平台部署，系统需提供支持自动化运维相关配套软件，支持系统自动化运维。</w:t>
                  </w:r>
                </w:p>
                <w:p>
                  <w:pPr>
                    <w:pStyle w:val="null3"/>
                  </w:pPr>
                  <w:r>
                    <w:rPr>
                      <w:rFonts w:ascii="仿宋_GB2312" w:hAnsi="仿宋_GB2312" w:cs="仿宋_GB2312" w:eastAsia="仿宋_GB2312"/>
                    </w:rPr>
                    <w:t>（二）软硬件功能要求</w:t>
                  </w:r>
                </w:p>
                <w:p>
                  <w:pPr>
                    <w:pStyle w:val="null3"/>
                  </w:pPr>
                  <w:r>
                    <w:rPr>
                      <w:rFonts w:ascii="仿宋_GB2312" w:hAnsi="仿宋_GB2312" w:cs="仿宋_GB2312" w:eastAsia="仿宋_GB2312"/>
                    </w:rPr>
                    <w:t>2.1 病案无纸化系统</w:t>
                  </w:r>
                </w:p>
                <w:tbl>
                  <w:tblPr>
                    <w:tblBorders>
                      <w:top w:val="single"/>
                      <w:left w:val="single"/>
                      <w:bottom w:val="single"/>
                      <w:right w:val="single"/>
                      <w:insideH w:val="single"/>
                      <w:insideV w:val="single"/>
                    </w:tblBorders>
                  </w:tblPr>
                  <w:tblGrid>
                    <w:gridCol w:w="779"/>
                    <w:gridCol w:w="779"/>
                    <w:gridCol w:w="779"/>
                  </w:tblGrid>
                  <w:tr>
                    <w:tc>
                      <w:tcPr>
                        <w:tcW w:type="dxa" w:w="2337"/>
                        <w:gridSpan w:val="3"/>
                      </w:tcPr>
                      <w:p>
                        <w:pPr>
                          <w:pStyle w:val="null3"/>
                        </w:pPr>
                        <w:r>
                          <w:rPr>
                            <w:rFonts w:ascii="仿宋_GB2312" w:hAnsi="仿宋_GB2312" w:cs="仿宋_GB2312" w:eastAsia="仿宋_GB2312"/>
                          </w:rPr>
                          <w:t>软件功能清单及技术参数</w:t>
                        </w:r>
                      </w:p>
                    </w:tc>
                  </w:tr>
                  <w:tr>
                    <w:tc>
                      <w:tcPr>
                        <w:tcW w:type="dxa" w:w="2337"/>
                        <w:gridSpan w:val="3"/>
                      </w:tcPr>
                      <w:p>
                        <w:pPr>
                          <w:pStyle w:val="null3"/>
                        </w:pPr>
                        <w:r>
                          <w:rPr>
                            <w:rFonts w:ascii="仿宋_GB2312" w:hAnsi="仿宋_GB2312" w:cs="仿宋_GB2312" w:eastAsia="仿宋_GB2312"/>
                          </w:rPr>
                          <w:t>病案无纸化系统功能：提供全院电子病案归档系统，包括住院病历及门诊病历，提供无纸化病案采集、归档、签名、质控、复印等服务。</w:t>
                        </w:r>
                      </w:p>
                      <w:p>
                        <w:pPr>
                          <w:pStyle w:val="null3"/>
                        </w:pPr>
                        <w:r>
                          <w:rPr>
                            <w:rFonts w:ascii="仿宋_GB2312" w:hAnsi="仿宋_GB2312" w:cs="仿宋_GB2312" w:eastAsia="仿宋_GB2312"/>
                          </w:rPr>
                          <w:t>系统总体要求：</w:t>
                        </w:r>
                      </w:p>
                      <w:p>
                        <w:pPr>
                          <w:pStyle w:val="null3"/>
                        </w:pPr>
                        <w:r>
                          <w:rPr>
                            <w:rFonts w:ascii="仿宋_GB2312" w:hAnsi="仿宋_GB2312" w:cs="仿宋_GB2312" w:eastAsia="仿宋_GB2312"/>
                          </w:rPr>
                          <w:t>（1）对接院内数据集成平台、HIS、LIS、PACS、EMR、CA、手麻、心电、输血、血透等系统，实现无纸化归档病案数据的接入，实现患者所有归档病案的电子存储，并对病案信息进行打印、借阅、浏览。</w:t>
                        </w:r>
                      </w:p>
                      <w:p>
                        <w:pPr>
                          <w:pStyle w:val="null3"/>
                        </w:pPr>
                        <w:r>
                          <w:rPr>
                            <w:rFonts w:ascii="仿宋_GB2312" w:hAnsi="仿宋_GB2312" w:cs="仿宋_GB2312" w:eastAsia="仿宋_GB2312"/>
                          </w:rPr>
                          <w:t>（2）使用数字水印与数字签名技术，实现电子病案文件的数字化防伪与可信签名。</w:t>
                        </w:r>
                      </w:p>
                    </w:tc>
                  </w:tr>
                  <w:tr>
                    <w:tc>
                      <w:tcPr>
                        <w:tcW w:type="dxa" w:w="779"/>
                      </w:tcPr>
                      <w:p>
                        <w:pPr>
                          <w:pStyle w:val="null3"/>
                        </w:pPr>
                        <w:r>
                          <w:rPr>
                            <w:rFonts w:ascii="仿宋_GB2312" w:hAnsi="仿宋_GB2312" w:cs="仿宋_GB2312" w:eastAsia="仿宋_GB2312"/>
                          </w:rPr>
                          <w:t>序号</w:t>
                        </w:r>
                      </w:p>
                    </w:tc>
                    <w:tc>
                      <w:tcPr>
                        <w:tcW w:type="dxa" w:w="779"/>
                      </w:tcPr>
                      <w:p>
                        <w:pPr>
                          <w:pStyle w:val="null3"/>
                        </w:pPr>
                        <w:r>
                          <w:rPr>
                            <w:rFonts w:ascii="仿宋_GB2312" w:hAnsi="仿宋_GB2312" w:cs="仿宋_GB2312" w:eastAsia="仿宋_GB2312"/>
                          </w:rPr>
                          <w:t>模块</w:t>
                        </w:r>
                      </w:p>
                    </w:tc>
                    <w:tc>
                      <w:tcPr>
                        <w:tcW w:type="dxa" w:w="779"/>
                      </w:tcPr>
                      <w:p>
                        <w:pPr>
                          <w:pStyle w:val="null3"/>
                        </w:pPr>
                        <w:r>
                          <w:rPr>
                            <w:rFonts w:ascii="仿宋_GB2312" w:hAnsi="仿宋_GB2312" w:cs="仿宋_GB2312" w:eastAsia="仿宋_GB2312"/>
                          </w:rPr>
                          <w:t>技术参数</w:t>
                        </w:r>
                      </w:p>
                    </w:tc>
                  </w:tr>
                  <w:tr>
                    <w:tc>
                      <w:tcPr>
                        <w:tcW w:type="dxa" w:w="779"/>
                      </w:tcPr>
                      <w:p>
                        <w:pPr>
                          <w:pStyle w:val="null3"/>
                        </w:pPr>
                        <w:r>
                          <w:rPr>
                            <w:rFonts w:ascii="仿宋_GB2312" w:hAnsi="仿宋_GB2312" w:cs="仿宋_GB2312" w:eastAsia="仿宋_GB2312"/>
                          </w:rPr>
                          <w:t>1</w:t>
                        </w:r>
                      </w:p>
                    </w:tc>
                    <w:tc>
                      <w:tcPr>
                        <w:tcW w:type="dxa" w:w="779"/>
                      </w:tcPr>
                      <w:p>
                        <w:pPr>
                          <w:pStyle w:val="null3"/>
                        </w:pPr>
                        <w:r>
                          <w:rPr>
                            <w:rFonts w:ascii="仿宋_GB2312" w:hAnsi="仿宋_GB2312" w:cs="仿宋_GB2312" w:eastAsia="仿宋_GB2312"/>
                          </w:rPr>
                          <w:t>用户与权限模块</w:t>
                        </w:r>
                      </w:p>
                    </w:tc>
                    <w:tc>
                      <w:tcPr>
                        <w:tcW w:type="dxa" w:w="779"/>
                      </w:tcPr>
                      <w:p>
                        <w:pPr>
                          <w:pStyle w:val="null3"/>
                        </w:pPr>
                        <w:r>
                          <w:rPr>
                            <w:rFonts w:ascii="仿宋_GB2312" w:hAnsi="仿宋_GB2312" w:cs="仿宋_GB2312" w:eastAsia="仿宋_GB2312"/>
                          </w:rPr>
                          <w:t>用户与权限：提供用户管理、权限管理，通过系统配置各用户，科室具有的权限。</w:t>
                        </w:r>
                      </w:p>
                      <w:p>
                        <w:pPr>
                          <w:pStyle w:val="null3"/>
                        </w:pPr>
                        <w:r>
                          <w:rPr>
                            <w:rFonts w:ascii="仿宋_GB2312" w:hAnsi="仿宋_GB2312" w:cs="仿宋_GB2312" w:eastAsia="仿宋_GB2312"/>
                          </w:rPr>
                          <w:t>a.系统用户需要基于目前His系统的用户体系，支持账号信息的自动订阅机制，要求对接院内现有集成平台的单点登录系统，实现统一管理，支持一体化HIS+EMR的基础数据同步。</w:t>
                        </w:r>
                      </w:p>
                      <w:p>
                        <w:pPr>
                          <w:pStyle w:val="null3"/>
                        </w:pPr>
                        <w:r>
                          <w:rPr>
                            <w:rFonts w:ascii="仿宋_GB2312" w:hAnsi="仿宋_GB2312" w:cs="仿宋_GB2312" w:eastAsia="仿宋_GB2312"/>
                          </w:rPr>
                          <w:t>b.互联网应用提供基于工号、手机号码、数字证书等多种形态的互联网认证登录方式。</w:t>
                        </w:r>
                      </w:p>
                      <w:p>
                        <w:pPr>
                          <w:pStyle w:val="null3"/>
                        </w:pPr>
                        <w:r>
                          <w:rPr>
                            <w:rFonts w:ascii="仿宋_GB2312" w:hAnsi="仿宋_GB2312" w:cs="仿宋_GB2312" w:eastAsia="仿宋_GB2312"/>
                          </w:rPr>
                          <w:t>c.系统权限支持在本系统中管理由管理员进行设置，支持按角色进行相关功能权限的配置。</w:t>
                        </w:r>
                      </w:p>
                      <w:p>
                        <w:pPr>
                          <w:pStyle w:val="null3"/>
                        </w:pPr>
                        <w:r>
                          <w:rPr>
                            <w:rFonts w:ascii="仿宋_GB2312" w:hAnsi="仿宋_GB2312" w:cs="仿宋_GB2312" w:eastAsia="仿宋_GB2312"/>
                          </w:rPr>
                          <w:t xml:space="preserve"> </w:t>
                        </w:r>
                      </w:p>
                    </w:tc>
                  </w:tr>
                  <w:tr>
                    <w:tc>
                      <w:tcPr>
                        <w:tcW w:type="dxa" w:w="779"/>
                      </w:tcPr>
                      <w:p>
                        <w:pPr>
                          <w:pStyle w:val="null3"/>
                        </w:pPr>
                        <w:r>
                          <w:rPr>
                            <w:rFonts w:ascii="仿宋_GB2312" w:hAnsi="仿宋_GB2312" w:cs="仿宋_GB2312" w:eastAsia="仿宋_GB2312"/>
                          </w:rPr>
                          <w:t>2</w:t>
                        </w:r>
                      </w:p>
                    </w:tc>
                    <w:tc>
                      <w:tcPr>
                        <w:tcW w:type="dxa" w:w="779"/>
                      </w:tcPr>
                      <w:p>
                        <w:pPr>
                          <w:pStyle w:val="null3"/>
                        </w:pPr>
                        <w:r>
                          <w:rPr>
                            <w:rFonts w:ascii="仿宋_GB2312" w:hAnsi="仿宋_GB2312" w:cs="仿宋_GB2312" w:eastAsia="仿宋_GB2312"/>
                          </w:rPr>
                          <w:t>系统管理与配置模块</w:t>
                        </w:r>
                      </w:p>
                    </w:tc>
                    <w:tc>
                      <w:tcPr>
                        <w:tcW w:type="dxa" w:w="779"/>
                      </w:tcPr>
                      <w:p>
                        <w:pPr>
                          <w:pStyle w:val="null3"/>
                        </w:pPr>
                        <w:r>
                          <w:rPr>
                            <w:rFonts w:ascii="仿宋_GB2312" w:hAnsi="仿宋_GB2312" w:cs="仿宋_GB2312" w:eastAsia="仿宋_GB2312"/>
                          </w:rPr>
                          <w:t>系统管理与权限：需要提供统一的可视化配置界面，管理人员可对系统相关参数进行调整。</w:t>
                        </w:r>
                      </w:p>
                      <w:p>
                        <w:pPr>
                          <w:pStyle w:val="null3"/>
                        </w:pPr>
                        <w:r>
                          <w:rPr>
                            <w:rFonts w:ascii="仿宋_GB2312" w:hAnsi="仿宋_GB2312" w:cs="仿宋_GB2312" w:eastAsia="仿宋_GB2312"/>
                          </w:rPr>
                          <w:t>a.方案配置：支持配置文档类型，目录类型、采集方案、打印方案，文档编码支持医院自定义编码与国标编码关联、采集方案支持建立通用方案与科室自定义方案。（提供系统功能演示）</w:t>
                        </w:r>
                      </w:p>
                      <w:p>
                        <w:pPr>
                          <w:pStyle w:val="null3"/>
                        </w:pPr>
                        <w:r>
                          <w:rPr>
                            <w:rFonts w:ascii="仿宋_GB2312" w:hAnsi="仿宋_GB2312" w:cs="仿宋_GB2312" w:eastAsia="仿宋_GB2312"/>
                          </w:rPr>
                          <w:t>b.数据规范配置：支持配置首页字段类型，编码、值域范围、是否启用。支持自定义常用元数据与元数据值域取值。（提供系统功能演示）</w:t>
                        </w:r>
                      </w:p>
                      <w:p>
                        <w:pPr>
                          <w:pStyle w:val="null3"/>
                        </w:pPr>
                        <w:r>
                          <w:rPr>
                            <w:rFonts w:ascii="仿宋_GB2312" w:hAnsi="仿宋_GB2312" w:cs="仿宋_GB2312" w:eastAsia="仿宋_GB2312"/>
                          </w:rPr>
                          <w:t>c.数据字典：系统内置常用数据字典，包括借阅类型，系统名称、职称、打印拒绝原因、打印用印，召回时长、召回原因，支持系统新增自定义字典，支持对字典值的在线维护。</w:t>
                        </w:r>
                      </w:p>
                      <w:p>
                        <w:pPr>
                          <w:pStyle w:val="null3"/>
                        </w:pPr>
                        <w:r>
                          <w:rPr>
                            <w:rFonts w:ascii="仿宋_GB2312" w:hAnsi="仿宋_GB2312" w:cs="仿宋_GB2312" w:eastAsia="仿宋_GB2312"/>
                          </w:rPr>
                          <w:t>d.系统编码：支持肿瘤形态学相关编码。（提供系统功能演示）</w:t>
                        </w:r>
                      </w:p>
                      <w:p>
                        <w:pPr>
                          <w:pStyle w:val="null3"/>
                        </w:pPr>
                        <w:r>
                          <w:rPr>
                            <w:rFonts w:ascii="仿宋_GB2312" w:hAnsi="仿宋_GB2312" w:cs="仿宋_GB2312" w:eastAsia="仿宋_GB2312"/>
                          </w:rPr>
                          <w:t>e.系统基本参数配置：支持对页面LOGO，主题，机构名称，机构代码，联系电话、版权信息进行配置。（提供系统功能演示）</w:t>
                        </w:r>
                      </w:p>
                      <w:p>
                        <w:pPr>
                          <w:pStyle w:val="null3"/>
                        </w:pPr>
                        <w:r>
                          <w:rPr>
                            <w:rFonts w:ascii="仿宋_GB2312" w:hAnsi="仿宋_GB2312" w:cs="仿宋_GB2312" w:eastAsia="仿宋_GB2312"/>
                          </w:rPr>
                          <w:t>f.系统功能配置：支持配置系统常用功能选项，包括迟归时间，借阅时间、打印权限功能、借阅功能控制、封存功能控制、水印控制、病案封面配置。</w:t>
                        </w:r>
                      </w:p>
                      <w:p>
                        <w:pPr>
                          <w:pStyle w:val="null3"/>
                        </w:pPr>
                        <w:r>
                          <w:rPr>
                            <w:rFonts w:ascii="仿宋_GB2312" w:hAnsi="仿宋_GB2312" w:cs="仿宋_GB2312" w:eastAsia="仿宋_GB2312"/>
                          </w:rPr>
                          <w:t>g.账号安全配置：支持配置密码强度，密码错误次数，自动退出时间。（提供系统功能演示）</w:t>
                        </w:r>
                      </w:p>
                      <w:p>
                        <w:pPr>
                          <w:pStyle w:val="null3"/>
                        </w:pPr>
                        <w:r>
                          <w:rPr>
                            <w:rFonts w:ascii="仿宋_GB2312" w:hAnsi="仿宋_GB2312" w:cs="仿宋_GB2312" w:eastAsia="仿宋_GB2312"/>
                          </w:rPr>
                          <w:t>h.★所提供系统可与西安市第九医院电子签署系统成功集成，提供单机设备电子签章功能与归档采集，并支持基于手机盾数字证书的扫码登录功能。（提供承诺函）</w:t>
                        </w:r>
                      </w:p>
                      <w:p>
                        <w:pPr>
                          <w:pStyle w:val="null3"/>
                        </w:pPr>
                        <w:r>
                          <w:rPr>
                            <w:rFonts w:ascii="仿宋_GB2312" w:hAnsi="仿宋_GB2312" w:cs="仿宋_GB2312" w:eastAsia="仿宋_GB2312"/>
                          </w:rPr>
                          <w:t>i.支持IP黑白名单配置。</w:t>
                        </w:r>
                      </w:p>
                      <w:p>
                        <w:pPr>
                          <w:pStyle w:val="null3"/>
                        </w:pPr>
                        <w:r>
                          <w:rPr>
                            <w:rFonts w:ascii="仿宋_GB2312" w:hAnsi="仿宋_GB2312" w:cs="仿宋_GB2312" w:eastAsia="仿宋_GB2312"/>
                          </w:rPr>
                          <w:t>j.病案模板管理：提供病案内容，目录模板管理，可自定义病案模板内容，目录顺序，可打印内容，可借阅内容。</w:t>
                        </w:r>
                      </w:p>
                      <w:p>
                        <w:pPr>
                          <w:pStyle w:val="null3"/>
                        </w:pPr>
                        <w:r>
                          <w:rPr>
                            <w:rFonts w:ascii="仿宋_GB2312" w:hAnsi="仿宋_GB2312" w:cs="仿宋_GB2312" w:eastAsia="仿宋_GB2312"/>
                          </w:rPr>
                          <w:t>k.质控规则配置：提供可配置化的质控规划配置，可自定义首页质控指标与分数、自定义采集完整性校验规则与评分规则。</w:t>
                        </w:r>
                      </w:p>
                    </w:tc>
                  </w:tr>
                  <w:tr>
                    <w:tc>
                      <w:tcPr>
                        <w:tcW w:type="dxa" w:w="779"/>
                      </w:tcPr>
                      <w:p>
                        <w:pPr>
                          <w:pStyle w:val="null3"/>
                        </w:pPr>
                        <w:r>
                          <w:rPr>
                            <w:rFonts w:ascii="仿宋_GB2312" w:hAnsi="仿宋_GB2312" w:cs="仿宋_GB2312" w:eastAsia="仿宋_GB2312"/>
                          </w:rPr>
                          <w:t>3</w:t>
                        </w:r>
                      </w:p>
                    </w:tc>
                    <w:tc>
                      <w:tcPr>
                        <w:tcW w:type="dxa" w:w="779"/>
                      </w:tcPr>
                      <w:p>
                        <w:pPr>
                          <w:pStyle w:val="null3"/>
                        </w:pPr>
                        <w:r>
                          <w:rPr>
                            <w:rFonts w:ascii="仿宋_GB2312" w:hAnsi="仿宋_GB2312" w:cs="仿宋_GB2312" w:eastAsia="仿宋_GB2312"/>
                          </w:rPr>
                          <w:t xml:space="preserve"> </w:t>
                        </w:r>
                      </w:p>
                    </w:tc>
                    <w:tc>
                      <w:tcPr>
                        <w:tcW w:type="dxa" w:w="779"/>
                      </w:tcPr>
                      <w:p>
                        <w:pPr>
                          <w:pStyle w:val="null3"/>
                        </w:pPr>
                        <w:r>
                          <w:rPr>
                            <w:rFonts w:ascii="仿宋_GB2312" w:hAnsi="仿宋_GB2312" w:cs="仿宋_GB2312" w:eastAsia="仿宋_GB2312"/>
                          </w:rPr>
                          <w:t>病案浏览与归档：提供病案归档功能，支持预定义的归档流程。对系统内的病案文件，提供统一的阅读查询功能，实现院内病案文件的信息共享。</w:t>
                        </w:r>
                      </w:p>
                      <w:p>
                        <w:pPr>
                          <w:pStyle w:val="null3"/>
                        </w:pPr>
                        <w:r>
                          <w:rPr>
                            <w:rFonts w:ascii="仿宋_GB2312" w:hAnsi="仿宋_GB2312" w:cs="仿宋_GB2312" w:eastAsia="仿宋_GB2312"/>
                          </w:rPr>
                          <w:t>a.▲提供按科室进行分类的病案列表展示功能，可展示病案的采集状态，病案状态，元数据信息。（提供系统功能截图）</w:t>
                        </w:r>
                      </w:p>
                      <w:p>
                        <w:pPr>
                          <w:pStyle w:val="null3"/>
                        </w:pPr>
                        <w:r>
                          <w:rPr>
                            <w:rFonts w:ascii="仿宋_GB2312" w:hAnsi="仿宋_GB2312" w:cs="仿宋_GB2312" w:eastAsia="仿宋_GB2312"/>
                          </w:rPr>
                          <w:t>b.病案预览窗口需要支持屏幕水印功能，防止因屏幕拷贝，复制导致的用户隐私泄漏。水印内容需要能够溯源到操作人的用户名称、操作时间、IP地址等信息。（提供系统功能演示）</w:t>
                        </w:r>
                      </w:p>
                      <w:p>
                        <w:pPr>
                          <w:pStyle w:val="null3"/>
                        </w:pPr>
                        <w:r>
                          <w:rPr>
                            <w:rFonts w:ascii="仿宋_GB2312" w:hAnsi="仿宋_GB2312" w:cs="仿宋_GB2312" w:eastAsia="仿宋_GB2312"/>
                          </w:rPr>
                          <w:t>c.病案浏览支持病案文件的按需加载、分段加载功能，要求在医院内网环境中，病案文件的加载与显示时间〈=3秒。（提供系统功能演示）</w:t>
                        </w:r>
                      </w:p>
                      <w:p>
                        <w:pPr>
                          <w:pStyle w:val="null3"/>
                        </w:pPr>
                        <w:r>
                          <w:rPr>
                            <w:rFonts w:ascii="仿宋_GB2312" w:hAnsi="仿宋_GB2312" w:cs="仿宋_GB2312" w:eastAsia="仿宋_GB2312"/>
                          </w:rPr>
                          <w:t>d.提供病案完整性，规范性检查，规则支持用户自定义。</w:t>
                        </w:r>
                      </w:p>
                      <w:p>
                        <w:pPr>
                          <w:pStyle w:val="null3"/>
                        </w:pPr>
                        <w:r>
                          <w:rPr>
                            <w:rFonts w:ascii="仿宋_GB2312" w:hAnsi="仿宋_GB2312" w:cs="仿宋_GB2312" w:eastAsia="仿宋_GB2312"/>
                          </w:rPr>
                          <w:t>e.归档时，提供病案完整性校验结果展示功能。</w:t>
                        </w:r>
                      </w:p>
                      <w:p>
                        <w:pPr>
                          <w:pStyle w:val="null3"/>
                        </w:pPr>
                        <w:r>
                          <w:rPr>
                            <w:rFonts w:ascii="仿宋_GB2312" w:hAnsi="仿宋_GB2312" w:cs="仿宋_GB2312" w:eastAsia="仿宋_GB2312"/>
                          </w:rPr>
                          <w:t>f.▲提供对病案的数据报表统计，支持按科室、时间段、状态进行统计，支持病案归档各个状态（已归档、归档失败、迟归、召回）的数量统计；（提供系统功能截图）</w:t>
                        </w:r>
                      </w:p>
                    </w:tc>
                  </w:tr>
                  <w:tr>
                    <w:tc>
                      <w:tcPr>
                        <w:tcW w:type="dxa" w:w="779"/>
                      </w:tcPr>
                      <w:p>
                        <w:pPr>
                          <w:pStyle w:val="null3"/>
                        </w:pPr>
                        <w:r>
                          <w:rPr>
                            <w:rFonts w:ascii="仿宋_GB2312" w:hAnsi="仿宋_GB2312" w:cs="仿宋_GB2312" w:eastAsia="仿宋_GB2312"/>
                          </w:rPr>
                          <w:t>4</w:t>
                        </w:r>
                      </w:p>
                    </w:tc>
                    <w:tc>
                      <w:tcPr>
                        <w:tcW w:type="dxa" w:w="779"/>
                      </w:tcPr>
                      <w:p>
                        <w:pPr>
                          <w:pStyle w:val="null3"/>
                        </w:pPr>
                        <w:r>
                          <w:rPr>
                            <w:rFonts w:ascii="仿宋_GB2312" w:hAnsi="仿宋_GB2312" w:cs="仿宋_GB2312" w:eastAsia="仿宋_GB2312"/>
                          </w:rPr>
                          <w:t>病案浏览与管理</w:t>
                        </w:r>
                      </w:p>
                    </w:tc>
                    <w:tc>
                      <w:tcPr>
                        <w:tcW w:type="dxa" w:w="779"/>
                      </w:tcPr>
                      <w:p>
                        <w:pPr>
                          <w:pStyle w:val="null3"/>
                        </w:pPr>
                        <w:r>
                          <w:rPr>
                            <w:rFonts w:ascii="仿宋_GB2312" w:hAnsi="仿宋_GB2312" w:cs="仿宋_GB2312" w:eastAsia="仿宋_GB2312"/>
                          </w:rPr>
                          <w:t>病案浏览与管理：提供基于工作流的无纸化病案管理流程。</w:t>
                        </w:r>
                      </w:p>
                      <w:p>
                        <w:pPr>
                          <w:pStyle w:val="null3"/>
                        </w:pPr>
                        <w:r>
                          <w:rPr>
                            <w:rFonts w:ascii="仿宋_GB2312" w:hAnsi="仿宋_GB2312" w:cs="仿宋_GB2312" w:eastAsia="仿宋_GB2312"/>
                          </w:rPr>
                          <w:t>a.提供病案借阅功能，允许医生或其他科研单位在线进行病案文件的借阅申请，借阅需要通过审核人员审核后才可完成借阅，借阅申请支持勾选待借阅病案中的部分文件。</w:t>
                        </w:r>
                      </w:p>
                      <w:p>
                        <w:pPr>
                          <w:pStyle w:val="null3"/>
                        </w:pPr>
                        <w:r>
                          <w:rPr>
                            <w:rFonts w:ascii="仿宋_GB2312" w:hAnsi="仿宋_GB2312" w:cs="仿宋_GB2312" w:eastAsia="仿宋_GB2312"/>
                          </w:rPr>
                          <w:t>b.支持病案浏览订阅与收藏，支持用户收藏、订阅指定科室、患者的病案。</w:t>
                        </w:r>
                      </w:p>
                      <w:p>
                        <w:pPr>
                          <w:pStyle w:val="null3"/>
                        </w:pPr>
                        <w:r>
                          <w:rPr>
                            <w:rFonts w:ascii="仿宋_GB2312" w:hAnsi="仿宋_GB2312" w:cs="仿宋_GB2312" w:eastAsia="仿宋_GB2312"/>
                          </w:rPr>
                          <w:t>c.可通过系统或外网WEB提交在线的借阅申请。支持按病种、年龄、科室等条件进行病案的批量借阅。</w:t>
                        </w:r>
                      </w:p>
                      <w:p>
                        <w:pPr>
                          <w:pStyle w:val="null3"/>
                        </w:pPr>
                        <w:r>
                          <w:rPr>
                            <w:rFonts w:ascii="仿宋_GB2312" w:hAnsi="仿宋_GB2312" w:cs="仿宋_GB2312" w:eastAsia="仿宋_GB2312"/>
                          </w:rPr>
                          <w:t>d.借阅的病案可生成借阅水印，水印为借阅信息。借阅文件可以溯源，溯源信息包括操作人的用户名称、操作时间、IP地址等信息。</w:t>
                        </w:r>
                      </w:p>
                      <w:p>
                        <w:pPr>
                          <w:pStyle w:val="null3"/>
                        </w:pPr>
                        <w:r>
                          <w:rPr>
                            <w:rFonts w:ascii="仿宋_GB2312" w:hAnsi="仿宋_GB2312" w:cs="仿宋_GB2312" w:eastAsia="仿宋_GB2312"/>
                          </w:rPr>
                          <w:t>e.借阅病案支持时限控制，借阅到期后病案可自动归还。</w:t>
                        </w:r>
                      </w:p>
                      <w:p>
                        <w:pPr>
                          <w:pStyle w:val="null3"/>
                        </w:pPr>
                        <w:r>
                          <w:rPr>
                            <w:rFonts w:ascii="仿宋_GB2312" w:hAnsi="仿宋_GB2312" w:cs="仿宋_GB2312" w:eastAsia="仿宋_GB2312"/>
                          </w:rPr>
                          <w:t>f.借阅支持权限控制，可根据权限进行病案的阅读、打印、导出，医院可根据自身需求确定是否开放打印、导出功能。</w:t>
                        </w:r>
                      </w:p>
                      <w:p>
                        <w:pPr>
                          <w:pStyle w:val="null3"/>
                        </w:pPr>
                        <w:r>
                          <w:rPr>
                            <w:rFonts w:ascii="仿宋_GB2312" w:hAnsi="仿宋_GB2312" w:cs="仿宋_GB2312" w:eastAsia="仿宋_GB2312"/>
                          </w:rPr>
                          <w:t>g.借阅支持病案黑名单功能。</w:t>
                        </w:r>
                      </w:p>
                      <w:p>
                        <w:pPr>
                          <w:pStyle w:val="null3"/>
                        </w:pPr>
                        <w:r>
                          <w:rPr>
                            <w:rFonts w:ascii="仿宋_GB2312" w:hAnsi="仿宋_GB2312" w:cs="仿宋_GB2312" w:eastAsia="仿宋_GB2312"/>
                          </w:rPr>
                          <w:t>h.支持按照病案节点进行借阅和审批操作。</w:t>
                        </w:r>
                      </w:p>
                      <w:p>
                        <w:pPr>
                          <w:pStyle w:val="null3"/>
                        </w:pPr>
                        <w:r>
                          <w:rPr>
                            <w:rFonts w:ascii="仿宋_GB2312" w:hAnsi="仿宋_GB2312" w:cs="仿宋_GB2312" w:eastAsia="仿宋_GB2312"/>
                          </w:rPr>
                          <w:t>i.支持依据病案保密等级进行分级管理，支持一级，二级，三级保密，不同保密等级可查看与检索内容不同。</w:t>
                        </w:r>
                      </w:p>
                    </w:tc>
                  </w:tr>
                  <w:tr>
                    <w:tc>
                      <w:tcPr>
                        <w:tcW w:type="dxa" w:w="779"/>
                      </w:tcPr>
                      <w:p>
                        <w:pPr>
                          <w:pStyle w:val="null3"/>
                        </w:pPr>
                        <w:r>
                          <w:rPr>
                            <w:rFonts w:ascii="仿宋_GB2312" w:hAnsi="仿宋_GB2312" w:cs="仿宋_GB2312" w:eastAsia="仿宋_GB2312"/>
                          </w:rPr>
                          <w:t>5</w:t>
                        </w:r>
                      </w:p>
                    </w:tc>
                    <w:tc>
                      <w:tcPr>
                        <w:tcW w:type="dxa" w:w="779"/>
                      </w:tcPr>
                      <w:p>
                        <w:pPr>
                          <w:pStyle w:val="null3"/>
                        </w:pPr>
                        <w:r>
                          <w:rPr>
                            <w:rFonts w:ascii="仿宋_GB2312" w:hAnsi="仿宋_GB2312" w:cs="仿宋_GB2312" w:eastAsia="仿宋_GB2312"/>
                          </w:rPr>
                          <w:t>病案输出与打印</w:t>
                        </w:r>
                      </w:p>
                    </w:tc>
                    <w:tc>
                      <w:tcPr>
                        <w:tcW w:type="dxa" w:w="779"/>
                      </w:tcPr>
                      <w:p>
                        <w:pPr>
                          <w:pStyle w:val="null3"/>
                        </w:pPr>
                        <w:r>
                          <w:rPr>
                            <w:rFonts w:ascii="仿宋_GB2312" w:hAnsi="仿宋_GB2312" w:cs="仿宋_GB2312" w:eastAsia="仿宋_GB2312"/>
                          </w:rPr>
                          <w:t>病案输出打印：提供病案文件的输出功能，可在系统中导出数字化病案文件和进行自助打印操作。患者打印流程的管理有助于降低打印成本，简化审批流程，从而提高服务质量。病案资料可进行自助打印，也可在病案室打印。</w:t>
                        </w:r>
                      </w:p>
                      <w:p>
                        <w:pPr>
                          <w:pStyle w:val="null3"/>
                        </w:pPr>
                        <w:r>
                          <w:rPr>
                            <w:rFonts w:ascii="仿宋_GB2312" w:hAnsi="仿宋_GB2312" w:cs="仿宋_GB2312" w:eastAsia="仿宋_GB2312"/>
                          </w:rPr>
                          <w:t>a.打印文件状态可管理、提供文件打印历史记录查询。</w:t>
                        </w:r>
                      </w:p>
                      <w:p>
                        <w:pPr>
                          <w:pStyle w:val="null3"/>
                        </w:pPr>
                        <w:r>
                          <w:rPr>
                            <w:rFonts w:ascii="仿宋_GB2312" w:hAnsi="仿宋_GB2312" w:cs="仿宋_GB2312" w:eastAsia="仿宋_GB2312"/>
                          </w:rPr>
                          <w:t>b.提供数字化病案导出功能，支持将患者病案文件导出可读的版式化档案文件，可使用业界主流阅读器进行阅读，比如Adobe PDF Reader, WPS、支持与医院公众号和小程序进行信息集成，提供互联网的病案自助查询、阅读、下载服务。</w:t>
                        </w:r>
                      </w:p>
                      <w:p>
                        <w:pPr>
                          <w:pStyle w:val="null3"/>
                        </w:pPr>
                        <w:r>
                          <w:rPr>
                            <w:rFonts w:ascii="仿宋_GB2312" w:hAnsi="仿宋_GB2312" w:cs="仿宋_GB2312" w:eastAsia="仿宋_GB2312"/>
                          </w:rPr>
                          <w:t>c.打印人（患者）身份识别方式可多样化：支持二代居民身份证、护照、就诊卡、居民健康卡、注册手机号等信息进行识别。可指定打印代理人，代理人识别及权限同打印人。</w:t>
                        </w:r>
                      </w:p>
                      <w:p>
                        <w:pPr>
                          <w:pStyle w:val="null3"/>
                        </w:pPr>
                        <w:r>
                          <w:rPr>
                            <w:rFonts w:ascii="仿宋_GB2312" w:hAnsi="仿宋_GB2312" w:cs="仿宋_GB2312" w:eastAsia="仿宋_GB2312"/>
                          </w:rPr>
                          <w:t>d.打印范围可按身份角色指定。系统根据授权的资料、密级等判断，生成允许患者打印的资料。</w:t>
                        </w:r>
                      </w:p>
                      <w:p>
                        <w:pPr>
                          <w:pStyle w:val="null3"/>
                        </w:pPr>
                        <w:r>
                          <w:rPr>
                            <w:rFonts w:ascii="仿宋_GB2312" w:hAnsi="仿宋_GB2312" w:cs="仿宋_GB2312" w:eastAsia="仿宋_GB2312"/>
                          </w:rPr>
                          <w:t>e.支持患者通过邮寄或邮件获取相关资料。</w:t>
                        </w:r>
                      </w:p>
                      <w:p>
                        <w:pPr>
                          <w:pStyle w:val="null3"/>
                        </w:pPr>
                        <w:r>
                          <w:rPr>
                            <w:rFonts w:ascii="仿宋_GB2312" w:hAnsi="仿宋_GB2312" w:cs="仿宋_GB2312" w:eastAsia="仿宋_GB2312"/>
                          </w:rPr>
                          <w:t>f.病案主管部门可以导出资料进行刻盘，在网路环境允许的情况下，也可直接生成附件，发送邮件。</w:t>
                        </w:r>
                      </w:p>
                      <w:p>
                        <w:pPr>
                          <w:pStyle w:val="null3"/>
                        </w:pPr>
                        <w:r>
                          <w:rPr>
                            <w:rFonts w:ascii="仿宋_GB2312" w:hAnsi="仿宋_GB2312" w:cs="仿宋_GB2312" w:eastAsia="仿宋_GB2312"/>
                          </w:rPr>
                          <w:t>g.患者打印的资料不全，可以单独授权再打印。</w:t>
                        </w:r>
                      </w:p>
                      <w:p>
                        <w:pPr>
                          <w:pStyle w:val="null3"/>
                        </w:pPr>
                        <w:r>
                          <w:rPr>
                            <w:rFonts w:ascii="仿宋_GB2312" w:hAnsi="仿宋_GB2312" w:cs="仿宋_GB2312" w:eastAsia="仿宋_GB2312"/>
                          </w:rPr>
                          <w:t>h.支持系统自定义打印套餐功能，套餐可定义打印的文件份数，打印的用途、加盖的水印、打印的文件。</w:t>
                        </w:r>
                      </w:p>
                      <w:p>
                        <w:pPr>
                          <w:pStyle w:val="null3"/>
                        </w:pPr>
                        <w:r>
                          <w:rPr>
                            <w:rFonts w:ascii="仿宋_GB2312" w:hAnsi="仿宋_GB2312" w:cs="仿宋_GB2312" w:eastAsia="仿宋_GB2312"/>
                          </w:rPr>
                          <w:t>i.支持患者直接通过套餐完成文件的打印。</w:t>
                        </w:r>
                      </w:p>
                      <w:p>
                        <w:pPr>
                          <w:pStyle w:val="null3"/>
                        </w:pPr>
                        <w:r>
                          <w:rPr>
                            <w:rFonts w:ascii="仿宋_GB2312" w:hAnsi="仿宋_GB2312" w:cs="仿宋_GB2312" w:eastAsia="仿宋_GB2312"/>
                          </w:rPr>
                          <w:t>j.打印可根据打印人的身份自动匹配不同的流程。</w:t>
                        </w:r>
                      </w:p>
                      <w:p>
                        <w:pPr>
                          <w:pStyle w:val="null3"/>
                        </w:pPr>
                        <w:r>
                          <w:rPr>
                            <w:rFonts w:ascii="仿宋_GB2312" w:hAnsi="仿宋_GB2312" w:cs="仿宋_GB2312" w:eastAsia="仿宋_GB2312"/>
                          </w:rPr>
                          <w:t>k.支持病案打印、复印登记与预约功能。</w:t>
                        </w:r>
                      </w:p>
                    </w:tc>
                  </w:tr>
                  <w:tr>
                    <w:tc>
                      <w:tcPr>
                        <w:tcW w:type="dxa" w:w="779"/>
                      </w:tcPr>
                      <w:p>
                        <w:pPr>
                          <w:pStyle w:val="null3"/>
                        </w:pPr>
                        <w:r>
                          <w:rPr>
                            <w:rFonts w:ascii="仿宋_GB2312" w:hAnsi="仿宋_GB2312" w:cs="仿宋_GB2312" w:eastAsia="仿宋_GB2312"/>
                          </w:rPr>
                          <w:t>6</w:t>
                        </w:r>
                      </w:p>
                    </w:tc>
                    <w:tc>
                      <w:tcPr>
                        <w:tcW w:type="dxa" w:w="779"/>
                      </w:tcPr>
                      <w:p>
                        <w:pPr>
                          <w:pStyle w:val="null3"/>
                        </w:pPr>
                        <w:r>
                          <w:rPr>
                            <w:rFonts w:ascii="仿宋_GB2312" w:hAnsi="仿宋_GB2312" w:cs="仿宋_GB2312" w:eastAsia="仿宋_GB2312"/>
                          </w:rPr>
                          <w:t>病案封存</w:t>
                        </w:r>
                      </w:p>
                    </w:tc>
                    <w:tc>
                      <w:tcPr>
                        <w:tcW w:type="dxa" w:w="779"/>
                      </w:tcPr>
                      <w:p>
                        <w:pPr>
                          <w:pStyle w:val="null3"/>
                        </w:pPr>
                        <w:r>
                          <w:rPr>
                            <w:rFonts w:ascii="仿宋_GB2312" w:hAnsi="仿宋_GB2312" w:cs="仿宋_GB2312" w:eastAsia="仿宋_GB2312"/>
                          </w:rPr>
                          <w:t>病案封存：</w:t>
                        </w:r>
                      </w:p>
                      <w:p>
                        <w:pPr>
                          <w:pStyle w:val="null3"/>
                        </w:pPr>
                        <w:r>
                          <w:rPr>
                            <w:rFonts w:ascii="仿宋_GB2312" w:hAnsi="仿宋_GB2312" w:cs="仿宋_GB2312" w:eastAsia="仿宋_GB2312"/>
                          </w:rPr>
                          <w:t>在某些情况下，需要立即封存患者相关的所有未归档病案，封存文件为锁定状态，无法解锁，无法编辑修改。</w:t>
                        </w:r>
                      </w:p>
                      <w:p>
                        <w:pPr>
                          <w:pStyle w:val="null3"/>
                        </w:pPr>
                        <w:r>
                          <w:rPr>
                            <w:rFonts w:ascii="仿宋_GB2312" w:hAnsi="仿宋_GB2312" w:cs="仿宋_GB2312" w:eastAsia="仿宋_GB2312"/>
                          </w:rPr>
                          <w:t>a.病案封存通过系统赋予某种角色权限完成相关操作，并能记录封存现场的相关信息，包括但不限于封存现场参与人员、确认指纹信息、留存照片等。</w:t>
                        </w:r>
                      </w:p>
                      <w:p>
                        <w:pPr>
                          <w:pStyle w:val="null3"/>
                        </w:pPr>
                        <w:r>
                          <w:rPr>
                            <w:rFonts w:ascii="仿宋_GB2312" w:hAnsi="仿宋_GB2312" w:cs="仿宋_GB2312" w:eastAsia="仿宋_GB2312"/>
                          </w:rPr>
                          <w:t>b.文件封存时能实时采集各业务系统中当前与该患者相关的有效数据生成病案文档，并通过数字加密技术进行保存，生成独立的文档版本编号与解密密钥。</w:t>
                        </w:r>
                      </w:p>
                      <w:p>
                        <w:pPr>
                          <w:pStyle w:val="null3"/>
                        </w:pPr>
                        <w:r>
                          <w:rPr>
                            <w:rFonts w:ascii="仿宋_GB2312" w:hAnsi="仿宋_GB2312" w:cs="仿宋_GB2312" w:eastAsia="仿宋_GB2312"/>
                          </w:rPr>
                          <w:t>c.已封存病案可立即打印、拷贝输出。</w:t>
                        </w:r>
                      </w:p>
                      <w:p>
                        <w:pPr>
                          <w:pStyle w:val="null3"/>
                        </w:pPr>
                        <w:r>
                          <w:rPr>
                            <w:rFonts w:ascii="仿宋_GB2312" w:hAnsi="仿宋_GB2312" w:cs="仿宋_GB2312" w:eastAsia="仿宋_GB2312"/>
                          </w:rPr>
                          <w:t>d.病案封存支持流程定义。</w:t>
                        </w:r>
                      </w:p>
                      <w:p>
                        <w:pPr>
                          <w:pStyle w:val="null3"/>
                        </w:pPr>
                        <w:r>
                          <w:rPr>
                            <w:rFonts w:ascii="仿宋_GB2312" w:hAnsi="仿宋_GB2312" w:cs="仿宋_GB2312" w:eastAsia="仿宋_GB2312"/>
                          </w:rPr>
                          <w:t>e.病案封存在封存后支持追加辅助证明材料。</w:t>
                        </w:r>
                      </w:p>
                      <w:p>
                        <w:pPr>
                          <w:pStyle w:val="null3"/>
                        </w:pPr>
                        <w:r>
                          <w:rPr>
                            <w:rFonts w:ascii="仿宋_GB2312" w:hAnsi="仿宋_GB2312" w:cs="仿宋_GB2312" w:eastAsia="仿宋_GB2312"/>
                          </w:rPr>
                          <w:t>f.已封存病案解封时，需要完成解封的有关流程后方可解封、解密需要解密密钥才能完成解密。</w:t>
                        </w:r>
                      </w:p>
                    </w:tc>
                  </w:tr>
                  <w:tr>
                    <w:tc>
                      <w:tcPr>
                        <w:tcW w:type="dxa" w:w="779"/>
                      </w:tcPr>
                      <w:p>
                        <w:pPr>
                          <w:pStyle w:val="null3"/>
                        </w:pPr>
                        <w:r>
                          <w:rPr>
                            <w:rFonts w:ascii="仿宋_GB2312" w:hAnsi="仿宋_GB2312" w:cs="仿宋_GB2312" w:eastAsia="仿宋_GB2312"/>
                          </w:rPr>
                          <w:t>7</w:t>
                        </w:r>
                      </w:p>
                    </w:tc>
                    <w:tc>
                      <w:tcPr>
                        <w:tcW w:type="dxa" w:w="779"/>
                      </w:tcPr>
                      <w:p>
                        <w:pPr>
                          <w:pStyle w:val="null3"/>
                        </w:pPr>
                        <w:r>
                          <w:rPr>
                            <w:rFonts w:ascii="仿宋_GB2312" w:hAnsi="仿宋_GB2312" w:cs="仿宋_GB2312" w:eastAsia="仿宋_GB2312"/>
                          </w:rPr>
                          <w:t>病案首页</w:t>
                        </w:r>
                      </w:p>
                    </w:tc>
                    <w:tc>
                      <w:tcPr>
                        <w:tcW w:type="dxa" w:w="779"/>
                      </w:tcPr>
                      <w:p>
                        <w:pPr>
                          <w:pStyle w:val="null3"/>
                        </w:pPr>
                        <w:r>
                          <w:rPr>
                            <w:rFonts w:ascii="仿宋_GB2312" w:hAnsi="仿宋_GB2312" w:cs="仿宋_GB2312" w:eastAsia="仿宋_GB2312"/>
                          </w:rPr>
                          <w:t>病案首页：能够对首页数据进行分析</w:t>
                        </w:r>
                      </w:p>
                      <w:p>
                        <w:pPr>
                          <w:pStyle w:val="null3"/>
                        </w:pPr>
                        <w:r>
                          <w:rPr>
                            <w:rFonts w:ascii="仿宋_GB2312" w:hAnsi="仿宋_GB2312" w:cs="仿宋_GB2312" w:eastAsia="仿宋_GB2312"/>
                          </w:rPr>
                          <w:t>a.支持通过院内集成平台完成病案首页数据的采集。</w:t>
                        </w:r>
                      </w:p>
                      <w:p>
                        <w:pPr>
                          <w:pStyle w:val="null3"/>
                        </w:pPr>
                        <w:r>
                          <w:rPr>
                            <w:rFonts w:ascii="仿宋_GB2312" w:hAnsi="仿宋_GB2312" w:cs="仿宋_GB2312" w:eastAsia="仿宋_GB2312"/>
                          </w:rPr>
                          <w:t>b.提供首页编辑与展示功能，具有便捷的录入方式，可对相关专业术语进行信息模板库维护。</w:t>
                        </w:r>
                      </w:p>
                      <w:p>
                        <w:pPr>
                          <w:pStyle w:val="null3"/>
                        </w:pPr>
                        <w:r>
                          <w:rPr>
                            <w:rFonts w:ascii="仿宋_GB2312" w:hAnsi="仿宋_GB2312" w:cs="仿宋_GB2312" w:eastAsia="仿宋_GB2312"/>
                          </w:rPr>
                          <w:t>c.提供首页评分与质控功能。</w:t>
                        </w:r>
                      </w:p>
                      <w:p>
                        <w:pPr>
                          <w:pStyle w:val="null3"/>
                        </w:pPr>
                        <w:r>
                          <w:rPr>
                            <w:rFonts w:ascii="仿宋_GB2312" w:hAnsi="仿宋_GB2312" w:cs="仿宋_GB2312" w:eastAsia="仿宋_GB2312"/>
                          </w:rPr>
                          <w:t>d.提供对病案首页数据进行HQMS质量上报并具备文件导出能力。</w:t>
                        </w:r>
                      </w:p>
                    </w:tc>
                  </w:tr>
                  <w:tr>
                    <w:tc>
                      <w:tcPr>
                        <w:tcW w:type="dxa" w:w="779"/>
                      </w:tcPr>
                      <w:p>
                        <w:pPr>
                          <w:pStyle w:val="null3"/>
                        </w:pPr>
                        <w:r>
                          <w:rPr>
                            <w:rFonts w:ascii="仿宋_GB2312" w:hAnsi="仿宋_GB2312" w:cs="仿宋_GB2312" w:eastAsia="仿宋_GB2312"/>
                          </w:rPr>
                          <w:t>8</w:t>
                        </w:r>
                      </w:p>
                    </w:tc>
                    <w:tc>
                      <w:tcPr>
                        <w:tcW w:type="dxa" w:w="779"/>
                      </w:tcPr>
                      <w:p>
                        <w:pPr>
                          <w:pStyle w:val="null3"/>
                        </w:pPr>
                        <w:r>
                          <w:rPr>
                            <w:rFonts w:ascii="仿宋_GB2312" w:hAnsi="仿宋_GB2312" w:cs="仿宋_GB2312" w:eastAsia="仿宋_GB2312"/>
                          </w:rPr>
                          <w:t>病案检索</w:t>
                        </w:r>
                      </w:p>
                    </w:tc>
                    <w:tc>
                      <w:tcPr>
                        <w:tcW w:type="dxa" w:w="779"/>
                      </w:tcPr>
                      <w:p>
                        <w:pPr>
                          <w:pStyle w:val="null3"/>
                        </w:pPr>
                        <w:r>
                          <w:rPr>
                            <w:rFonts w:ascii="仿宋_GB2312" w:hAnsi="仿宋_GB2312" w:cs="仿宋_GB2312" w:eastAsia="仿宋_GB2312"/>
                          </w:rPr>
                          <w:t>病案检索：提供病案在线检索功能</w:t>
                        </w:r>
                      </w:p>
                      <w:p>
                        <w:pPr>
                          <w:pStyle w:val="null3"/>
                        </w:pPr>
                        <w:r>
                          <w:rPr>
                            <w:rFonts w:ascii="仿宋_GB2312" w:hAnsi="仿宋_GB2312" w:cs="仿宋_GB2312" w:eastAsia="仿宋_GB2312"/>
                          </w:rPr>
                          <w:t>a.可进行任意病案首页字段的精确查询。</w:t>
                        </w:r>
                      </w:p>
                      <w:p>
                        <w:pPr>
                          <w:pStyle w:val="null3"/>
                        </w:pPr>
                        <w:r>
                          <w:rPr>
                            <w:rFonts w:ascii="仿宋_GB2312" w:hAnsi="仿宋_GB2312" w:cs="仿宋_GB2312" w:eastAsia="仿宋_GB2312"/>
                          </w:rPr>
                          <w:t>b.▲可进行任意病案首页字段的组合查询。（提供系统功能截图）</w:t>
                        </w:r>
                      </w:p>
                      <w:p>
                        <w:pPr>
                          <w:pStyle w:val="null3"/>
                        </w:pPr>
                        <w:r>
                          <w:rPr>
                            <w:rFonts w:ascii="仿宋_GB2312" w:hAnsi="仿宋_GB2312" w:cs="仿宋_GB2312" w:eastAsia="仿宋_GB2312"/>
                          </w:rPr>
                          <w:t>c.可根据患者元数据进行病案检索，比如通过就诊卡号、住院号、患者身份证号码、科室名称进行病案查询。</w:t>
                        </w:r>
                      </w:p>
                    </w:tc>
                  </w:tr>
                  <w:tr>
                    <w:tc>
                      <w:tcPr>
                        <w:tcW w:type="dxa" w:w="779"/>
                      </w:tcPr>
                      <w:p>
                        <w:pPr>
                          <w:pStyle w:val="null3"/>
                        </w:pPr>
                        <w:r>
                          <w:rPr>
                            <w:rFonts w:ascii="仿宋_GB2312" w:hAnsi="仿宋_GB2312" w:cs="仿宋_GB2312" w:eastAsia="仿宋_GB2312"/>
                          </w:rPr>
                          <w:t>9</w:t>
                        </w:r>
                      </w:p>
                    </w:tc>
                    <w:tc>
                      <w:tcPr>
                        <w:tcW w:type="dxa" w:w="779"/>
                      </w:tcPr>
                      <w:p>
                        <w:pPr>
                          <w:pStyle w:val="null3"/>
                        </w:pPr>
                        <w:r>
                          <w:rPr>
                            <w:rFonts w:ascii="仿宋_GB2312" w:hAnsi="仿宋_GB2312" w:cs="仿宋_GB2312" w:eastAsia="仿宋_GB2312"/>
                          </w:rPr>
                          <w:t>病案采集</w:t>
                        </w:r>
                      </w:p>
                    </w:tc>
                    <w:tc>
                      <w:tcPr>
                        <w:tcW w:type="dxa" w:w="779"/>
                      </w:tcPr>
                      <w:p>
                        <w:pPr>
                          <w:pStyle w:val="null3"/>
                        </w:pPr>
                        <w:r>
                          <w:rPr>
                            <w:rFonts w:ascii="仿宋_GB2312" w:hAnsi="仿宋_GB2312" w:cs="仿宋_GB2312" w:eastAsia="仿宋_GB2312"/>
                          </w:rPr>
                          <w:t>病案采集：提供病案数据的采集功能，支持通过多种方式完成病案数据的采集。</w:t>
                        </w:r>
                      </w:p>
                      <w:p>
                        <w:pPr>
                          <w:pStyle w:val="null3"/>
                        </w:pPr>
                        <w:r>
                          <w:rPr>
                            <w:rFonts w:ascii="仿宋_GB2312" w:hAnsi="仿宋_GB2312" w:cs="仿宋_GB2312" w:eastAsia="仿宋_GB2312"/>
                          </w:rPr>
                          <w:t>a.系统需提供标准化的电子病案及关键数据的采集接口，可与集成平台、HIS、LIS、PACS、EMR、CA系统进行对接。</w:t>
                        </w:r>
                      </w:p>
                      <w:p>
                        <w:pPr>
                          <w:pStyle w:val="null3"/>
                        </w:pPr>
                        <w:r>
                          <w:rPr>
                            <w:rFonts w:ascii="仿宋_GB2312" w:hAnsi="仿宋_GB2312" w:cs="仿宋_GB2312" w:eastAsia="仿宋_GB2312"/>
                          </w:rPr>
                          <w:t>b.系统支持对过程签名及时间戳等关键数据进行采集，通过接口或视图采集与电子病案版式文件相关联的原文、原文哈希、签名值、时间戳值、证书并与身份认证系统中保存的数据进行比对，确保采集过程中电子签名的真实、有效且数据未被篡改。</w:t>
                        </w:r>
                      </w:p>
                      <w:p>
                        <w:pPr>
                          <w:pStyle w:val="null3"/>
                        </w:pPr>
                        <w:r>
                          <w:rPr>
                            <w:rFonts w:ascii="仿宋_GB2312" w:hAnsi="仿宋_GB2312" w:cs="仿宋_GB2312" w:eastAsia="仿宋_GB2312"/>
                          </w:rPr>
                          <w:t>c.系统支持采集病案版式文件、支持对采集的版式文件进行签名有效性的验证。</w:t>
                        </w:r>
                      </w:p>
                      <w:p>
                        <w:pPr>
                          <w:pStyle w:val="null3"/>
                        </w:pPr>
                        <w:r>
                          <w:rPr>
                            <w:rFonts w:ascii="仿宋_GB2312" w:hAnsi="仿宋_GB2312" w:cs="仿宋_GB2312" w:eastAsia="仿宋_GB2312"/>
                          </w:rPr>
                          <w:t>d.▲系统对所采集的未签署的签名文件，提供归档电子签名的在线签署功能，允许操作人选择签署人，系统自动推送签署文件至相关签署人账号下进行签署。（提供系统功能截图）</w:t>
                        </w:r>
                      </w:p>
                      <w:p>
                        <w:pPr>
                          <w:pStyle w:val="null3"/>
                        </w:pPr>
                        <w:r>
                          <w:rPr>
                            <w:rFonts w:ascii="仿宋_GB2312" w:hAnsi="仿宋_GB2312" w:cs="仿宋_GB2312" w:eastAsia="仿宋_GB2312"/>
                          </w:rPr>
                          <w:t>e.可以实时查看每个接口的工作状态与日志跟踪，系统对每个操作节点都有详细的跟踪记录及问题原因展示。</w:t>
                        </w:r>
                      </w:p>
                      <w:p>
                        <w:pPr>
                          <w:pStyle w:val="null3"/>
                        </w:pPr>
                        <w:r>
                          <w:rPr>
                            <w:rFonts w:ascii="仿宋_GB2312" w:hAnsi="仿宋_GB2312" w:cs="仿宋_GB2312" w:eastAsia="仿宋_GB2312"/>
                          </w:rPr>
                          <w:t>f.对于医院无法实现电子化的部分纸质病案，系统可以提供数字化翻拍功能，通过扫描、高拍将纸质病案数字化。</w:t>
                        </w:r>
                      </w:p>
                      <w:p>
                        <w:pPr>
                          <w:pStyle w:val="null3"/>
                        </w:pPr>
                        <w:r>
                          <w:rPr>
                            <w:rFonts w:ascii="仿宋_GB2312" w:hAnsi="仿宋_GB2312" w:cs="仿宋_GB2312" w:eastAsia="仿宋_GB2312"/>
                          </w:rPr>
                          <w:t>g.支持对接口采集的材料与数字化拍摄后的材料进行整合，形成完整病案，同时支持提供病案数据源区分功能。</w:t>
                        </w:r>
                      </w:p>
                      <w:p>
                        <w:pPr>
                          <w:pStyle w:val="null3"/>
                        </w:pPr>
                        <w:r>
                          <w:rPr>
                            <w:rFonts w:ascii="仿宋_GB2312" w:hAnsi="仿宋_GB2312" w:cs="仿宋_GB2312" w:eastAsia="仿宋_GB2312"/>
                          </w:rPr>
                          <w:t>h.支持信息预警，通过企业微信及各类移动端、移动医生站、医务管理等渠道进行消息归档推送。</w:t>
                        </w:r>
                      </w:p>
                      <w:p>
                        <w:pPr>
                          <w:pStyle w:val="null3"/>
                        </w:pPr>
                        <w:r>
                          <w:rPr>
                            <w:rFonts w:ascii="仿宋_GB2312" w:hAnsi="仿宋_GB2312" w:cs="仿宋_GB2312" w:eastAsia="仿宋_GB2312"/>
                          </w:rPr>
                          <w:t>i.支持病案数据的采集周期配置及重采定时配置等功能。</w:t>
                        </w:r>
                      </w:p>
                    </w:tc>
                  </w:tr>
                  <w:tr>
                    <w:tc>
                      <w:tcPr>
                        <w:tcW w:type="dxa" w:w="779"/>
                      </w:tcPr>
                      <w:p>
                        <w:pPr>
                          <w:pStyle w:val="null3"/>
                        </w:pPr>
                        <w:r>
                          <w:rPr>
                            <w:rFonts w:ascii="仿宋_GB2312" w:hAnsi="仿宋_GB2312" w:cs="仿宋_GB2312" w:eastAsia="仿宋_GB2312"/>
                          </w:rPr>
                          <w:t>10</w:t>
                        </w:r>
                      </w:p>
                    </w:tc>
                    <w:tc>
                      <w:tcPr>
                        <w:tcW w:type="dxa" w:w="779"/>
                      </w:tcPr>
                      <w:p>
                        <w:pPr>
                          <w:pStyle w:val="null3"/>
                        </w:pPr>
                        <w:r>
                          <w:rPr>
                            <w:rFonts w:ascii="仿宋_GB2312" w:hAnsi="仿宋_GB2312" w:cs="仿宋_GB2312" w:eastAsia="仿宋_GB2312"/>
                          </w:rPr>
                          <w:t>病案翻拍</w:t>
                        </w:r>
                      </w:p>
                    </w:tc>
                    <w:tc>
                      <w:tcPr>
                        <w:tcW w:type="dxa" w:w="779"/>
                      </w:tcPr>
                      <w:p>
                        <w:pPr>
                          <w:pStyle w:val="null3"/>
                        </w:pPr>
                        <w:r>
                          <w:rPr>
                            <w:rFonts w:ascii="仿宋_GB2312" w:hAnsi="仿宋_GB2312" w:cs="仿宋_GB2312" w:eastAsia="仿宋_GB2312"/>
                          </w:rPr>
                          <w:t>病案翻拍采集：提供纸质病案的翻拍、采集、分析、签名、审阅、加工、归档服务。</w:t>
                        </w:r>
                      </w:p>
                      <w:p>
                        <w:pPr>
                          <w:pStyle w:val="null3"/>
                        </w:pPr>
                        <w:r>
                          <w:rPr>
                            <w:rFonts w:ascii="仿宋_GB2312" w:hAnsi="仿宋_GB2312" w:cs="仿宋_GB2312" w:eastAsia="仿宋_GB2312"/>
                          </w:rPr>
                          <w:t>a.支持与外部高拍仪集成。</w:t>
                        </w:r>
                      </w:p>
                      <w:p>
                        <w:pPr>
                          <w:pStyle w:val="null3"/>
                        </w:pPr>
                        <w:r>
                          <w:rPr>
                            <w:rFonts w:ascii="仿宋_GB2312" w:hAnsi="仿宋_GB2312" w:cs="仿宋_GB2312" w:eastAsia="仿宋_GB2312"/>
                          </w:rPr>
                          <w:t>b.支持自动采集纸质文书与患者电子归档病案可进行关联。</w:t>
                        </w:r>
                      </w:p>
                      <w:p>
                        <w:pPr>
                          <w:pStyle w:val="null3"/>
                        </w:pPr>
                        <w:r>
                          <w:rPr>
                            <w:rFonts w:ascii="仿宋_GB2312" w:hAnsi="仿宋_GB2312" w:cs="仿宋_GB2312" w:eastAsia="仿宋_GB2312"/>
                          </w:rPr>
                          <w:t>c.提供病案纸质文件扫描模板的有关配置，支持配置文件扫描参数，元数据信息、目录信息、文件类型、图像质量、OCR识别等。</w:t>
                        </w:r>
                      </w:p>
                      <w:p>
                        <w:pPr>
                          <w:pStyle w:val="null3"/>
                        </w:pPr>
                        <w:r>
                          <w:rPr>
                            <w:rFonts w:ascii="仿宋_GB2312" w:hAnsi="仿宋_GB2312" w:cs="仿宋_GB2312" w:eastAsia="仿宋_GB2312"/>
                          </w:rPr>
                          <w:t>d.可提供病案翻拍硬件配套设备：打孔、贴码等</w:t>
                        </w:r>
                      </w:p>
                      <w:p>
                        <w:pPr>
                          <w:pStyle w:val="null3"/>
                        </w:pPr>
                        <w:r>
                          <w:rPr>
                            <w:rFonts w:ascii="仿宋_GB2312" w:hAnsi="仿宋_GB2312" w:cs="仿宋_GB2312" w:eastAsia="仿宋_GB2312"/>
                          </w:rPr>
                          <w:t>e.提供扫描图片的自动版式文件合并功能，支持系统自动添加页码；</w:t>
                        </w:r>
                      </w:p>
                      <w:p>
                        <w:pPr>
                          <w:pStyle w:val="null3"/>
                        </w:pPr>
                        <w:r>
                          <w:rPr>
                            <w:rFonts w:ascii="仿宋_GB2312" w:hAnsi="仿宋_GB2312" w:cs="仿宋_GB2312" w:eastAsia="仿宋_GB2312"/>
                          </w:rPr>
                          <w:t>f.提供硬件设备的参数配置功能；</w:t>
                        </w:r>
                      </w:p>
                      <w:p>
                        <w:pPr>
                          <w:pStyle w:val="null3"/>
                        </w:pPr>
                        <w:r>
                          <w:rPr>
                            <w:rFonts w:ascii="仿宋_GB2312" w:hAnsi="仿宋_GB2312" w:cs="仿宋_GB2312" w:eastAsia="仿宋_GB2312"/>
                          </w:rPr>
                          <w:t>g.提供待扫描文件对应患者的检索功能，通过病案号以及出院时间确定患者的有关信息；</w:t>
                        </w:r>
                      </w:p>
                      <w:p>
                        <w:pPr>
                          <w:pStyle w:val="null3"/>
                        </w:pPr>
                        <w:r>
                          <w:rPr>
                            <w:rFonts w:ascii="仿宋_GB2312" w:hAnsi="仿宋_GB2312" w:cs="仿宋_GB2312" w:eastAsia="仿宋_GB2312"/>
                          </w:rPr>
                          <w:t>h.提供扫描文件编目功能；</w:t>
                        </w:r>
                      </w:p>
                      <w:p>
                        <w:pPr>
                          <w:pStyle w:val="null3"/>
                        </w:pPr>
                        <w:r>
                          <w:rPr>
                            <w:rFonts w:ascii="仿宋_GB2312" w:hAnsi="仿宋_GB2312" w:cs="仿宋_GB2312" w:eastAsia="仿宋_GB2312"/>
                          </w:rPr>
                          <w:t>i.提供黑白、彩色扫描选择功能；</w:t>
                        </w:r>
                      </w:p>
                      <w:p>
                        <w:pPr>
                          <w:pStyle w:val="null3"/>
                        </w:pPr>
                        <w:r>
                          <w:rPr>
                            <w:rFonts w:ascii="仿宋_GB2312" w:hAnsi="仿宋_GB2312" w:cs="仿宋_GB2312" w:eastAsia="仿宋_GB2312"/>
                          </w:rPr>
                          <w:t>g.提供扫描文件查询管理功能。</w:t>
                        </w:r>
                      </w:p>
                    </w:tc>
                  </w:tr>
                  <w:tr>
                    <w:tc>
                      <w:tcPr>
                        <w:tcW w:type="dxa" w:w="779"/>
                      </w:tcPr>
                      <w:p>
                        <w:pPr>
                          <w:pStyle w:val="null3"/>
                        </w:pPr>
                        <w:r>
                          <w:rPr>
                            <w:rFonts w:ascii="仿宋_GB2312" w:hAnsi="仿宋_GB2312" w:cs="仿宋_GB2312" w:eastAsia="仿宋_GB2312"/>
                          </w:rPr>
                          <w:t>11</w:t>
                        </w:r>
                      </w:p>
                    </w:tc>
                    <w:tc>
                      <w:tcPr>
                        <w:tcW w:type="dxa" w:w="779"/>
                      </w:tcPr>
                      <w:p>
                        <w:pPr>
                          <w:pStyle w:val="null3"/>
                        </w:pPr>
                        <w:r>
                          <w:rPr>
                            <w:rFonts w:ascii="仿宋_GB2312" w:hAnsi="仿宋_GB2312" w:cs="仿宋_GB2312" w:eastAsia="仿宋_GB2312"/>
                          </w:rPr>
                          <w:t>病案质控</w:t>
                        </w:r>
                      </w:p>
                    </w:tc>
                    <w:tc>
                      <w:tcPr>
                        <w:tcW w:type="dxa" w:w="779"/>
                      </w:tcPr>
                      <w:p>
                        <w:pPr>
                          <w:pStyle w:val="null3"/>
                        </w:pPr>
                        <w:r>
                          <w:rPr>
                            <w:rFonts w:ascii="仿宋_GB2312" w:hAnsi="仿宋_GB2312" w:cs="仿宋_GB2312" w:eastAsia="仿宋_GB2312"/>
                          </w:rPr>
                          <w:t>病案质控：提供电子病案质控相关功能。</w:t>
                        </w:r>
                      </w:p>
                      <w:p>
                        <w:pPr>
                          <w:pStyle w:val="null3"/>
                        </w:pPr>
                        <w:r>
                          <w:rPr>
                            <w:rFonts w:ascii="仿宋_GB2312" w:hAnsi="仿宋_GB2312" w:cs="仿宋_GB2312" w:eastAsia="仿宋_GB2312"/>
                          </w:rPr>
                          <w:t>▲a.支持质控规则配置：提供可配置化的质控规划配置，可自定义首页质控指标与分数、自定义采集完整性校验规则与评分规则。（提供系统功能截图）</w:t>
                        </w:r>
                      </w:p>
                      <w:p>
                        <w:pPr>
                          <w:pStyle w:val="null3"/>
                        </w:pPr>
                        <w:r>
                          <w:rPr>
                            <w:rFonts w:ascii="仿宋_GB2312" w:hAnsi="仿宋_GB2312" w:cs="仿宋_GB2312" w:eastAsia="仿宋_GB2312"/>
                          </w:rPr>
                          <w:t>▲b.支持质控规则可编程配置：提供在线的编辑工具，允许通过在线代码编辑自定义质控规则，支持对首页信息质控、病案完整性质控配置。（提供系统功能截图）</w:t>
                        </w:r>
                      </w:p>
                      <w:p>
                        <w:pPr>
                          <w:pStyle w:val="null3"/>
                        </w:pPr>
                        <w:r>
                          <w:rPr>
                            <w:rFonts w:ascii="仿宋_GB2312" w:hAnsi="仿宋_GB2312" w:cs="仿宋_GB2312" w:eastAsia="仿宋_GB2312"/>
                          </w:rPr>
                          <w:t>▲c.支持首页内容质控：提供病案首页内容质控，系统根据首页填写内容，自动检查填写值的正确性，并根据《住院病案首页数据填写质量规范（暂行）》自动进行质量检查。（提供系统功能截图）</w:t>
                        </w:r>
                      </w:p>
                      <w:p>
                        <w:pPr>
                          <w:pStyle w:val="null3"/>
                        </w:pPr>
                        <w:r>
                          <w:rPr>
                            <w:rFonts w:ascii="仿宋_GB2312" w:hAnsi="仿宋_GB2312" w:cs="仿宋_GB2312" w:eastAsia="仿宋_GB2312"/>
                          </w:rPr>
                          <w:t>d.支持科室质控、终末质控：支持分级质控规则，支持对临床科室、病案室进行分级质控，支持对医生、护士进行独立质控。</w:t>
                        </w:r>
                      </w:p>
                      <w:p>
                        <w:pPr>
                          <w:pStyle w:val="null3"/>
                        </w:pPr>
                        <w:r>
                          <w:rPr>
                            <w:rFonts w:ascii="仿宋_GB2312" w:hAnsi="仿宋_GB2312" w:cs="仿宋_GB2312" w:eastAsia="仿宋_GB2312"/>
                          </w:rPr>
                          <w:t>e.支持病案完整性质控：系统支持归档时，自动检查病案的完整性。</w:t>
                        </w:r>
                      </w:p>
                    </w:tc>
                  </w:tr>
                  <w:tr>
                    <w:tc>
                      <w:tcPr>
                        <w:tcW w:type="dxa" w:w="779"/>
                      </w:tcPr>
                      <w:p>
                        <w:pPr>
                          <w:pStyle w:val="null3"/>
                        </w:pPr>
                        <w:r>
                          <w:rPr>
                            <w:rFonts w:ascii="仿宋_GB2312" w:hAnsi="仿宋_GB2312" w:cs="仿宋_GB2312" w:eastAsia="仿宋_GB2312"/>
                          </w:rPr>
                          <w:t>12</w:t>
                        </w:r>
                      </w:p>
                    </w:tc>
                    <w:tc>
                      <w:tcPr>
                        <w:tcW w:type="dxa" w:w="779"/>
                      </w:tcPr>
                      <w:p>
                        <w:pPr>
                          <w:pStyle w:val="null3"/>
                        </w:pPr>
                        <w:r>
                          <w:rPr>
                            <w:rFonts w:ascii="仿宋_GB2312" w:hAnsi="仿宋_GB2312" w:cs="仿宋_GB2312" w:eastAsia="仿宋_GB2312"/>
                          </w:rPr>
                          <w:t>病案电子签章</w:t>
                        </w:r>
                      </w:p>
                    </w:tc>
                    <w:tc>
                      <w:tcPr>
                        <w:tcW w:type="dxa" w:w="779"/>
                      </w:tcPr>
                      <w:p>
                        <w:pPr>
                          <w:pStyle w:val="null3"/>
                        </w:pPr>
                        <w:r>
                          <w:rPr>
                            <w:rFonts w:ascii="仿宋_GB2312" w:hAnsi="仿宋_GB2312" w:cs="仿宋_GB2312" w:eastAsia="仿宋_GB2312"/>
                          </w:rPr>
                          <w:t>病案水印与签章：提供电子病案数字水印与电子签章功能。</w:t>
                        </w:r>
                      </w:p>
                      <w:p>
                        <w:pPr>
                          <w:pStyle w:val="null3"/>
                        </w:pPr>
                        <w:r>
                          <w:rPr>
                            <w:rFonts w:ascii="仿宋_GB2312" w:hAnsi="仿宋_GB2312" w:cs="仿宋_GB2312" w:eastAsia="仿宋_GB2312"/>
                          </w:rPr>
                          <w:t>a.病案归档签章：提供可配置化的病案归档签章流程，支持与医院现有的电子签名系统集成，实现病案文件的归档盖章，且系统支持对整体病案加盖骑缝章，支持超大型文件骑缝章，供应商须承担对应的接口费用。（提供系统功能演示）</w:t>
                        </w:r>
                      </w:p>
                      <w:p>
                        <w:pPr>
                          <w:pStyle w:val="null3"/>
                        </w:pPr>
                        <w:r>
                          <w:rPr>
                            <w:rFonts w:ascii="仿宋_GB2312" w:hAnsi="仿宋_GB2312" w:cs="仿宋_GB2312" w:eastAsia="仿宋_GB2312"/>
                          </w:rPr>
                          <w:t>b.病案首页签章：提供针对病案首页配置签署流程，支持首页多人协同签名。</w:t>
                        </w:r>
                      </w:p>
                      <w:p>
                        <w:pPr>
                          <w:pStyle w:val="null3"/>
                        </w:pPr>
                        <w:r>
                          <w:rPr>
                            <w:rFonts w:ascii="仿宋_GB2312" w:hAnsi="仿宋_GB2312" w:cs="仿宋_GB2312" w:eastAsia="仿宋_GB2312"/>
                          </w:rPr>
                          <w:t>c.病案复印签章：提供针对复印的病案执行医院签章，允许配置加盖病案室复印专用印章。</w:t>
                        </w:r>
                      </w:p>
                      <w:p>
                        <w:pPr>
                          <w:pStyle w:val="null3"/>
                        </w:pPr>
                        <w:r>
                          <w:rPr>
                            <w:rFonts w:ascii="仿宋_GB2312" w:hAnsi="仿宋_GB2312" w:cs="仿宋_GB2312" w:eastAsia="仿宋_GB2312"/>
                          </w:rPr>
                          <w:t>d.病案水印：提供病案在浏览与输出电子文件时，添加水印信息，水印信息支持配置操作用户名称、IP地址、操作时间等。</w:t>
                        </w:r>
                      </w:p>
                      <w:p>
                        <w:pPr>
                          <w:pStyle w:val="null3"/>
                        </w:pPr>
                        <w:r>
                          <w:rPr>
                            <w:rFonts w:ascii="仿宋_GB2312" w:hAnsi="仿宋_GB2312" w:cs="仿宋_GB2312" w:eastAsia="仿宋_GB2312"/>
                          </w:rPr>
                          <w:t>e.病案封存盖章：提供病案封存签章，支持对封存病案执行协同签名，允许患者、封存人进行协同签名。</w:t>
                        </w:r>
                      </w:p>
                    </w:tc>
                  </w:tr>
                  <w:tr>
                    <w:tc>
                      <w:tcPr>
                        <w:tcW w:type="dxa" w:w="779"/>
                      </w:tcPr>
                      <w:p>
                        <w:pPr>
                          <w:pStyle w:val="null3"/>
                        </w:pPr>
                        <w:r>
                          <w:rPr>
                            <w:rFonts w:ascii="仿宋_GB2312" w:hAnsi="仿宋_GB2312" w:cs="仿宋_GB2312" w:eastAsia="仿宋_GB2312"/>
                          </w:rPr>
                          <w:t>13</w:t>
                        </w:r>
                      </w:p>
                    </w:tc>
                    <w:tc>
                      <w:tcPr>
                        <w:tcW w:type="dxa" w:w="779"/>
                      </w:tcPr>
                      <w:p>
                        <w:pPr>
                          <w:pStyle w:val="null3"/>
                        </w:pPr>
                        <w:r>
                          <w:rPr>
                            <w:rFonts w:ascii="仿宋_GB2312" w:hAnsi="仿宋_GB2312" w:cs="仿宋_GB2312" w:eastAsia="仿宋_GB2312"/>
                          </w:rPr>
                          <w:t>病案管理</w:t>
                        </w:r>
                      </w:p>
                    </w:tc>
                    <w:tc>
                      <w:tcPr>
                        <w:tcW w:type="dxa" w:w="779"/>
                      </w:tcPr>
                      <w:p>
                        <w:pPr>
                          <w:pStyle w:val="null3"/>
                        </w:pPr>
                        <w:r>
                          <w:rPr>
                            <w:rFonts w:ascii="仿宋_GB2312" w:hAnsi="仿宋_GB2312" w:cs="仿宋_GB2312" w:eastAsia="仿宋_GB2312"/>
                          </w:rPr>
                          <w:t>病案管理：提供电子病案管理相关功能。</w:t>
                        </w:r>
                      </w:p>
                      <w:p>
                        <w:pPr>
                          <w:pStyle w:val="null3"/>
                        </w:pPr>
                        <w:r>
                          <w:rPr>
                            <w:rFonts w:ascii="仿宋_GB2312" w:hAnsi="仿宋_GB2312" w:cs="仿宋_GB2312" w:eastAsia="仿宋_GB2312"/>
                          </w:rPr>
                          <w:t>a.可以按不同的工作分组，为病案科不同的工作人员提供整合的工作台界面，支持按本人权限显示相应模块。</w:t>
                        </w:r>
                      </w:p>
                      <w:p>
                        <w:pPr>
                          <w:pStyle w:val="null3"/>
                        </w:pPr>
                        <w:r>
                          <w:rPr>
                            <w:rFonts w:ascii="仿宋_GB2312" w:hAnsi="仿宋_GB2312" w:cs="仿宋_GB2312" w:eastAsia="仿宋_GB2312"/>
                          </w:rPr>
                          <w:t>b.完成病案的采集、校验、回收、归档、封存等业务，同时可按医院或科室的要求进行配置化管理。系统需支持流程环节的自动流转，并提供可视化视图。</w:t>
                        </w:r>
                      </w:p>
                      <w:p>
                        <w:pPr>
                          <w:pStyle w:val="null3"/>
                        </w:pPr>
                        <w:r>
                          <w:rPr>
                            <w:rFonts w:ascii="仿宋_GB2312" w:hAnsi="仿宋_GB2312" w:cs="仿宋_GB2312" w:eastAsia="仿宋_GB2312"/>
                          </w:rPr>
                          <w:t>c.对于回收的病案进行审核，对不合格的病案可以进行返修、退回处理，对传输错误的病案可以进行重传。</w:t>
                        </w:r>
                      </w:p>
                      <w:p>
                        <w:pPr>
                          <w:pStyle w:val="null3"/>
                        </w:pPr>
                        <w:r>
                          <w:rPr>
                            <w:rFonts w:ascii="仿宋_GB2312" w:hAnsi="仿宋_GB2312" w:cs="仿宋_GB2312" w:eastAsia="仿宋_GB2312"/>
                          </w:rPr>
                          <w:t>d.提供病案召回功能可以自动判断是否满足召回条件。支持召回申请、召回日志、版本控制。</w:t>
                        </w:r>
                      </w:p>
                      <w:p>
                        <w:pPr>
                          <w:pStyle w:val="null3"/>
                        </w:pPr>
                        <w:r>
                          <w:rPr>
                            <w:rFonts w:ascii="仿宋_GB2312" w:hAnsi="仿宋_GB2312" w:cs="仿宋_GB2312" w:eastAsia="仿宋_GB2312"/>
                          </w:rPr>
                          <w:t>e.可以记录病案的总份数、回收份数、回收时间、是否必要文档、召回科室、医疗组、医师都已回收等信息并进行自动校验，校验结果可提供报表进行展示。</w:t>
                        </w:r>
                      </w:p>
                      <w:p>
                        <w:pPr>
                          <w:pStyle w:val="null3"/>
                        </w:pPr>
                        <w:r>
                          <w:rPr>
                            <w:rFonts w:ascii="仿宋_GB2312" w:hAnsi="仿宋_GB2312" w:cs="仿宋_GB2312" w:eastAsia="仿宋_GB2312"/>
                          </w:rPr>
                          <w:t>f.可以基于医嘱实现归档病案的医嘱项、检验、检查单的一致性闭环校验，确保报告数据的完整性。</w:t>
                        </w:r>
                      </w:p>
                      <w:p>
                        <w:pPr>
                          <w:pStyle w:val="null3"/>
                        </w:pPr>
                        <w:r>
                          <w:rPr>
                            <w:rFonts w:ascii="仿宋_GB2312" w:hAnsi="仿宋_GB2312" w:cs="仿宋_GB2312" w:eastAsia="仿宋_GB2312"/>
                          </w:rPr>
                          <w:t>g.支持通过智能审核机制判断病案的有效性和完整性，若有缺项内容，能通过病案移动端或PC端展示缺项信息。</w:t>
                        </w:r>
                      </w:p>
                      <w:p>
                        <w:pPr>
                          <w:pStyle w:val="null3"/>
                        </w:pPr>
                        <w:r>
                          <w:rPr>
                            <w:rFonts w:ascii="仿宋_GB2312" w:hAnsi="仿宋_GB2312" w:cs="仿宋_GB2312" w:eastAsia="仿宋_GB2312"/>
                          </w:rPr>
                          <w:t>h.可以与CA对接，对归档后的档案加盖归档章、骑缝章，并记录时间戳，日志信息，从而保障档案归档后的数据合法性。</w:t>
                        </w:r>
                      </w:p>
                      <w:p>
                        <w:pPr>
                          <w:pStyle w:val="null3"/>
                        </w:pPr>
                        <w:r>
                          <w:rPr>
                            <w:rFonts w:ascii="仿宋_GB2312" w:hAnsi="仿宋_GB2312" w:cs="仿宋_GB2312" w:eastAsia="仿宋_GB2312"/>
                          </w:rPr>
                          <w:t>i.支持归档后对整份电子病案的PDF和OFD文件签章进行校验操作。当发生司法纠纷时，可对归档病案进行签名数据检验确认，满足法律效力要求。</w:t>
                        </w:r>
                      </w:p>
                      <w:p>
                        <w:pPr>
                          <w:pStyle w:val="null3"/>
                        </w:pPr>
                        <w:r>
                          <w:rPr>
                            <w:rFonts w:ascii="仿宋_GB2312" w:hAnsi="仿宋_GB2312" w:cs="仿宋_GB2312" w:eastAsia="仿宋_GB2312"/>
                          </w:rPr>
                          <w:t>g.提供病案标签功能，可按用户需求对病案进行业务标记、分类、检索。</w:t>
                        </w:r>
                      </w:p>
                      <w:p>
                        <w:pPr>
                          <w:pStyle w:val="null3"/>
                        </w:pPr>
                        <w:r>
                          <w:rPr>
                            <w:rFonts w:ascii="仿宋_GB2312" w:hAnsi="仿宋_GB2312" w:cs="仿宋_GB2312" w:eastAsia="仿宋_GB2312"/>
                          </w:rPr>
                          <w:t>k.可以根据医院及科室的不同权限，配置病案展示顺序、目录树结构、病案打印顺序，可依据不同的打印目的配置不同的打印方案等各种个性化的场景需求。</w:t>
                        </w:r>
                      </w:p>
                      <w:p>
                        <w:pPr>
                          <w:pStyle w:val="null3"/>
                        </w:pPr>
                        <w:r>
                          <w:rPr>
                            <w:rFonts w:ascii="仿宋_GB2312" w:hAnsi="仿宋_GB2312" w:cs="仿宋_GB2312" w:eastAsia="仿宋_GB2312"/>
                          </w:rPr>
                          <w:t>l.可按医院管理部门要求对报表进行灵活定制，支持院内的有关统计业务。</w:t>
                        </w:r>
                      </w:p>
                    </w:tc>
                  </w:tr>
                  <w:tr>
                    <w:tc>
                      <w:tcPr>
                        <w:tcW w:type="dxa" w:w="779"/>
                      </w:tcPr>
                      <w:p>
                        <w:pPr>
                          <w:pStyle w:val="null3"/>
                        </w:pPr>
                        <w:r>
                          <w:rPr>
                            <w:rFonts w:ascii="仿宋_GB2312" w:hAnsi="仿宋_GB2312" w:cs="仿宋_GB2312" w:eastAsia="仿宋_GB2312"/>
                          </w:rPr>
                          <w:t>14</w:t>
                        </w:r>
                      </w:p>
                    </w:tc>
                    <w:tc>
                      <w:tcPr>
                        <w:tcW w:type="dxa" w:w="779"/>
                      </w:tcPr>
                      <w:p>
                        <w:pPr>
                          <w:pStyle w:val="null3"/>
                        </w:pPr>
                        <w:r>
                          <w:rPr>
                            <w:rFonts w:ascii="仿宋_GB2312" w:hAnsi="仿宋_GB2312" w:cs="仿宋_GB2312" w:eastAsia="仿宋_GB2312"/>
                          </w:rPr>
                          <w:t>系统运营</w:t>
                        </w:r>
                      </w:p>
                    </w:tc>
                    <w:tc>
                      <w:tcPr>
                        <w:tcW w:type="dxa" w:w="779"/>
                      </w:tcPr>
                      <w:p>
                        <w:pPr>
                          <w:pStyle w:val="null3"/>
                        </w:pPr>
                        <w:r>
                          <w:rPr>
                            <w:rFonts w:ascii="仿宋_GB2312" w:hAnsi="仿宋_GB2312" w:cs="仿宋_GB2312" w:eastAsia="仿宋_GB2312"/>
                          </w:rPr>
                          <w:t>系统运营：提供整体系统的核心业务监控与操作界面。</w:t>
                        </w:r>
                      </w:p>
                      <w:p>
                        <w:pPr>
                          <w:pStyle w:val="null3"/>
                        </w:pPr>
                        <w:r>
                          <w:rPr>
                            <w:rFonts w:ascii="仿宋_GB2312" w:hAnsi="仿宋_GB2312" w:cs="仿宋_GB2312" w:eastAsia="仿宋_GB2312"/>
                          </w:rPr>
                          <w:t>a.提供病案状态统计数据报表与展示大屏，支持按科室、时间段、状态进行数据查询与导出。</w:t>
                        </w:r>
                      </w:p>
                      <w:p>
                        <w:pPr>
                          <w:pStyle w:val="null3"/>
                        </w:pPr>
                        <w:r>
                          <w:rPr>
                            <w:rFonts w:ascii="仿宋_GB2312" w:hAnsi="仿宋_GB2312" w:cs="仿宋_GB2312" w:eastAsia="仿宋_GB2312"/>
                          </w:rPr>
                          <w:t>b.提供数据报表与大屏展示的自定义功能，要求可以通过可视化编辑方式提供自定义数据报表与可视化大屏。</w:t>
                        </w:r>
                      </w:p>
                      <w:p>
                        <w:pPr>
                          <w:pStyle w:val="null3"/>
                        </w:pPr>
                        <w:r>
                          <w:rPr>
                            <w:rFonts w:ascii="仿宋_GB2312" w:hAnsi="仿宋_GB2312" w:cs="仿宋_GB2312" w:eastAsia="仿宋_GB2312"/>
                          </w:rPr>
                          <w:t>c.提供死亡病案与非医嘱离院病案的病案导出功能，支持按时间段进行导出，支持导出PDF和OFD文件自动添加病案目录书签。（提供系统现场演示）</w:t>
                        </w:r>
                      </w:p>
                    </w:tc>
                  </w:tr>
                  <w:tr>
                    <w:tc>
                      <w:tcPr>
                        <w:tcW w:type="dxa" w:w="779"/>
                      </w:tcPr>
                      <w:p>
                        <w:pPr>
                          <w:pStyle w:val="null3"/>
                        </w:pPr>
                        <w:r>
                          <w:rPr>
                            <w:rFonts w:ascii="仿宋_GB2312" w:hAnsi="仿宋_GB2312" w:cs="仿宋_GB2312" w:eastAsia="仿宋_GB2312"/>
                          </w:rPr>
                          <w:t>15</w:t>
                        </w:r>
                      </w:p>
                    </w:tc>
                    <w:tc>
                      <w:tcPr>
                        <w:tcW w:type="dxa" w:w="779"/>
                      </w:tcPr>
                      <w:p>
                        <w:pPr>
                          <w:pStyle w:val="null3"/>
                        </w:pPr>
                        <w:r>
                          <w:rPr>
                            <w:rFonts w:ascii="仿宋_GB2312" w:hAnsi="仿宋_GB2312" w:cs="仿宋_GB2312" w:eastAsia="仿宋_GB2312"/>
                          </w:rPr>
                          <w:t>系统运维</w:t>
                        </w:r>
                      </w:p>
                    </w:tc>
                    <w:tc>
                      <w:tcPr>
                        <w:tcW w:type="dxa" w:w="779"/>
                      </w:tcPr>
                      <w:p>
                        <w:pPr>
                          <w:pStyle w:val="null3"/>
                        </w:pPr>
                        <w:r>
                          <w:rPr>
                            <w:rFonts w:ascii="仿宋_GB2312" w:hAnsi="仿宋_GB2312" w:cs="仿宋_GB2312" w:eastAsia="仿宋_GB2312"/>
                          </w:rPr>
                          <w:t>系统运维：提供整体系统的运维监控与操作界面。</w:t>
                        </w:r>
                      </w:p>
                      <w:p>
                        <w:pPr>
                          <w:pStyle w:val="null3"/>
                        </w:pPr>
                        <w:r>
                          <w:rPr>
                            <w:rFonts w:ascii="仿宋_GB2312" w:hAnsi="仿宋_GB2312" w:cs="仿宋_GB2312" w:eastAsia="仿宋_GB2312"/>
                          </w:rPr>
                          <w:t>a.提供系统集群的状态监测服务，要求能够监测到集群的CPU占用率、磁盘存储利用率，内存使用率。</w:t>
                        </w:r>
                      </w:p>
                      <w:p>
                        <w:pPr>
                          <w:pStyle w:val="null3"/>
                        </w:pPr>
                        <w:r>
                          <w:rPr>
                            <w:rFonts w:ascii="仿宋_GB2312" w:hAnsi="仿宋_GB2312" w:cs="仿宋_GB2312" w:eastAsia="仿宋_GB2312"/>
                          </w:rPr>
                          <w:t>b.提供系统核心数据库运维监测功能，要求能够监控到数据库的运行核心指标，比如运行时长、缓存大小、存储大小、读写操作指标。</w:t>
                        </w:r>
                      </w:p>
                      <w:p>
                        <w:pPr>
                          <w:pStyle w:val="null3"/>
                        </w:pPr>
                        <w:r>
                          <w:rPr>
                            <w:rFonts w:ascii="仿宋_GB2312" w:hAnsi="仿宋_GB2312" w:cs="仿宋_GB2312" w:eastAsia="仿宋_GB2312"/>
                          </w:rPr>
                          <w:t>c.提供系统核心操作日志的记录，审计功能。</w:t>
                        </w:r>
                      </w:p>
                      <w:p>
                        <w:pPr>
                          <w:pStyle w:val="null3"/>
                        </w:pPr>
                        <w:r>
                          <w:rPr>
                            <w:rFonts w:ascii="仿宋_GB2312" w:hAnsi="仿宋_GB2312" w:cs="仿宋_GB2312" w:eastAsia="仿宋_GB2312"/>
                          </w:rPr>
                          <w:t>d.提供系统接口的运行情况监控功能。</w:t>
                        </w:r>
                      </w:p>
                      <w:p>
                        <w:pPr>
                          <w:pStyle w:val="null3"/>
                        </w:pPr>
                        <w:r>
                          <w:rPr>
                            <w:rFonts w:ascii="仿宋_GB2312" w:hAnsi="仿宋_GB2312" w:cs="仿宋_GB2312" w:eastAsia="仿宋_GB2312"/>
                          </w:rPr>
                          <w:t>e.支持监控规则的自定义，支持通过配置短信、邮件报警服务进行相关预警提示。</w:t>
                        </w:r>
                      </w:p>
                      <w:p>
                        <w:pPr>
                          <w:pStyle w:val="null3"/>
                        </w:pPr>
                        <w:r>
                          <w:rPr>
                            <w:rFonts w:ascii="仿宋_GB2312" w:hAnsi="仿宋_GB2312" w:cs="仿宋_GB2312" w:eastAsia="仿宋_GB2312"/>
                          </w:rPr>
                          <w:t>f.提供接口调用链路跟踪，可查接口调用时长，返回状态等信息情况。（提供系统现场演示）</w:t>
                        </w:r>
                      </w:p>
                      <w:p>
                        <w:pPr>
                          <w:pStyle w:val="null3"/>
                        </w:pPr>
                        <w:r>
                          <w:rPr>
                            <w:rFonts w:ascii="仿宋_GB2312" w:hAnsi="仿宋_GB2312" w:cs="仿宋_GB2312" w:eastAsia="仿宋_GB2312"/>
                          </w:rPr>
                          <w:t>g.提供一键应用发布，支持统一的发布版本记录与一键版本回滚。（提供系统现场演示）</w:t>
                        </w:r>
                      </w:p>
                      <w:p>
                        <w:pPr>
                          <w:pStyle w:val="null3"/>
                        </w:pPr>
                        <w:r>
                          <w:rPr>
                            <w:rFonts w:ascii="仿宋_GB2312" w:hAnsi="仿宋_GB2312" w:cs="仿宋_GB2312" w:eastAsia="仿宋_GB2312"/>
                          </w:rPr>
                          <w:t>h.提供在线应用日志查看与下载，可自定义下载日志大小与时间段。（提供系统现场演示）</w:t>
                        </w:r>
                      </w:p>
                    </w:tc>
                  </w:tr>
                </w:tbl>
                <w:p>
                  <w:pPr>
                    <w:pStyle w:val="null3"/>
                  </w:pPr>
                  <w:r>
                    <w:rPr>
                      <w:rFonts w:ascii="仿宋_GB2312" w:hAnsi="仿宋_GB2312" w:cs="仿宋_GB2312" w:eastAsia="仿宋_GB2312"/>
                    </w:rPr>
                    <w:t>2.2 掌上病案（患者、医生）</w:t>
                  </w:r>
                </w:p>
                <w:tbl>
                  <w:tblPr>
                    <w:tblBorders>
                      <w:top w:val="single"/>
                      <w:left w:val="single"/>
                      <w:bottom w:val="single"/>
                      <w:right w:val="single"/>
                      <w:insideH w:val="single"/>
                      <w:insideV w:val="single"/>
                    </w:tblBorders>
                  </w:tblPr>
                  <w:tblGrid>
                    <w:gridCol w:w="779"/>
                    <w:gridCol w:w="779"/>
                    <w:gridCol w:w="779"/>
                  </w:tblGrid>
                  <w:tr>
                    <w:tc>
                      <w:tcPr>
                        <w:tcW w:type="dxa" w:w="2337"/>
                        <w:gridSpan w:val="3"/>
                      </w:tcPr>
                      <w:p>
                        <w:pPr>
                          <w:pStyle w:val="null3"/>
                        </w:pPr>
                        <w:r>
                          <w:rPr>
                            <w:rFonts w:ascii="仿宋_GB2312" w:hAnsi="仿宋_GB2312" w:cs="仿宋_GB2312" w:eastAsia="仿宋_GB2312"/>
                          </w:rPr>
                          <w:t>软件功能清单及技术参数</w:t>
                        </w:r>
                      </w:p>
                    </w:tc>
                  </w:tr>
                  <w:tr>
                    <w:tc>
                      <w:tcPr>
                        <w:tcW w:type="dxa" w:w="2337"/>
                        <w:gridSpan w:val="3"/>
                      </w:tcPr>
                      <w:p>
                        <w:pPr>
                          <w:pStyle w:val="null3"/>
                        </w:pPr>
                        <w:r>
                          <w:rPr>
                            <w:rFonts w:ascii="仿宋_GB2312" w:hAnsi="仿宋_GB2312" w:cs="仿宋_GB2312" w:eastAsia="仿宋_GB2312"/>
                          </w:rPr>
                          <w:t>掌上病案（患者、医生）系统描述：为医生、患者提供基于移动终端的电子病案服务。</w:t>
                        </w:r>
                      </w:p>
                      <w:p>
                        <w:pPr>
                          <w:pStyle w:val="null3"/>
                        </w:pPr>
                        <w:r>
                          <w:rPr>
                            <w:rFonts w:ascii="仿宋_GB2312" w:hAnsi="仿宋_GB2312" w:cs="仿宋_GB2312" w:eastAsia="仿宋_GB2312"/>
                          </w:rPr>
                          <w:t>整体要求：</w:t>
                        </w:r>
                      </w:p>
                      <w:p>
                        <w:pPr>
                          <w:pStyle w:val="null3"/>
                        </w:pPr>
                        <w:r>
                          <w:rPr>
                            <w:rFonts w:ascii="仿宋_GB2312" w:hAnsi="仿宋_GB2312" w:cs="仿宋_GB2312" w:eastAsia="仿宋_GB2312"/>
                          </w:rPr>
                          <w:t>（1）支持与外部高拍仪集成。</w:t>
                        </w:r>
                      </w:p>
                      <w:p>
                        <w:pPr>
                          <w:pStyle w:val="null3"/>
                        </w:pPr>
                        <w:r>
                          <w:rPr>
                            <w:rFonts w:ascii="仿宋_GB2312" w:hAnsi="仿宋_GB2312" w:cs="仿宋_GB2312" w:eastAsia="仿宋_GB2312"/>
                          </w:rPr>
                          <w:t>（2）支持微信小程序</w:t>
                        </w:r>
                      </w:p>
                      <w:p>
                        <w:pPr>
                          <w:pStyle w:val="null3"/>
                        </w:pPr>
                        <w:r>
                          <w:rPr>
                            <w:rFonts w:ascii="仿宋_GB2312" w:hAnsi="仿宋_GB2312" w:cs="仿宋_GB2312" w:eastAsia="仿宋_GB2312"/>
                          </w:rPr>
                          <w:t>（3）支持与无纸化病案系统集成，系统可自动采集纸质文书与患者电子归档病案文件并进行关联。</w:t>
                        </w:r>
                      </w:p>
                    </w:tc>
                  </w:tr>
                  <w:tr>
                    <w:tc>
                      <w:tcPr>
                        <w:tcW w:type="dxa" w:w="779"/>
                      </w:tcPr>
                      <w:p>
                        <w:pPr>
                          <w:pStyle w:val="null3"/>
                        </w:pPr>
                        <w:r>
                          <w:rPr>
                            <w:rFonts w:ascii="仿宋_GB2312" w:hAnsi="仿宋_GB2312" w:cs="仿宋_GB2312" w:eastAsia="仿宋_GB2312"/>
                          </w:rPr>
                          <w:t>序号</w:t>
                        </w:r>
                      </w:p>
                    </w:tc>
                    <w:tc>
                      <w:tcPr>
                        <w:tcW w:type="dxa" w:w="779"/>
                      </w:tcPr>
                      <w:p>
                        <w:pPr>
                          <w:pStyle w:val="null3"/>
                        </w:pPr>
                        <w:r>
                          <w:rPr>
                            <w:rFonts w:ascii="仿宋_GB2312" w:hAnsi="仿宋_GB2312" w:cs="仿宋_GB2312" w:eastAsia="仿宋_GB2312"/>
                          </w:rPr>
                          <w:t>模块</w:t>
                        </w:r>
                      </w:p>
                    </w:tc>
                    <w:tc>
                      <w:tcPr>
                        <w:tcW w:type="dxa" w:w="779"/>
                      </w:tcPr>
                      <w:p>
                        <w:pPr>
                          <w:pStyle w:val="null3"/>
                        </w:pPr>
                        <w:r>
                          <w:rPr>
                            <w:rFonts w:ascii="仿宋_GB2312" w:hAnsi="仿宋_GB2312" w:cs="仿宋_GB2312" w:eastAsia="仿宋_GB2312"/>
                          </w:rPr>
                          <w:t>技术参数</w:t>
                        </w:r>
                      </w:p>
                    </w:tc>
                  </w:tr>
                  <w:tr>
                    <w:tc>
                      <w:tcPr>
                        <w:tcW w:type="dxa" w:w="779"/>
                      </w:tcPr>
                      <w:p>
                        <w:pPr>
                          <w:pStyle w:val="null3"/>
                        </w:pPr>
                        <w:r>
                          <w:rPr>
                            <w:rFonts w:ascii="仿宋_GB2312" w:hAnsi="仿宋_GB2312" w:cs="仿宋_GB2312" w:eastAsia="仿宋_GB2312"/>
                          </w:rPr>
                          <w:t>1</w:t>
                        </w:r>
                      </w:p>
                    </w:tc>
                    <w:tc>
                      <w:tcPr>
                        <w:tcW w:type="dxa" w:w="779"/>
                      </w:tcPr>
                      <w:p>
                        <w:pPr>
                          <w:pStyle w:val="null3"/>
                        </w:pPr>
                        <w:r>
                          <w:rPr>
                            <w:rFonts w:ascii="仿宋_GB2312" w:hAnsi="仿宋_GB2312" w:cs="仿宋_GB2312" w:eastAsia="仿宋_GB2312"/>
                          </w:rPr>
                          <w:t>掌上病案（患者端）</w:t>
                        </w:r>
                      </w:p>
                    </w:tc>
                    <w:tc>
                      <w:tcPr>
                        <w:tcW w:type="dxa" w:w="779"/>
                      </w:tcPr>
                      <w:p>
                        <w:pPr>
                          <w:pStyle w:val="null3"/>
                        </w:pPr>
                        <w:r>
                          <w:rPr>
                            <w:rFonts w:ascii="仿宋_GB2312" w:hAnsi="仿宋_GB2312" w:cs="仿宋_GB2312" w:eastAsia="仿宋_GB2312"/>
                          </w:rPr>
                          <w:t>（1）掌上病案（患者端）：提供患者病案预约复印服务。</w:t>
                        </w:r>
                      </w:p>
                      <w:p>
                        <w:pPr>
                          <w:pStyle w:val="null3"/>
                        </w:pPr>
                        <w:r>
                          <w:rPr>
                            <w:rFonts w:ascii="仿宋_GB2312" w:hAnsi="仿宋_GB2312" w:cs="仿宋_GB2312" w:eastAsia="仿宋_GB2312"/>
                          </w:rPr>
                          <w:t>a.移动端应用：支持在小程序、微信公众号等移动端实现在线病案的预约申请打印功能。</w:t>
                        </w:r>
                      </w:p>
                      <w:p>
                        <w:pPr>
                          <w:pStyle w:val="null3"/>
                        </w:pPr>
                        <w:r>
                          <w:rPr>
                            <w:rFonts w:ascii="仿宋_GB2312" w:hAnsi="仿宋_GB2312" w:cs="仿宋_GB2312" w:eastAsia="仿宋_GB2312"/>
                          </w:rPr>
                          <w:t>b.复印资质上传：支持患者通过小程序上传复印所需证件资料，提供给病案室进行审核。</w:t>
                        </w:r>
                      </w:p>
                      <w:p>
                        <w:pPr>
                          <w:pStyle w:val="null3"/>
                        </w:pPr>
                        <w:r>
                          <w:rPr>
                            <w:rFonts w:ascii="仿宋_GB2312" w:hAnsi="仿宋_GB2312" w:cs="仿宋_GB2312" w:eastAsia="仿宋_GB2312"/>
                          </w:rPr>
                          <w:t>c.打印内容选择；支持根据患者姓名、身份证号查询患者历次住院信息，患者可自定义勾选需要打印的内容。</w:t>
                        </w:r>
                      </w:p>
                      <w:p>
                        <w:pPr>
                          <w:pStyle w:val="null3"/>
                        </w:pPr>
                        <w:r>
                          <w:rPr>
                            <w:rFonts w:ascii="仿宋_GB2312" w:hAnsi="仿宋_GB2312" w:cs="仿宋_GB2312" w:eastAsia="仿宋_GB2312"/>
                          </w:rPr>
                          <w:t>d.在线支付：支持与医院统一支付平台接口对接，系统依据患者选择打印文书的页数后按计价规则自动计算费用，展示并提醒患者支付。</w:t>
                        </w:r>
                      </w:p>
                      <w:p>
                        <w:pPr>
                          <w:pStyle w:val="null3"/>
                        </w:pPr>
                        <w:r>
                          <w:rPr>
                            <w:rFonts w:ascii="仿宋_GB2312" w:hAnsi="仿宋_GB2312" w:cs="仿宋_GB2312" w:eastAsia="仿宋_GB2312"/>
                          </w:rPr>
                          <w:t>e.申请单查询、取消：患者支付成功后，系统生成打印申请单，可供患者查询。同时支持患者查询未通过审核的订单，取消后自动退款。已审核订单不予退款。未支付成功的订单需要重新发起后再行支付。</w:t>
                        </w:r>
                      </w:p>
                    </w:tc>
                  </w:tr>
                  <w:tr>
                    <w:tc>
                      <w:tcPr>
                        <w:tcW w:type="dxa" w:w="779"/>
                      </w:tcPr>
                      <w:p>
                        <w:pPr>
                          <w:pStyle w:val="null3"/>
                        </w:pPr>
                        <w:r>
                          <w:rPr>
                            <w:rFonts w:ascii="仿宋_GB2312" w:hAnsi="仿宋_GB2312" w:cs="仿宋_GB2312" w:eastAsia="仿宋_GB2312"/>
                          </w:rPr>
                          <w:t>2</w:t>
                        </w:r>
                      </w:p>
                    </w:tc>
                    <w:tc>
                      <w:tcPr>
                        <w:tcW w:type="dxa" w:w="779"/>
                      </w:tcPr>
                      <w:p>
                        <w:pPr>
                          <w:pStyle w:val="null3"/>
                        </w:pPr>
                        <w:r>
                          <w:rPr>
                            <w:rFonts w:ascii="仿宋_GB2312" w:hAnsi="仿宋_GB2312" w:cs="仿宋_GB2312" w:eastAsia="仿宋_GB2312"/>
                          </w:rPr>
                          <w:t>病案复印审批</w:t>
                        </w:r>
                      </w:p>
                    </w:tc>
                    <w:tc>
                      <w:tcPr>
                        <w:tcW w:type="dxa" w:w="779"/>
                      </w:tcPr>
                      <w:p>
                        <w:pPr>
                          <w:pStyle w:val="null3"/>
                        </w:pPr>
                        <w:r>
                          <w:rPr>
                            <w:rFonts w:ascii="仿宋_GB2312" w:hAnsi="仿宋_GB2312" w:cs="仿宋_GB2312" w:eastAsia="仿宋_GB2312"/>
                          </w:rPr>
                          <w:t>（2）患者病案预约打印审批：提供患者病案预约审批、复印打印、财务、订单管理。</w:t>
                        </w:r>
                      </w:p>
                      <w:p>
                        <w:pPr>
                          <w:pStyle w:val="null3"/>
                        </w:pPr>
                        <w:r>
                          <w:rPr>
                            <w:rFonts w:ascii="仿宋_GB2312" w:hAnsi="仿宋_GB2312" w:cs="仿宋_GB2312" w:eastAsia="仿宋_GB2312"/>
                          </w:rPr>
                          <w:t>a.打印病案审核：病案审核工作人员审核通过后即可打印病案内容。根据患者选择的线下领取或者邮寄方式进行相关处理，邮寄需支持填写快递单号并供患者端查询。</w:t>
                        </w:r>
                      </w:p>
                      <w:p>
                        <w:pPr>
                          <w:pStyle w:val="null3"/>
                        </w:pPr>
                        <w:r>
                          <w:rPr>
                            <w:rFonts w:ascii="仿宋_GB2312" w:hAnsi="仿宋_GB2312" w:cs="仿宋_GB2312" w:eastAsia="仿宋_GB2312"/>
                          </w:rPr>
                          <w:t>b.复印声明及套餐配置：系统支持在首页进行声明的展示，同时可支持打印套餐内容的配置。</w:t>
                        </w:r>
                      </w:p>
                      <w:p>
                        <w:pPr>
                          <w:pStyle w:val="null3"/>
                        </w:pPr>
                        <w:r>
                          <w:rPr>
                            <w:rFonts w:ascii="仿宋_GB2312" w:hAnsi="仿宋_GB2312" w:cs="仿宋_GB2312" w:eastAsia="仿宋_GB2312"/>
                          </w:rPr>
                          <w:t>c.在线支付集成：支持对接统一支付平台及医院票据平台。患者可通过支付平台进行快捷支付。</w:t>
                        </w:r>
                      </w:p>
                      <w:p>
                        <w:pPr>
                          <w:pStyle w:val="null3"/>
                        </w:pPr>
                        <w:r>
                          <w:rPr>
                            <w:rFonts w:ascii="仿宋_GB2312" w:hAnsi="仿宋_GB2312" w:cs="仿宋_GB2312" w:eastAsia="仿宋_GB2312"/>
                          </w:rPr>
                          <w:t>d.订单管理：支持对复印订单进行统一的管理，系统具备在线对账、退款等功能。</w:t>
                        </w:r>
                      </w:p>
                      <w:p>
                        <w:pPr>
                          <w:pStyle w:val="null3"/>
                        </w:pPr>
                        <w:r>
                          <w:rPr>
                            <w:rFonts w:ascii="仿宋_GB2312" w:hAnsi="仿宋_GB2312" w:cs="仿宋_GB2312" w:eastAsia="仿宋_GB2312"/>
                          </w:rPr>
                          <w:t>e.打印记录管理：支持查询打印记录。</w:t>
                        </w:r>
                      </w:p>
                      <w:p>
                        <w:pPr>
                          <w:pStyle w:val="null3"/>
                        </w:pPr>
                        <w:r>
                          <w:rPr>
                            <w:rFonts w:ascii="仿宋_GB2312" w:hAnsi="仿宋_GB2312" w:cs="仿宋_GB2312" w:eastAsia="仿宋_GB2312"/>
                          </w:rPr>
                          <w:t>f.提供患者病案预约小程序</w:t>
                        </w:r>
                      </w:p>
                      <w:p>
                        <w:pPr>
                          <w:pStyle w:val="null3"/>
                        </w:pPr>
                        <w:r>
                          <w:rPr>
                            <w:rFonts w:ascii="仿宋_GB2312" w:hAnsi="仿宋_GB2312" w:cs="仿宋_GB2312" w:eastAsia="仿宋_GB2312"/>
                          </w:rPr>
                          <w:t xml:space="preserve"> </w:t>
                        </w:r>
                      </w:p>
                    </w:tc>
                  </w:tr>
                  <w:tr>
                    <w:tc>
                      <w:tcPr>
                        <w:tcW w:type="dxa" w:w="779"/>
                      </w:tcPr>
                      <w:p>
                        <w:pPr>
                          <w:pStyle w:val="null3"/>
                        </w:pPr>
                        <w:r>
                          <w:rPr>
                            <w:rFonts w:ascii="仿宋_GB2312" w:hAnsi="仿宋_GB2312" w:cs="仿宋_GB2312" w:eastAsia="仿宋_GB2312"/>
                          </w:rPr>
                          <w:t>3</w:t>
                        </w:r>
                      </w:p>
                    </w:tc>
                    <w:tc>
                      <w:tcPr>
                        <w:tcW w:type="dxa" w:w="779"/>
                      </w:tcPr>
                      <w:p>
                        <w:pPr>
                          <w:pStyle w:val="null3"/>
                        </w:pPr>
                        <w:r>
                          <w:rPr>
                            <w:rFonts w:ascii="仿宋_GB2312" w:hAnsi="仿宋_GB2312" w:cs="仿宋_GB2312" w:eastAsia="仿宋_GB2312"/>
                          </w:rPr>
                          <w:t>掌上病案（医生端）</w:t>
                        </w:r>
                      </w:p>
                    </w:tc>
                    <w:tc>
                      <w:tcPr>
                        <w:tcW w:type="dxa" w:w="779"/>
                      </w:tcPr>
                      <w:p>
                        <w:pPr>
                          <w:pStyle w:val="null3"/>
                        </w:pPr>
                        <w:r>
                          <w:rPr>
                            <w:rFonts w:ascii="仿宋_GB2312" w:hAnsi="仿宋_GB2312" w:cs="仿宋_GB2312" w:eastAsia="仿宋_GB2312"/>
                          </w:rPr>
                          <w:t>（3）掌上病案（医生端）：为医院内部用户提供的电子病案移动终端应用，支持病案借阅。</w:t>
                        </w:r>
                      </w:p>
                      <w:p>
                        <w:pPr>
                          <w:pStyle w:val="null3"/>
                        </w:pPr>
                        <w:r>
                          <w:rPr>
                            <w:rFonts w:ascii="仿宋_GB2312" w:hAnsi="仿宋_GB2312" w:cs="仿宋_GB2312" w:eastAsia="仿宋_GB2312"/>
                          </w:rPr>
                          <w:t>a.病案借阅：支持在线进行病案借阅。</w:t>
                        </w:r>
                      </w:p>
                      <w:p>
                        <w:pPr>
                          <w:pStyle w:val="null3"/>
                        </w:pPr>
                        <w:r>
                          <w:rPr>
                            <w:rFonts w:ascii="仿宋_GB2312" w:hAnsi="仿宋_GB2312" w:cs="仿宋_GB2312" w:eastAsia="仿宋_GB2312"/>
                          </w:rPr>
                          <w:t>b.病案浏览：支持在线查看阅读电子病案。</w:t>
                        </w:r>
                      </w:p>
                      <w:p>
                        <w:pPr>
                          <w:pStyle w:val="null3"/>
                        </w:pPr>
                        <w:r>
                          <w:rPr>
                            <w:rFonts w:ascii="仿宋_GB2312" w:hAnsi="仿宋_GB2312" w:cs="仿宋_GB2312" w:eastAsia="仿宋_GB2312"/>
                          </w:rPr>
                          <w:t>c病案查询：支持在线查询电子病案，支持通过就诊卡号、患者信息进行检索。</w:t>
                        </w:r>
                      </w:p>
                    </w:tc>
                  </w:tr>
                </w:tbl>
                <w:p>
                  <w:pPr>
                    <w:pStyle w:val="null3"/>
                  </w:pPr>
                  <w:r>
                    <w:rPr>
                      <w:rFonts w:ascii="仿宋_GB2312" w:hAnsi="仿宋_GB2312" w:cs="仿宋_GB2312" w:eastAsia="仿宋_GB2312"/>
                    </w:rPr>
                    <w:t>2.3 高拍仪</w:t>
                  </w:r>
                </w:p>
                <w:tbl>
                  <w:tblPr>
                    <w:tblBorders>
                      <w:top w:val="single"/>
                      <w:left w:val="single"/>
                      <w:bottom w:val="single"/>
                      <w:right w:val="single"/>
                      <w:insideH w:val="single"/>
                      <w:insideV w:val="single"/>
                    </w:tblBorders>
                  </w:tblPr>
                  <w:tblGrid>
                    <w:gridCol w:w="779"/>
                    <w:gridCol w:w="779"/>
                    <w:gridCol w:w="779"/>
                  </w:tblGrid>
                  <w:tr>
                    <w:tc>
                      <w:tcPr>
                        <w:tcW w:type="dxa" w:w="2337"/>
                        <w:gridSpan w:val="3"/>
                      </w:tcPr>
                      <w:p>
                        <w:pPr>
                          <w:pStyle w:val="null3"/>
                        </w:pPr>
                        <w:r>
                          <w:rPr>
                            <w:rFonts w:ascii="仿宋_GB2312" w:hAnsi="仿宋_GB2312" w:cs="仿宋_GB2312" w:eastAsia="仿宋_GB2312"/>
                          </w:rPr>
                          <w:t>软件功能清单及技术参数</w:t>
                        </w:r>
                      </w:p>
                    </w:tc>
                  </w:tr>
                  <w:tr>
                    <w:tc>
                      <w:tcPr>
                        <w:tcW w:type="dxa" w:w="2337"/>
                        <w:gridSpan w:val="3"/>
                      </w:tcPr>
                      <w:p>
                        <w:pPr>
                          <w:pStyle w:val="null3"/>
                        </w:pPr>
                        <w:r>
                          <w:rPr>
                            <w:rFonts w:ascii="仿宋_GB2312" w:hAnsi="仿宋_GB2312" w:cs="仿宋_GB2312" w:eastAsia="仿宋_GB2312"/>
                          </w:rPr>
                          <w:t>高拍仪：提供纸质病案翻拍功能</w:t>
                        </w:r>
                      </w:p>
                    </w:tc>
                  </w:tr>
                  <w:tr>
                    <w:tc>
                      <w:tcPr>
                        <w:tcW w:type="dxa" w:w="779"/>
                      </w:tcPr>
                      <w:p>
                        <w:pPr>
                          <w:pStyle w:val="null3"/>
                        </w:pPr>
                        <w:r>
                          <w:rPr>
                            <w:rFonts w:ascii="仿宋_GB2312" w:hAnsi="仿宋_GB2312" w:cs="仿宋_GB2312" w:eastAsia="仿宋_GB2312"/>
                          </w:rPr>
                          <w:t>序号</w:t>
                        </w:r>
                      </w:p>
                    </w:tc>
                    <w:tc>
                      <w:tcPr>
                        <w:tcW w:type="dxa" w:w="779"/>
                      </w:tcPr>
                      <w:p>
                        <w:pPr>
                          <w:pStyle w:val="null3"/>
                        </w:pPr>
                        <w:r>
                          <w:rPr>
                            <w:rFonts w:ascii="仿宋_GB2312" w:hAnsi="仿宋_GB2312" w:cs="仿宋_GB2312" w:eastAsia="仿宋_GB2312"/>
                          </w:rPr>
                          <w:t>模块</w:t>
                        </w:r>
                      </w:p>
                    </w:tc>
                    <w:tc>
                      <w:tcPr>
                        <w:tcW w:type="dxa" w:w="779"/>
                      </w:tcPr>
                      <w:p>
                        <w:pPr>
                          <w:pStyle w:val="null3"/>
                        </w:pPr>
                        <w:r>
                          <w:rPr>
                            <w:rFonts w:ascii="仿宋_GB2312" w:hAnsi="仿宋_GB2312" w:cs="仿宋_GB2312" w:eastAsia="仿宋_GB2312"/>
                          </w:rPr>
                          <w:t>功能要求</w:t>
                        </w:r>
                      </w:p>
                    </w:tc>
                  </w:tr>
                  <w:tr>
                    <w:tc>
                      <w:tcPr>
                        <w:tcW w:type="dxa" w:w="779"/>
                      </w:tcPr>
                      <w:p>
                        <w:pPr>
                          <w:pStyle w:val="null3"/>
                        </w:pPr>
                        <w:r>
                          <w:rPr>
                            <w:rFonts w:ascii="仿宋_GB2312" w:hAnsi="仿宋_GB2312" w:cs="仿宋_GB2312" w:eastAsia="仿宋_GB2312"/>
                          </w:rPr>
                          <w:t>1</w:t>
                        </w:r>
                      </w:p>
                    </w:tc>
                    <w:tc>
                      <w:tcPr>
                        <w:tcW w:type="dxa" w:w="779"/>
                        <w:vMerge w:val="restart"/>
                      </w:tcPr>
                      <w:p>
                        <w:pPr>
                          <w:pStyle w:val="null3"/>
                        </w:pPr>
                        <w:r>
                          <w:rPr>
                            <w:rFonts w:ascii="仿宋_GB2312" w:hAnsi="仿宋_GB2312" w:cs="仿宋_GB2312" w:eastAsia="仿宋_GB2312"/>
                          </w:rPr>
                          <w:t>高拍仪</w:t>
                        </w:r>
                      </w:p>
                    </w:tc>
                    <w:tc>
                      <w:tcPr>
                        <w:tcW w:type="dxa" w:w="779"/>
                      </w:tcPr>
                      <w:p>
                        <w:pPr>
                          <w:pStyle w:val="null3"/>
                        </w:pPr>
                        <w:r>
                          <w:rPr>
                            <w:rFonts w:ascii="仿宋_GB2312" w:hAnsi="仿宋_GB2312" w:cs="仿宋_GB2312" w:eastAsia="仿宋_GB2312"/>
                          </w:rPr>
                          <w:t>支持图片合并</w:t>
                        </w:r>
                      </w:p>
                    </w:tc>
                  </w:tr>
                  <w:tr>
                    <w:tc>
                      <w:tcPr>
                        <w:tcW w:type="dxa" w:w="779"/>
                      </w:tcPr>
                      <w:p>
                        <w:pPr>
                          <w:pStyle w:val="null3"/>
                        </w:pPr>
                        <w:r>
                          <w:rPr>
                            <w:rFonts w:ascii="仿宋_GB2312" w:hAnsi="仿宋_GB2312" w:cs="仿宋_GB2312" w:eastAsia="仿宋_GB2312"/>
                          </w:rPr>
                          <w:t>2</w:t>
                        </w:r>
                      </w:p>
                    </w:tc>
                    <w:tc>
                      <w:tcPr>
                        <w:tcW w:type="dxa" w:w="779"/>
                        <w:vMerge/>
                      </w:tcPr>
                      <w:p/>
                    </w:tc>
                    <w:tc>
                      <w:tcPr>
                        <w:tcW w:type="dxa" w:w="779"/>
                      </w:tcPr>
                      <w:p>
                        <w:pPr>
                          <w:pStyle w:val="null3"/>
                        </w:pPr>
                        <w:r>
                          <w:rPr>
                            <w:rFonts w:ascii="仿宋_GB2312" w:hAnsi="仿宋_GB2312" w:cs="仿宋_GB2312" w:eastAsia="仿宋_GB2312"/>
                          </w:rPr>
                          <w:t>支持Windows 2000/XP/7/Vista/win8/win10操作系统，驱动程序可自行安装，并支持无驱使用</w:t>
                        </w:r>
                      </w:p>
                    </w:tc>
                  </w:tr>
                  <w:tr>
                    <w:tc>
                      <w:tcPr>
                        <w:tcW w:type="dxa" w:w="779"/>
                      </w:tcPr>
                      <w:p>
                        <w:pPr>
                          <w:pStyle w:val="null3"/>
                        </w:pPr>
                        <w:r>
                          <w:rPr>
                            <w:rFonts w:ascii="仿宋_GB2312" w:hAnsi="仿宋_GB2312" w:cs="仿宋_GB2312" w:eastAsia="仿宋_GB2312"/>
                          </w:rPr>
                          <w:t>3</w:t>
                        </w:r>
                      </w:p>
                    </w:tc>
                    <w:tc>
                      <w:tcPr>
                        <w:tcW w:type="dxa" w:w="779"/>
                        <w:vMerge/>
                      </w:tcPr>
                      <w:p/>
                    </w:tc>
                    <w:tc>
                      <w:tcPr>
                        <w:tcW w:type="dxa" w:w="779"/>
                      </w:tcPr>
                      <w:p>
                        <w:pPr>
                          <w:pStyle w:val="null3"/>
                        </w:pPr>
                        <w:r>
                          <w:rPr>
                            <w:rFonts w:ascii="仿宋_GB2312" w:hAnsi="仿宋_GB2312" w:cs="仿宋_GB2312" w:eastAsia="仿宋_GB2312"/>
                          </w:rPr>
                          <w:t>支持可预览提示拍摄的图片</w:t>
                        </w:r>
                      </w:p>
                    </w:tc>
                  </w:tr>
                  <w:tr>
                    <w:tc>
                      <w:tcPr>
                        <w:tcW w:type="dxa" w:w="779"/>
                      </w:tcPr>
                      <w:p>
                        <w:pPr>
                          <w:pStyle w:val="null3"/>
                        </w:pPr>
                        <w:r>
                          <w:rPr>
                            <w:rFonts w:ascii="仿宋_GB2312" w:hAnsi="仿宋_GB2312" w:cs="仿宋_GB2312" w:eastAsia="仿宋_GB2312"/>
                          </w:rPr>
                          <w:t>4</w:t>
                        </w:r>
                      </w:p>
                    </w:tc>
                    <w:tc>
                      <w:tcPr>
                        <w:tcW w:type="dxa" w:w="779"/>
                        <w:vMerge/>
                      </w:tcPr>
                      <w:p/>
                    </w:tc>
                    <w:tc>
                      <w:tcPr>
                        <w:tcW w:type="dxa" w:w="779"/>
                      </w:tcPr>
                      <w:p>
                        <w:pPr>
                          <w:pStyle w:val="null3"/>
                        </w:pPr>
                        <w:r>
                          <w:rPr>
                            <w:rFonts w:ascii="仿宋_GB2312" w:hAnsi="仿宋_GB2312" w:cs="仿宋_GB2312" w:eastAsia="仿宋_GB2312"/>
                          </w:rPr>
                          <w:t>具备去黑边及自动矫正功能</w:t>
                        </w:r>
                      </w:p>
                    </w:tc>
                  </w:tr>
                  <w:tr>
                    <w:tc>
                      <w:tcPr>
                        <w:tcW w:type="dxa" w:w="779"/>
                      </w:tcPr>
                      <w:p>
                        <w:pPr>
                          <w:pStyle w:val="null3"/>
                        </w:pPr>
                        <w:r>
                          <w:rPr>
                            <w:rFonts w:ascii="仿宋_GB2312" w:hAnsi="仿宋_GB2312" w:cs="仿宋_GB2312" w:eastAsia="仿宋_GB2312"/>
                          </w:rPr>
                          <w:t>5</w:t>
                        </w:r>
                      </w:p>
                    </w:tc>
                    <w:tc>
                      <w:tcPr>
                        <w:tcW w:type="dxa" w:w="779"/>
                        <w:vMerge/>
                      </w:tcPr>
                      <w:p/>
                    </w:tc>
                    <w:tc>
                      <w:tcPr>
                        <w:tcW w:type="dxa" w:w="779"/>
                      </w:tcPr>
                      <w:p>
                        <w:pPr>
                          <w:pStyle w:val="null3"/>
                        </w:pPr>
                        <w:r>
                          <w:rPr>
                            <w:rFonts w:ascii="仿宋_GB2312" w:hAnsi="仿宋_GB2312" w:cs="仿宋_GB2312" w:eastAsia="仿宋_GB2312"/>
                          </w:rPr>
                          <w:t>具备自动智能连续拍摄及手动连续拍摄功能</w:t>
                        </w:r>
                      </w:p>
                    </w:tc>
                  </w:tr>
                  <w:tr>
                    <w:tc>
                      <w:tcPr>
                        <w:tcW w:type="dxa" w:w="779"/>
                      </w:tcPr>
                      <w:p>
                        <w:pPr>
                          <w:pStyle w:val="null3"/>
                        </w:pPr>
                        <w:r>
                          <w:rPr>
                            <w:rFonts w:ascii="仿宋_GB2312" w:hAnsi="仿宋_GB2312" w:cs="仿宋_GB2312" w:eastAsia="仿宋_GB2312"/>
                          </w:rPr>
                          <w:t>6</w:t>
                        </w:r>
                      </w:p>
                    </w:tc>
                    <w:tc>
                      <w:tcPr>
                        <w:tcW w:type="dxa" w:w="779"/>
                        <w:vMerge/>
                      </w:tcPr>
                      <w:p/>
                    </w:tc>
                    <w:tc>
                      <w:tcPr>
                        <w:tcW w:type="dxa" w:w="779"/>
                      </w:tcPr>
                      <w:p>
                        <w:pPr>
                          <w:pStyle w:val="null3"/>
                        </w:pPr>
                        <w:r>
                          <w:rPr>
                            <w:rFonts w:ascii="仿宋_GB2312" w:hAnsi="仿宋_GB2312" w:cs="仿宋_GB2312" w:eastAsia="仿宋_GB2312"/>
                          </w:rPr>
                          <w:t>具备智能多框选拍摄，单图输出</w:t>
                        </w:r>
                      </w:p>
                    </w:tc>
                  </w:tr>
                  <w:tr>
                    <w:tc>
                      <w:tcPr>
                        <w:tcW w:type="dxa" w:w="779"/>
                      </w:tcPr>
                      <w:p>
                        <w:pPr>
                          <w:pStyle w:val="null3"/>
                        </w:pPr>
                        <w:r>
                          <w:rPr>
                            <w:rFonts w:ascii="仿宋_GB2312" w:hAnsi="仿宋_GB2312" w:cs="仿宋_GB2312" w:eastAsia="仿宋_GB2312"/>
                          </w:rPr>
                          <w:t>7</w:t>
                        </w:r>
                      </w:p>
                    </w:tc>
                    <w:tc>
                      <w:tcPr>
                        <w:tcW w:type="dxa" w:w="779"/>
                        <w:vMerge/>
                      </w:tcPr>
                      <w:p/>
                    </w:tc>
                    <w:tc>
                      <w:tcPr>
                        <w:tcW w:type="dxa" w:w="779"/>
                      </w:tcPr>
                      <w:p>
                        <w:pPr>
                          <w:pStyle w:val="null3"/>
                        </w:pPr>
                        <w:r>
                          <w:rPr>
                            <w:rFonts w:ascii="仿宋_GB2312" w:hAnsi="仿宋_GB2312" w:cs="仿宋_GB2312" w:eastAsia="仿宋_GB2312"/>
                          </w:rPr>
                          <w:t>支持任意角度、超边智能寻边补边</w:t>
                        </w:r>
                      </w:p>
                    </w:tc>
                  </w:tr>
                  <w:tr>
                    <w:tc>
                      <w:tcPr>
                        <w:tcW w:type="dxa" w:w="779"/>
                      </w:tcPr>
                      <w:p>
                        <w:pPr>
                          <w:pStyle w:val="null3"/>
                        </w:pPr>
                        <w:r>
                          <w:rPr>
                            <w:rFonts w:ascii="仿宋_GB2312" w:hAnsi="仿宋_GB2312" w:cs="仿宋_GB2312" w:eastAsia="仿宋_GB2312"/>
                          </w:rPr>
                          <w:t>8</w:t>
                        </w:r>
                      </w:p>
                    </w:tc>
                    <w:tc>
                      <w:tcPr>
                        <w:tcW w:type="dxa" w:w="779"/>
                        <w:vMerge/>
                      </w:tcPr>
                      <w:p/>
                    </w:tc>
                    <w:tc>
                      <w:tcPr>
                        <w:tcW w:type="dxa" w:w="779"/>
                      </w:tcPr>
                      <w:p>
                        <w:pPr>
                          <w:pStyle w:val="null3"/>
                        </w:pPr>
                        <w:r>
                          <w:rPr>
                            <w:rFonts w:ascii="仿宋_GB2312" w:hAnsi="仿宋_GB2312" w:cs="仿宋_GB2312" w:eastAsia="仿宋_GB2312"/>
                          </w:rPr>
                          <w:t>提供免费的OCR二次开发接口、提供SDK开发包</w:t>
                        </w:r>
                      </w:p>
                    </w:tc>
                  </w:tr>
                  <w:tr>
                    <w:tc>
                      <w:tcPr>
                        <w:tcW w:type="dxa" w:w="779"/>
                      </w:tcPr>
                      <w:p>
                        <w:pPr>
                          <w:pStyle w:val="null3"/>
                        </w:pPr>
                        <w:r>
                          <w:rPr>
                            <w:rFonts w:ascii="仿宋_GB2312" w:hAnsi="仿宋_GB2312" w:cs="仿宋_GB2312" w:eastAsia="仿宋_GB2312"/>
                          </w:rPr>
                          <w:t>9</w:t>
                        </w:r>
                      </w:p>
                    </w:tc>
                    <w:tc>
                      <w:tcPr>
                        <w:tcW w:type="dxa" w:w="779"/>
                        <w:vMerge/>
                      </w:tcPr>
                      <w:p/>
                    </w:tc>
                    <w:tc>
                      <w:tcPr>
                        <w:tcW w:type="dxa" w:w="779"/>
                      </w:tcPr>
                      <w:p>
                        <w:pPr>
                          <w:pStyle w:val="null3"/>
                        </w:pPr>
                        <w:r>
                          <w:rPr>
                            <w:rFonts w:ascii="仿宋_GB2312" w:hAnsi="仿宋_GB2312" w:cs="仿宋_GB2312" w:eastAsia="仿宋_GB2312"/>
                          </w:rPr>
                          <w:t>可拍摄彩色、黑白、灰度图片</w:t>
                        </w:r>
                      </w:p>
                    </w:tc>
                  </w:tr>
                  <w:tr>
                    <w:tc>
                      <w:tcPr>
                        <w:tcW w:type="dxa" w:w="779"/>
                      </w:tcPr>
                      <w:p>
                        <w:pPr>
                          <w:pStyle w:val="null3"/>
                        </w:pPr>
                        <w:r>
                          <w:rPr>
                            <w:rFonts w:ascii="仿宋_GB2312" w:hAnsi="仿宋_GB2312" w:cs="仿宋_GB2312" w:eastAsia="仿宋_GB2312"/>
                          </w:rPr>
                          <w:t>10</w:t>
                        </w:r>
                      </w:p>
                    </w:tc>
                    <w:tc>
                      <w:tcPr>
                        <w:tcW w:type="dxa" w:w="779"/>
                        <w:vMerge/>
                      </w:tcPr>
                      <w:p/>
                    </w:tc>
                    <w:tc>
                      <w:tcPr>
                        <w:tcW w:type="dxa" w:w="779"/>
                      </w:tcPr>
                      <w:p>
                        <w:pPr>
                          <w:pStyle w:val="null3"/>
                        </w:pPr>
                        <w:r>
                          <w:rPr>
                            <w:rFonts w:ascii="仿宋_GB2312" w:hAnsi="仿宋_GB2312" w:cs="仿宋_GB2312" w:eastAsia="仿宋_GB2312"/>
                          </w:rPr>
                          <w:t>▲摄像头分辨率≥1000万像素</w:t>
                        </w:r>
                      </w:p>
                    </w:tc>
                  </w:tr>
                  <w:tr>
                    <w:tc>
                      <w:tcPr>
                        <w:tcW w:type="dxa" w:w="779"/>
                      </w:tcPr>
                      <w:p>
                        <w:pPr>
                          <w:pStyle w:val="null3"/>
                        </w:pPr>
                        <w:r>
                          <w:rPr>
                            <w:rFonts w:ascii="仿宋_GB2312" w:hAnsi="仿宋_GB2312" w:cs="仿宋_GB2312" w:eastAsia="仿宋_GB2312"/>
                          </w:rPr>
                          <w:t>11</w:t>
                        </w:r>
                      </w:p>
                    </w:tc>
                    <w:tc>
                      <w:tcPr>
                        <w:tcW w:type="dxa" w:w="779"/>
                        <w:vMerge/>
                      </w:tcPr>
                      <w:p/>
                    </w:tc>
                    <w:tc>
                      <w:tcPr>
                        <w:tcW w:type="dxa" w:w="779"/>
                      </w:tcPr>
                      <w:p>
                        <w:pPr>
                          <w:pStyle w:val="null3"/>
                        </w:pPr>
                        <w:r>
                          <w:rPr>
                            <w:rFonts w:ascii="仿宋_GB2312" w:hAnsi="仿宋_GB2312" w:cs="仿宋_GB2312" w:eastAsia="仿宋_GB2312"/>
                          </w:rPr>
                          <w:t>图片大小 彩色≤300K；黑白≤60K拍摄速度 ≤1秒</w:t>
                        </w:r>
                      </w:p>
                    </w:tc>
                  </w:tr>
                  <w:tr>
                    <w:tc>
                      <w:tcPr>
                        <w:tcW w:type="dxa" w:w="779"/>
                      </w:tcPr>
                      <w:p>
                        <w:pPr>
                          <w:pStyle w:val="null3"/>
                        </w:pPr>
                        <w:r>
                          <w:rPr>
                            <w:rFonts w:ascii="仿宋_GB2312" w:hAnsi="仿宋_GB2312" w:cs="仿宋_GB2312" w:eastAsia="仿宋_GB2312"/>
                          </w:rPr>
                          <w:t>12</w:t>
                        </w:r>
                      </w:p>
                    </w:tc>
                    <w:tc>
                      <w:tcPr>
                        <w:tcW w:type="dxa" w:w="779"/>
                        <w:vMerge/>
                      </w:tcPr>
                      <w:p/>
                    </w:tc>
                    <w:tc>
                      <w:tcPr>
                        <w:tcW w:type="dxa" w:w="779"/>
                      </w:tcPr>
                      <w:p>
                        <w:pPr>
                          <w:pStyle w:val="null3"/>
                        </w:pPr>
                        <w:r>
                          <w:rPr>
                            <w:rFonts w:ascii="仿宋_GB2312" w:hAnsi="仿宋_GB2312" w:cs="仿宋_GB2312" w:eastAsia="仿宋_GB2312"/>
                          </w:rPr>
                          <w:t>支持接口：USB2.0</w:t>
                        </w:r>
                      </w:p>
                      <w:p>
                        <w:pPr>
                          <w:pStyle w:val="null3"/>
                        </w:pPr>
                        <w:r>
                          <w:rPr>
                            <w:rFonts w:ascii="仿宋_GB2312" w:hAnsi="仿宋_GB2312" w:cs="仿宋_GB2312" w:eastAsia="仿宋_GB2312"/>
                          </w:rPr>
                          <w:t>物理分辨率：≥ 3651×2738 （1000万像素）</w:t>
                        </w:r>
                      </w:p>
                      <w:p>
                        <w:pPr>
                          <w:pStyle w:val="null3"/>
                        </w:pPr>
                        <w:r>
                          <w:rPr>
                            <w:rFonts w:ascii="仿宋_GB2312" w:hAnsi="仿宋_GB2312" w:cs="仿宋_GB2312" w:eastAsia="仿宋_GB2312"/>
                          </w:rPr>
                          <w:t>图像质量：无肉眼可识别的闪烁、波纹、噪点等、常规光线变化不影响图片质量</w:t>
                        </w:r>
                      </w:p>
                      <w:p>
                        <w:pPr>
                          <w:pStyle w:val="null3"/>
                        </w:pPr>
                        <w:r>
                          <w:rPr>
                            <w:rFonts w:ascii="仿宋_GB2312" w:hAnsi="仿宋_GB2312" w:cs="仿宋_GB2312" w:eastAsia="仿宋_GB2312"/>
                          </w:rPr>
                          <w:t>光源：自然光、LED辅助光源</w:t>
                        </w:r>
                      </w:p>
                    </w:tc>
                  </w:tr>
                </w:tbl>
                <w:p>
                  <w:pPr>
                    <w:pStyle w:val="null3"/>
                  </w:pPr>
                  <w:r>
                    <w:rPr>
                      <w:rFonts w:ascii="仿宋_GB2312" w:hAnsi="仿宋_GB2312" w:cs="仿宋_GB2312" w:eastAsia="仿宋_GB2312"/>
                    </w:rPr>
                    <w:t xml:space="preserve"> </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自本合同签订之日起，供应商接到采购人供货通知后360个日历日内交货、完成货物的安装、调试并正常运行。</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西安市第九医院指定地点。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验收合格后，甲方收到乙方提供的全额发票、本合同及项目验收单</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质保期限届满后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1.货物到达采购人指定地点后，采购人根据合同要求，进行外观验收，确认产地、规格、型号和数量。双方需在约定的时间和地点共同开箱检验。 2.货物安装、调试过程中，属于国家计量法规定需要检测的设备及配件，成交供应商需提供计量检测部门的检测报告，属于特种设备的，成交供应商需办理注册登记和使用许可，而后能够正常使用时书面通知采购人。 3.成交供应商向采购人提交原厂质保证明文件，要求覆盖成交供应商所承诺的全部原厂维修保养服务期限。 4.采购人确认接收成交供应商的自检内容后，进行验收，验收合格后，由成交供应商对采购人操作人员进行培训，完成培训后，采购人填写验收单作为对货物的最终认可。 5.成交供应商向采购人提交货物实施过程中的所有资料，以便采购人日后管理和维护。 6.验收依据： （1）本项目合同及合同附件。 （2）国家相应的标准、规范。 （3）竞争性磋商文件、响应文件、澄清表（函）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质保3年，质保期自双方签署验收合格单之日起计算，质保期内及时响应和解决采购人的问题。</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3.5.1根据西安市财政局《关于促进政府采购公平竞争优化营商环境的通知》（市财函[2021]431号）文中“第16条规定 供应商登记免费领取采购文件的，如不参与项目投标（响应），应在递交投标（或响应）文件截止时间前一日以书面形式告知采购代理机构。否则，采购代理机构可以向财政部门反映情况并提供相应的佐证。供应商一年内累计出现三次该情形，将被监管部门记录失信行为” 3.5.2本项目磋商环节包含演示，供应商应根据采购代理机构通知，分别进入腾讯会议进行演示。未接到演示通知不得提前进入。 演示时长：每家供应商演示时长不超过5分钟；请各供应商自行安排演示时间和内容。同时供应商自行负责演示所必须设备等，否则相关不利风险由供应商自行承担。 演示形式：视频或系统在线演示，不接受PPT演示。 评标过程中电话邀请参与本项目的投标人进入腾讯会议室进行演示，请各投标人在平台系统中预留的联系电话保持畅通，因投标人原因无法取得联系而导致无法演示的不利风险由投标人自行承担。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供应商为向采购人提供相关货物的法人或其他组织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信用资格查询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响应文件按竞争性磋商文件要求签署、盖章的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响应报价未超过竞争性磋商文件中规定的最高限价的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商务要求各项条款、标记“★”条款（文件中无“★”项的内容不适用）、本文件规定的其他实质性要求和条件均为不允许偏离的实质性要求和条件，不满足的为无效响应</w:t>
            </w:r>
          </w:p>
        </w:tc>
        <w:tc>
          <w:tcPr>
            <w:tcW w:type="dxa" w:w="3322"/>
          </w:tcPr>
          <w:p>
            <w:pPr>
              <w:pStyle w:val="null3"/>
            </w:pPr>
            <w:r>
              <w:rPr>
                <w:rFonts w:ascii="仿宋_GB2312" w:hAnsi="仿宋_GB2312" w:cs="仿宋_GB2312" w:eastAsia="仿宋_GB2312"/>
              </w:rPr>
              <w:t>商务要求各项条款、标记“★”条款（文件中无“★”项的内容不适用）、本文件规定的其他实质性要求和条件均为不允许偏离的实质性要求和条件，不满足的为无效响应</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响应文件未发现法律法规和竞争性磋商文件规定的其他无效情形。</w:t>
            </w:r>
          </w:p>
        </w:tc>
        <w:tc>
          <w:tcPr>
            <w:tcW w:type="dxa" w:w="1661"/>
          </w:tcPr>
          <w:p>
            <w:pPr>
              <w:pStyle w:val="null3"/>
            </w:pPr>
            <w:r>
              <w:rPr>
                <w:rFonts w:ascii="仿宋_GB2312" w:hAnsi="仿宋_GB2312" w:cs="仿宋_GB2312" w:eastAsia="仿宋_GB2312"/>
              </w:rPr>
              <w:t>响应文件封面 产品技术参数表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供应商应授权合法的人员参加本项目磋商会议全过程</w:t>
            </w:r>
          </w:p>
        </w:tc>
        <w:tc>
          <w:tcPr>
            <w:tcW w:type="dxa" w:w="3322"/>
          </w:tcPr>
          <w:p>
            <w:pPr>
              <w:pStyle w:val="null3"/>
            </w:pPr>
            <w:r>
              <w:rPr>
                <w:rFonts w:ascii="仿宋_GB2312" w:hAnsi="仿宋_GB2312" w:cs="仿宋_GB2312" w:eastAsia="仿宋_GB2312"/>
              </w:rPr>
              <w:t>法定代表人参加磋商会议的，应出具法定代表人证明书以及法定代表人合法有效的身份证，且应与营业执照上信息一致。 法定代表人授权合法授权代表参加磋商会议的，应出具法定代表人证明书、法定代表人授权书及授权代表合法有效的身份证，同时提供截至响应文件递交时间前三个月的社会保险缴纳证明</w:t>
            </w:r>
          </w:p>
        </w:tc>
        <w:tc>
          <w:tcPr>
            <w:tcW w:type="dxa" w:w="1661"/>
          </w:tcPr>
          <w:p>
            <w:pPr>
              <w:pStyle w:val="null3"/>
            </w:pPr>
            <w:r>
              <w:rPr>
                <w:rFonts w:ascii="仿宋_GB2312" w:hAnsi="仿宋_GB2312" w:cs="仿宋_GB2312" w:eastAsia="仿宋_GB2312"/>
              </w:rPr>
              <w:t>法定代表人身份证明及授权委托书.docx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根据产品技术和性能响应情况（不含要求提供系统功能演示的项）进行评审，完全响应并满足参数需求的得9分，其中：①技术参数中标记“▲”项的参数需求为重要技术参数，每负偏离一项扣0.5分； ②技术参数中其他参数为一般技术参数，每负偏离一项扣0.1分，扣完为止。 备注： 1.技术参数标有（提供系统功能截图）的项需按要求提供证明材料；未按要求提供的或提供证明材料不符的，按负偏离进行扣分； 2.其余参数指标均需提供佐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演示情况</w:t>
            </w:r>
          </w:p>
        </w:tc>
        <w:tc>
          <w:tcPr>
            <w:tcW w:type="dxa" w:w="2492"/>
          </w:tcPr>
          <w:p>
            <w:pPr>
              <w:pStyle w:val="null3"/>
            </w:pPr>
            <w:r>
              <w:rPr>
                <w:rFonts w:ascii="仿宋_GB2312" w:hAnsi="仿宋_GB2312" w:cs="仿宋_GB2312" w:eastAsia="仿宋_GB2312"/>
              </w:rPr>
              <w:t>技术参数要求“提供系统功能演示”的项需对参数项中的所有功能单元进行功能演示。磋商小组根据供应商演示情况进行评审，完整覆盖全部演示功能要求，无缺项、无遗漏的得12分，每负偏离一项演示项要求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演示.docx</w:t>
            </w:r>
          </w:p>
        </w:tc>
      </w:tr>
      <w:tr>
        <w:tc>
          <w:tcPr>
            <w:tcW w:type="dxa" w:w="831"/>
            <w:vMerge/>
          </w:tcPr>
          <w:p/>
        </w:tc>
        <w:tc>
          <w:tcPr>
            <w:tcW w:type="dxa" w:w="1661"/>
          </w:tcPr>
          <w:p>
            <w:pPr>
              <w:pStyle w:val="null3"/>
            </w:pPr>
            <w:r>
              <w:rPr>
                <w:rFonts w:ascii="仿宋_GB2312" w:hAnsi="仿宋_GB2312" w:cs="仿宋_GB2312" w:eastAsia="仿宋_GB2312"/>
              </w:rPr>
              <w:t>整体演示方案</w:t>
            </w:r>
          </w:p>
        </w:tc>
        <w:tc>
          <w:tcPr>
            <w:tcW w:type="dxa" w:w="2492"/>
          </w:tcPr>
          <w:p>
            <w:pPr>
              <w:pStyle w:val="null3"/>
            </w:pPr>
            <w:r>
              <w:rPr>
                <w:rFonts w:ascii="仿宋_GB2312" w:hAnsi="仿宋_GB2312" w:cs="仿宋_GB2312" w:eastAsia="仿宋_GB2312"/>
              </w:rPr>
              <w:t>供应商所提供的整体演示方案包括整体协调性、系统连贯性、可用性，共1项内容，每项满分3分，总分3分。 其中，每项以具体内容与本项目及所演示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演示.docx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供应商所提供的技术方案包括：①项目的总体需求理解分析、总体架构、系统关键技术；②系统容灾备份、系统离线应急模式；③系统可用性、系统可扩展性和集成性，共3项内容，每项满分3分，总分9分。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实施服务方案</w:t>
            </w:r>
          </w:p>
        </w:tc>
        <w:tc>
          <w:tcPr>
            <w:tcW w:type="dxa" w:w="2492"/>
          </w:tcPr>
          <w:p>
            <w:pPr>
              <w:pStyle w:val="null3"/>
            </w:pPr>
            <w:r>
              <w:rPr>
                <w:rFonts w:ascii="仿宋_GB2312" w:hAnsi="仿宋_GB2312" w:cs="仿宋_GB2312" w:eastAsia="仿宋_GB2312"/>
              </w:rPr>
              <w:t>供应商所提供的实施服务方案包括：①项目质量保证措施；②系统的故障分类及处理；③系统自动化运维发布与应用管理流程，共3项内容，每项满分3分，总分9分。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项目集成方案</w:t>
            </w:r>
          </w:p>
        </w:tc>
        <w:tc>
          <w:tcPr>
            <w:tcW w:type="dxa" w:w="2492"/>
          </w:tcPr>
          <w:p>
            <w:pPr>
              <w:pStyle w:val="null3"/>
            </w:pPr>
            <w:r>
              <w:rPr>
                <w:rFonts w:ascii="仿宋_GB2312" w:hAnsi="仿宋_GB2312" w:cs="仿宋_GB2312" w:eastAsia="仿宋_GB2312"/>
              </w:rPr>
              <w:t>供应商所提供的项目集成方案包括：①方案目标及业务流程；②项目计划进度安排及与现有业务系统如何融合，共2项内容，每项满分3分，总分6分。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供应商所提供的技术培训方案包括培训目标、培训对象、培训讲师、培训主要内容、培训方式和地点、培训计划，共1项内容，每项满分3分，总分3分。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供应商承诺的售后服务内容，包括合理的故障响应时间、售后服务体系、售后服务机构，共1项内容，每项满分3分，总分3分。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相关证书</w:t>
            </w:r>
          </w:p>
        </w:tc>
        <w:tc>
          <w:tcPr>
            <w:tcW w:type="dxa" w:w="2492"/>
          </w:tcPr>
          <w:p>
            <w:pPr>
              <w:pStyle w:val="null3"/>
            </w:pPr>
            <w:r>
              <w:rPr>
                <w:rFonts w:ascii="仿宋_GB2312" w:hAnsi="仿宋_GB2312" w:cs="仿宋_GB2312" w:eastAsia="仿宋_GB2312"/>
              </w:rPr>
              <w:t>①提供无纸化病案产品对应的《软件著作权证书》 ②供应商具备质量管理体系认证证书。 ③供应商具备信息安全管理体系认证证书。 ④供应商具备信息技术服务管理体系认证证书。 以上证书全部满足可得2分，一项不满足则扣0.5分，扣完为止。备注：提供有效的证书扫描件，否则不得分。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提供本地化服务，确保快速响应提供服务，项目实施服务团队人员不少于20人且为本项目配置专有实施技术人员不少于10人，提供人员清单及项目实施服务团队人员投标截止日前连续三个月社保证明，未提供或未完全响应均不得分。 供应商所提供的项目实施服务团队包括团队人员、人员技术职称、相关经验，共1项内容，每项满分3分，总分3分。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归档文件法律可行性</w:t>
            </w:r>
          </w:p>
        </w:tc>
        <w:tc>
          <w:tcPr>
            <w:tcW w:type="dxa" w:w="2492"/>
          </w:tcPr>
          <w:p>
            <w:pPr>
              <w:pStyle w:val="null3"/>
            </w:pPr>
            <w:r>
              <w:rPr>
                <w:rFonts w:ascii="仿宋_GB2312" w:hAnsi="仿宋_GB2312" w:cs="仿宋_GB2312" w:eastAsia="仿宋_GB2312"/>
              </w:rPr>
              <w:t>为保障采购人归档文件的法律可行性，需要厂商提供分项归档病案文件的签署凭证文件，签署凭证文件需记录签署人信息、IP、签署过程信息并加盖CA公章证明其有效性，满足可得5分，否则不得分。 备注：提供有效的电子文件扫描件并加盖CA机构公章。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供应商应在响应文件中提供该供应商近三年内的同类业绩证明材料，每提供一份业绩合同的得1分，满分为6分，不得重复累计。 注：以合同签订时间为准，供应商应在响应文件中提供完整合同复印件或扫描件且加盖单位公章。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详见附件：演示.docx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详见附件：法定代表人身份证明及授权委托书.docx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