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01027">
      <w:pPr>
        <w:pStyle w:val="5"/>
        <w:jc w:val="center"/>
        <w:rPr>
          <w:rFonts w:hint="eastAsia"/>
        </w:rPr>
      </w:pPr>
    </w:p>
    <w:p w14:paraId="17CD86A8">
      <w:pPr>
        <w:jc w:val="left"/>
        <w:rPr>
          <w:rFonts w:hint="eastAsia" w:ascii="宋体" w:hAnsi="宋体" w:eastAsia="宋体" w:cs="宋体"/>
          <w:sz w:val="3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0"/>
          <w:lang w:val="en-US" w:eastAsia="zh-CN" w:bidi="ar-SA"/>
        </w:rPr>
        <w:t>第一次磋商报价表</w:t>
      </w:r>
    </w:p>
    <w:p w14:paraId="764C6DCF">
      <w:pPr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Toc7693"/>
      <w:bookmarkStart w:id="1" w:name="_Toc12504"/>
      <w:r>
        <w:rPr>
          <w:rStyle w:val="9"/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第一次磋商报价表</w:t>
      </w:r>
      <w:bookmarkEnd w:id="0"/>
      <w:bookmarkEnd w:id="1"/>
    </w:p>
    <w:tbl>
      <w:tblPr>
        <w:tblStyle w:val="6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945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noWrap w:val="0"/>
            <w:vAlign w:val="center"/>
          </w:tcPr>
          <w:p w14:paraId="3CE75A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496" w:type="dxa"/>
            <w:noWrap w:val="0"/>
            <w:vAlign w:val="center"/>
          </w:tcPr>
          <w:p w14:paraId="4CC14D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1A4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noWrap w:val="0"/>
            <w:vAlign w:val="center"/>
          </w:tcPr>
          <w:p w14:paraId="4C3E48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496" w:type="dxa"/>
            <w:noWrap w:val="0"/>
            <w:vAlign w:val="center"/>
          </w:tcPr>
          <w:p w14:paraId="1674E7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6504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  <w:jc w:val="center"/>
        </w:trPr>
        <w:tc>
          <w:tcPr>
            <w:tcW w:w="2415" w:type="dxa"/>
            <w:noWrap w:val="0"/>
            <w:vAlign w:val="center"/>
          </w:tcPr>
          <w:p w14:paraId="6E5904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综合单价</w:t>
            </w:r>
          </w:p>
          <w:p w14:paraId="5A358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496" w:type="dxa"/>
            <w:noWrap w:val="0"/>
            <w:vAlign w:val="center"/>
          </w:tcPr>
          <w:p w14:paraId="4E89F8DD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</w:t>
            </w:r>
          </w:p>
          <w:p w14:paraId="2940E73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</w:t>
            </w:r>
          </w:p>
          <w:p w14:paraId="2F8ED04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E74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noWrap w:val="0"/>
            <w:vAlign w:val="center"/>
          </w:tcPr>
          <w:p w14:paraId="75F195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  <w:p w14:paraId="69BDF6CD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496" w:type="dxa"/>
            <w:noWrap w:val="0"/>
            <w:vAlign w:val="center"/>
          </w:tcPr>
          <w:p w14:paraId="24BB0CE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自合同签订之日起两年，或本项目采购预算190万元执行完成，以上两个条件任何一个先满足，合同终止。</w:t>
            </w:r>
          </w:p>
        </w:tc>
      </w:tr>
    </w:tbl>
    <w:p w14:paraId="27ECFF91">
      <w:pPr>
        <w:widowControl/>
        <w:spacing w:line="360" w:lineRule="auto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</w:p>
    <w:p w14:paraId="62DD1372">
      <w:pPr>
        <w:widowControl/>
        <w:spacing w:line="360" w:lineRule="auto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说明：</w:t>
      </w:r>
    </w:p>
    <w:p w14:paraId="0148E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1.第一次磋商报价表综合单价应与费用组成明细表中综合单价一致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4"/>
          <w:szCs w:val="24"/>
          <w:highlight w:val="none"/>
          <w:lang w:val="zh-CN" w:eastAsia="zh-CN"/>
        </w:rPr>
        <w:t>。</w:t>
      </w:r>
    </w:p>
    <w:p w14:paraId="4FDB7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2.本</w:t>
      </w:r>
      <w:bookmarkStart w:id="2" w:name="_GoBack"/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表所列各项数据与磋商文件其它地方表述不一致时，以本表为准。</w:t>
      </w:r>
    </w:p>
    <w:p w14:paraId="6BCEF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3.磋商报价以元为单位，四舍五入精确到小数点后两位。</w:t>
      </w:r>
    </w:p>
    <w:p w14:paraId="5E3637EF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1064B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70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33024300">
      <w:pPr>
        <w:wordWrap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供应商：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（盖单位公章）</w:t>
      </w:r>
    </w:p>
    <w:p w14:paraId="74376CA6">
      <w:pPr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法定代表人（单位负责人）或其委托代理人：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（签字或盖章）</w:t>
      </w:r>
    </w:p>
    <w:p w14:paraId="16426B20">
      <w:pPr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333CCE34">
      <w:pPr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年    月    日</w:t>
      </w:r>
    </w:p>
    <w:p w14:paraId="2D6055E5">
      <w:pPr>
        <w:rPr>
          <w:rFonts w:hint="eastAsia" w:ascii="宋体" w:hAnsi="宋体" w:eastAsia="宋体" w:cs="宋体"/>
          <w:kern w:val="0"/>
          <w:sz w:val="24"/>
          <w:szCs w:val="24"/>
          <w:lang w:eastAsia="zh-Hans"/>
        </w:rPr>
      </w:pPr>
    </w:p>
    <w:bookmarkEnd w:id="2"/>
    <w:p w14:paraId="45B6179D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2467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2853055</wp:posOffset>
              </wp:positionH>
              <wp:positionV relativeFrom="paragraph">
                <wp:posOffset>0</wp:posOffset>
              </wp:positionV>
              <wp:extent cx="511175" cy="14732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1175" cy="147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788C62">
                          <w:pPr>
                            <w:pStyle w:val="4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4.65pt;margin-top:0pt;height:11.6pt;width:40.25pt;mso-position-horizontal-relative:margin;z-index:251659264;mso-width-relative:page;mso-height-relative:page;" filled="f" stroked="f" coordsize="21600,21600" o:gfxdata="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gX5PnNYAAAAHAQAADwAAAAAAAAABACAAAAAiAAAAZHJz&#10;L2Rvd25yZXYueG1sUEsBAhQAFAAAAAgAh07iQEbcN14/AgAAbwQAAA4AAAAAAAAAAQAgAAAAJQEA&#10;AGRycy9lMm9Eb2MueG1sUEsFBgAAAAAGAAYAWQEAANY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16788C62">
                    <w:pPr>
                      <w:pStyle w:val="4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第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  <w:lang w:val="en-US" w:eastAsia="zh-CN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74F2C">
    <w:pPr>
      <w:spacing w:line="177" w:lineRule="auto"/>
      <w:ind w:firstLine="2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98AD"/>
    <w:rsid w:val="002F5781"/>
    <w:rsid w:val="1BD87507"/>
    <w:rsid w:val="4A9734EC"/>
    <w:rsid w:val="554C20B7"/>
    <w:rsid w:val="611F000B"/>
    <w:rsid w:val="7ADFAB5F"/>
    <w:rsid w:val="9FBF9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"/>
    <w:link w:val="2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222</Characters>
  <Lines>0</Lines>
  <Paragraphs>0</Paragraphs>
  <TotalTime>0</TotalTime>
  <ScaleCrop>false</ScaleCrop>
  <LinksUpToDate>false</LinksUpToDate>
  <CharactersWithSpaces>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2022-03-16T19:09:00Z</dcterms:created>
  <dc:creator>linyan</dc:creator>
  <cp:lastModifiedBy> </cp:lastModifiedBy>
  <dcterms:modified xsi:type="dcterms:W3CDTF">2026-03-31T06:51:19Z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2E0BC695ABBB4DE296D964088BA71969_12</vt:lpwstr>
  </property>
</Properties>
</file>