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资格证明文件</w:t>
      </w:r>
      <w:bookmarkEnd w:id="0"/>
    </w:p>
    <w:p w14:paraId="2A451DBF">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bookmarkStart w:id="1" w:name="_Toc29757"/>
      <w:bookmarkStart w:id="2" w:name="_Toc9550"/>
      <w:bookmarkStart w:id="3" w:name="_Toc13686"/>
      <w:bookmarkStart w:id="4" w:name="_Toc28599"/>
      <w:bookmarkStart w:id="5" w:name="_Toc27767"/>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0F074F5D">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2</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参加政府采购活动前3年内在经营活动中没有重大违法记录。供应商需在项目电子化交易系统中按要求填写《响应函》完成承诺并进行电子签章；</w:t>
      </w:r>
    </w:p>
    <w:p w14:paraId="6A9A5C2D">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14:paraId="36F20FB8">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4</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财务状况报告：提供2024年或2025年度经会计师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14:paraId="27660E48">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5</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515A46FC">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6</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69C296E3">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7</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法定代表人授权书：法定代表人授权书及被授权人身份证复印件（法定代表人直接参加投标只须提供法定代表人身份证明）；供应商需在项目电子化交易系统中按要求上传相应证明文件并进行电子签章。</w:t>
      </w:r>
    </w:p>
    <w:p w14:paraId="4A210D8C">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8</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声明：供应商提供具有履行合同所必需的设备和专业技术能力的声明；供应商应提供承诺书，格式及内容具体参见“响应文件格式”。</w:t>
      </w:r>
    </w:p>
    <w:p w14:paraId="08F0FF1A">
      <w:pPr>
        <w:pStyle w:val="16"/>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9</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本项目不接受联合体响应，不允许分包：供应商提供《非联合体、不分包投标声明》，视为独立响应，不分包；供应商应提供承诺书，格式及内容具体参见“响应文件格式”。</w:t>
      </w:r>
    </w:p>
    <w:p w14:paraId="6B7C5D59">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供应商应按照磋商文件第五章评</w:t>
      </w:r>
      <w:r>
        <w:rPr>
          <w:rFonts w:hint="eastAsia" w:ascii="仿宋" w:hAnsi="仿宋" w:eastAsia="仿宋" w:cs="仿宋"/>
          <w:b/>
          <w:bCs/>
          <w:sz w:val="24"/>
          <w:szCs w:val="24"/>
          <w:lang w:val="en-US" w:eastAsia="zh-CN"/>
        </w:rPr>
        <w:t>审</w:t>
      </w:r>
      <w:r>
        <w:rPr>
          <w:rFonts w:hint="eastAsia" w:ascii="仿宋" w:hAnsi="仿宋" w:eastAsia="仿宋" w:cs="仿宋"/>
          <w:b/>
          <w:bCs/>
          <w:sz w:val="24"/>
          <w:szCs w:val="24"/>
        </w:rPr>
        <w:t>方法“资格评审标准”逐一提供全部资格证明文件。缺少其中任何一项，其磋商响应文件将被视为无效文件。其中，文件中给定格式的，须按下文给定格式填写。</w:t>
      </w:r>
    </w:p>
    <w:p w14:paraId="75057B45">
      <w:pPr>
        <w:rPr>
          <w:rFonts w:hint="eastAsia" w:ascii="仿宋" w:hAnsi="仿宋" w:eastAsia="仿宋" w:cs="仿宋"/>
          <w:sz w:val="22"/>
          <w:szCs w:val="22"/>
        </w:rPr>
      </w:pPr>
      <w:r>
        <w:rPr>
          <w:rFonts w:hint="eastAsia" w:ascii="仿宋" w:hAnsi="仿宋" w:eastAsia="仿宋" w:cs="仿宋"/>
          <w:sz w:val="22"/>
          <w:szCs w:val="22"/>
        </w:rPr>
        <w:br w:type="page"/>
      </w:r>
    </w:p>
    <w:p w14:paraId="3ED19E75">
      <w:pPr>
        <w:spacing w:line="360" w:lineRule="auto"/>
        <w:outlineLvl w:val="2"/>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附件：</w:t>
      </w:r>
    </w:p>
    <w:p w14:paraId="2C891BE8">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201FF1A8">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76A7B00F">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39DFEDB6">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52E7B468">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1EBA4AE9">
      <w:pPr>
        <w:tabs>
          <w:tab w:val="left" w:pos="5580"/>
        </w:tabs>
        <w:spacing w:before="120" w:line="360" w:lineRule="auto"/>
        <w:ind w:firstLine="440" w:firstLineChars="200"/>
        <w:rPr>
          <w:rFonts w:hint="eastAsia" w:ascii="仿宋" w:hAnsi="仿宋" w:eastAsia="仿宋" w:cs="仿宋"/>
          <w:sz w:val="22"/>
          <w:szCs w:val="22"/>
        </w:rPr>
      </w:pPr>
    </w:p>
    <w:p w14:paraId="111E1D18">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 xml:space="preserve">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046B5357">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230D495">
      <w:pPr>
        <w:spacing w:line="360" w:lineRule="auto"/>
        <w:rPr>
          <w:rFonts w:hint="eastAsia" w:ascii="仿宋" w:hAnsi="仿宋" w:eastAsia="仿宋" w:cs="仿宋"/>
        </w:rPr>
      </w:pPr>
    </w:p>
    <w:p w14:paraId="23C9B00D">
      <w:pPr>
        <w:pStyle w:val="4"/>
        <w:spacing w:line="360" w:lineRule="auto"/>
        <w:rPr>
          <w:rFonts w:hint="eastAsia" w:ascii="仿宋" w:hAnsi="仿宋" w:eastAsia="仿宋" w:cs="仿宋"/>
        </w:rPr>
      </w:pPr>
    </w:p>
    <w:p w14:paraId="48848907">
      <w:pPr>
        <w:pStyle w:val="4"/>
        <w:spacing w:line="360" w:lineRule="auto"/>
        <w:rPr>
          <w:rFonts w:hint="eastAsia" w:ascii="仿宋" w:hAnsi="仿宋" w:eastAsia="仿宋" w:cs="仿宋"/>
        </w:rPr>
      </w:pPr>
    </w:p>
    <w:p w14:paraId="02E5EC6C">
      <w:pPr>
        <w:rPr>
          <w:rFonts w:hint="eastAsia" w:ascii="仿宋" w:hAnsi="仿宋" w:eastAsia="仿宋" w:cs="仿宋"/>
          <w:b/>
          <w:bCs/>
          <w:sz w:val="30"/>
          <w:szCs w:val="30"/>
          <w:lang w:val="en-US" w:eastAsia="zh-CN"/>
        </w:rPr>
      </w:pPr>
      <w:r>
        <w:rPr>
          <w:rFonts w:hint="eastAsia" w:ascii="仿宋" w:hAnsi="仿宋" w:eastAsia="仿宋" w:cs="仿宋"/>
          <w:bCs/>
        </w:rPr>
        <w:tab/>
      </w:r>
      <w:r>
        <w:rPr>
          <w:rFonts w:hint="eastAsia" w:ascii="仿宋" w:hAnsi="仿宋" w:eastAsia="仿宋" w:cs="仿宋"/>
          <w:b/>
          <w:bCs/>
          <w:sz w:val="30"/>
          <w:szCs w:val="30"/>
          <w:lang w:val="en-US" w:eastAsia="zh-CN"/>
        </w:rPr>
        <w:br w:type="page"/>
      </w:r>
    </w:p>
    <w:p w14:paraId="6B3338A2">
      <w:pPr>
        <w:spacing w:line="360" w:lineRule="auto"/>
        <w:jc w:val="both"/>
        <w:rPr>
          <w:rFonts w:hint="eastAsia" w:ascii="仿宋" w:hAnsi="仿宋" w:eastAsia="仿宋" w:cs="仿宋"/>
          <w:b/>
          <w:szCs w:val="24"/>
          <w:lang w:eastAsia="zh-CN"/>
        </w:rPr>
      </w:pPr>
      <w:r>
        <w:rPr>
          <w:rFonts w:hint="eastAsia" w:ascii="仿宋" w:hAnsi="仿宋" w:eastAsia="仿宋" w:cs="仿宋"/>
          <w:b/>
          <w:bCs/>
          <w:sz w:val="30"/>
          <w:szCs w:val="30"/>
          <w:lang w:val="en-US" w:eastAsia="zh-CN"/>
        </w:rPr>
        <w:t>附件：</w:t>
      </w: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 xml:space="preserve">项目名称  </w:t>
      </w:r>
      <w:r>
        <w:rPr>
          <w:rFonts w:hint="eastAsia" w:ascii="仿宋" w:hAnsi="仿宋" w:eastAsia="仿宋" w:cs="仿宋"/>
          <w:b/>
          <w:sz w:val="22"/>
          <w:szCs w:val="22"/>
        </w:rPr>
        <w:t>（项目编号：</w:t>
      </w:r>
      <w:r>
        <w:rPr>
          <w:rFonts w:hint="eastAsia" w:ascii="仿宋" w:hAnsi="仿宋" w:eastAsia="仿宋" w:cs="仿宋"/>
          <w:b/>
          <w:sz w:val="22"/>
          <w:szCs w:val="22"/>
          <w:u w:val="single"/>
        </w:rPr>
        <w:t xml:space="preserve">     </w:t>
      </w:r>
      <w:r>
        <w:rPr>
          <w:rFonts w:hint="eastAsia" w:ascii="仿宋" w:hAnsi="仿宋" w:eastAsia="仿宋" w:cs="仿宋"/>
          <w:b/>
          <w:sz w:val="22"/>
          <w:szCs w:val="22"/>
        </w:rPr>
        <w:t>）的投标供应商，在此郑重承诺：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 xml:space="preserve">              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 xml:space="preserve">            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9D11110">
      <w:pPr>
        <w:spacing w:line="360" w:lineRule="auto"/>
        <w:rPr>
          <w:rFonts w:hint="eastAsia" w:ascii="仿宋" w:hAnsi="仿宋" w:eastAsia="仿宋" w:cs="仿宋"/>
          <w:b/>
          <w:bCs/>
          <w:sz w:val="30"/>
          <w:szCs w:val="30"/>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
          <w:bCs/>
          <w:sz w:val="30"/>
          <w:szCs w:val="30"/>
        </w:rPr>
        <w:br w:type="page"/>
      </w:r>
    </w:p>
    <w:bookmarkEnd w:id="1"/>
    <w:bookmarkEnd w:id="2"/>
    <w:bookmarkEnd w:id="3"/>
    <w:bookmarkEnd w:id="4"/>
    <w:bookmarkEnd w:id="5"/>
    <w:p w14:paraId="57EAC6B2">
      <w:pPr>
        <w:pStyle w:val="11"/>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附件：</w:t>
      </w:r>
      <w:r>
        <w:rPr>
          <w:rFonts w:hint="eastAsia" w:ascii="仿宋" w:hAnsi="仿宋" w:eastAsia="仿宋" w:cs="仿宋"/>
          <w:b/>
          <w:bCs w:val="0"/>
          <w:sz w:val="30"/>
          <w:szCs w:val="30"/>
        </w:rPr>
        <w:t>法定代表人身份证明/法定代表人授权委托书</w:t>
      </w:r>
    </w:p>
    <w:p w14:paraId="73F4284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29F57804">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1596AF20">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统一社会信用代码：</w:t>
      </w:r>
      <w:r>
        <w:rPr>
          <w:rFonts w:hint="eastAsia" w:ascii="仿宋" w:hAnsi="仿宋" w:eastAsia="仿宋" w:cs="仿宋"/>
          <w:sz w:val="22"/>
          <w:szCs w:val="22"/>
          <w:u w:val="single"/>
        </w:rPr>
        <w:t xml:space="preserve">                </w:t>
      </w:r>
    </w:p>
    <w:p w14:paraId="55BE14E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注册地址：</w:t>
      </w:r>
      <w:r>
        <w:rPr>
          <w:rFonts w:hint="eastAsia" w:ascii="仿宋" w:hAnsi="仿宋" w:eastAsia="仿宋" w:cs="仿宋"/>
          <w:sz w:val="22"/>
          <w:szCs w:val="22"/>
          <w:u w:val="single"/>
        </w:rPr>
        <w:t xml:space="preserve">                        </w:t>
      </w:r>
    </w:p>
    <w:p w14:paraId="0B51AB3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年 </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3427C70">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经营期限：</w:t>
      </w:r>
      <w:r>
        <w:rPr>
          <w:rFonts w:hint="eastAsia" w:ascii="仿宋" w:hAnsi="仿宋" w:eastAsia="仿宋" w:cs="仿宋"/>
          <w:sz w:val="22"/>
          <w:szCs w:val="22"/>
          <w:u w:val="single"/>
        </w:rPr>
        <w:t xml:space="preserve">                  </w:t>
      </w:r>
    </w:p>
    <w:p w14:paraId="25C48C8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年龄：</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系</w:t>
      </w:r>
      <w:r>
        <w:rPr>
          <w:rFonts w:hint="eastAsia" w:ascii="仿宋" w:hAnsi="仿宋" w:eastAsia="仿宋" w:cs="仿宋"/>
          <w:sz w:val="22"/>
          <w:szCs w:val="22"/>
          <w:u w:val="single"/>
        </w:rPr>
        <w:t xml:space="preserve">         </w:t>
      </w:r>
      <w:r>
        <w:rPr>
          <w:rFonts w:hint="eastAsia" w:ascii="仿宋" w:hAnsi="仿宋" w:eastAsia="仿宋" w:cs="仿宋"/>
          <w:sz w:val="22"/>
          <w:szCs w:val="22"/>
        </w:rPr>
        <w:t>（供应商名称）的法定代表人。</w:t>
      </w:r>
    </w:p>
    <w:p w14:paraId="1EBDD43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521A8AA5">
      <w:pPr>
        <w:autoSpaceDE w:val="0"/>
        <w:autoSpaceDN w:val="0"/>
        <w:adjustRightInd w:val="0"/>
        <w:snapToGrid w:val="0"/>
        <w:spacing w:before="166" w:beforeLines="50" w:line="360" w:lineRule="auto"/>
        <w:ind w:firstLine="442" w:firstLineChars="200"/>
        <w:jc w:val="left"/>
        <w:rPr>
          <w:rFonts w:hint="eastAsia" w:ascii="仿宋" w:hAnsi="仿宋" w:eastAsia="仿宋" w:cs="仿宋"/>
          <w:b/>
          <w:bCs/>
          <w:sz w:val="22"/>
          <w:szCs w:val="22"/>
        </w:rPr>
      </w:pPr>
      <w:r>
        <w:rPr>
          <w:rFonts w:hint="eastAsia" w:ascii="仿宋" w:hAnsi="仿宋" w:eastAsia="仿宋" w:cs="仿宋"/>
          <w:b/>
          <w:bCs/>
          <w:sz w:val="22"/>
          <w:szCs w:val="22"/>
        </w:rPr>
        <w:t>附：法定代表人身份证复印件（正反面）</w:t>
      </w:r>
    </w:p>
    <w:p w14:paraId="3E72C338">
      <w:pPr>
        <w:snapToGrid w:val="0"/>
        <w:spacing w:line="360" w:lineRule="auto"/>
        <w:rPr>
          <w:rFonts w:hint="eastAsia" w:ascii="仿宋" w:hAnsi="仿宋" w:eastAsia="仿宋" w:cs="仿宋"/>
          <w:sz w:val="22"/>
          <w:szCs w:val="22"/>
        </w:rPr>
      </w:pPr>
    </w:p>
    <w:p w14:paraId="23856C50">
      <w:pPr>
        <w:snapToGrid w:val="0"/>
        <w:spacing w:line="360" w:lineRule="auto"/>
        <w:rPr>
          <w:rFonts w:hint="eastAsia" w:ascii="仿宋" w:hAnsi="仿宋" w:eastAsia="仿宋" w:cs="仿宋"/>
          <w:sz w:val="22"/>
          <w:szCs w:val="22"/>
        </w:rPr>
      </w:pPr>
    </w:p>
    <w:p w14:paraId="78CF681C">
      <w:pPr>
        <w:snapToGrid w:val="0"/>
        <w:spacing w:line="360" w:lineRule="auto"/>
        <w:rPr>
          <w:rFonts w:hint="eastAsia" w:ascii="仿宋" w:hAnsi="仿宋" w:eastAsia="仿宋" w:cs="仿宋"/>
          <w:sz w:val="22"/>
          <w:szCs w:val="22"/>
        </w:rPr>
      </w:pPr>
    </w:p>
    <w:p w14:paraId="1E25BE2D">
      <w:pPr>
        <w:snapToGrid w:val="0"/>
        <w:spacing w:line="360" w:lineRule="auto"/>
        <w:rPr>
          <w:rFonts w:hint="eastAsia" w:ascii="仿宋" w:hAnsi="仿宋" w:eastAsia="仿宋" w:cs="仿宋"/>
          <w:sz w:val="22"/>
          <w:szCs w:val="22"/>
        </w:rPr>
      </w:pPr>
    </w:p>
    <w:p w14:paraId="593D70ED">
      <w:pPr>
        <w:snapToGrid w:val="0"/>
        <w:spacing w:line="360" w:lineRule="auto"/>
        <w:rPr>
          <w:rFonts w:hint="eastAsia" w:ascii="仿宋" w:hAnsi="仿宋" w:eastAsia="仿宋" w:cs="仿宋"/>
          <w:sz w:val="22"/>
          <w:szCs w:val="22"/>
        </w:rPr>
      </w:pPr>
    </w:p>
    <w:p w14:paraId="541B52FA">
      <w:pPr>
        <w:adjustRightInd w:val="0"/>
        <w:snapToGrid w:val="0"/>
        <w:spacing w:line="360" w:lineRule="auto"/>
        <w:rPr>
          <w:rFonts w:hint="eastAsia" w:ascii="仿宋" w:hAnsi="仿宋" w:eastAsia="仿宋" w:cs="仿宋"/>
          <w:sz w:val="22"/>
          <w:szCs w:val="22"/>
        </w:rPr>
      </w:pPr>
    </w:p>
    <w:p w14:paraId="7BC6079B">
      <w:pPr>
        <w:adjustRightInd w:val="0"/>
        <w:snapToGrid w:val="0"/>
        <w:spacing w:line="360" w:lineRule="auto"/>
        <w:ind w:right="420"/>
        <w:rPr>
          <w:rFonts w:hint="eastAsia" w:ascii="仿宋" w:hAnsi="仿宋" w:eastAsia="仿宋" w:cs="仿宋"/>
          <w:sz w:val="22"/>
          <w:szCs w:val="22"/>
        </w:rPr>
      </w:pPr>
    </w:p>
    <w:p w14:paraId="14A4E687">
      <w:pPr>
        <w:adjustRightInd w:val="0"/>
        <w:snapToGrid w:val="0"/>
        <w:spacing w:line="360" w:lineRule="auto"/>
        <w:ind w:right="420"/>
        <w:rPr>
          <w:rFonts w:hint="eastAsia" w:ascii="仿宋" w:hAnsi="仿宋" w:eastAsia="仿宋" w:cs="仿宋"/>
          <w:sz w:val="22"/>
          <w:szCs w:val="22"/>
        </w:rPr>
      </w:pPr>
    </w:p>
    <w:p w14:paraId="4EDAC784">
      <w:pPr>
        <w:adjustRightInd w:val="0"/>
        <w:snapToGrid w:val="0"/>
        <w:spacing w:line="360" w:lineRule="auto"/>
        <w:ind w:right="420"/>
        <w:rPr>
          <w:rFonts w:hint="eastAsia" w:ascii="仿宋" w:hAnsi="仿宋" w:eastAsia="仿宋" w:cs="仿宋"/>
          <w:sz w:val="22"/>
          <w:szCs w:val="22"/>
        </w:rPr>
      </w:pPr>
    </w:p>
    <w:p w14:paraId="70C1243A">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3C57848">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09A3749C">
      <w:pPr>
        <w:pStyle w:val="5"/>
        <w:spacing w:line="360" w:lineRule="auto"/>
        <w:ind w:left="420" w:leftChars="200"/>
        <w:rPr>
          <w:rFonts w:hint="eastAsia" w:ascii="仿宋" w:hAnsi="仿宋" w:eastAsia="仿宋" w:cs="仿宋"/>
          <w:sz w:val="22"/>
          <w:szCs w:val="22"/>
        </w:rPr>
      </w:pPr>
    </w:p>
    <w:p w14:paraId="6F589639">
      <w:pPr>
        <w:pStyle w:val="5"/>
        <w:spacing w:line="360" w:lineRule="auto"/>
        <w:ind w:left="420" w:leftChars="200"/>
        <w:rPr>
          <w:rFonts w:hint="eastAsia" w:ascii="仿宋" w:hAnsi="仿宋" w:eastAsia="仿宋" w:cs="仿宋"/>
        </w:rPr>
      </w:pPr>
    </w:p>
    <w:p w14:paraId="38B84A18">
      <w:pPr>
        <w:spacing w:before="166" w:beforeLines="50" w:line="360" w:lineRule="auto"/>
        <w:jc w:val="center"/>
        <w:rPr>
          <w:rFonts w:hint="eastAsia" w:ascii="仿宋" w:hAnsi="仿宋" w:eastAsia="仿宋" w:cs="仿宋"/>
          <w:b/>
          <w:bCs/>
          <w:sz w:val="30"/>
          <w:szCs w:val="30"/>
        </w:rPr>
      </w:pPr>
    </w:p>
    <w:p w14:paraId="06FFEB6D">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455FC05E">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4C8D31B">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(供应商名称)   </w:t>
      </w:r>
      <w:r>
        <w:rPr>
          <w:rFonts w:hint="eastAsia" w:ascii="仿宋" w:hAnsi="仿宋" w:eastAsia="仿宋" w:cs="仿宋"/>
          <w:spacing w:val="4"/>
          <w:sz w:val="22"/>
          <w:szCs w:val="22"/>
        </w:rPr>
        <w:t>按中华人民共和国法律于（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 ）成立。</w:t>
      </w: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特授权</w:t>
      </w:r>
      <w:r>
        <w:rPr>
          <w:rFonts w:hint="eastAsia" w:ascii="仿宋" w:hAnsi="仿宋" w:eastAsia="仿宋" w:cs="仿宋"/>
          <w:spacing w:val="4"/>
          <w:sz w:val="22"/>
          <w:szCs w:val="22"/>
          <w:u w:val="single"/>
        </w:rPr>
        <w:t xml:space="preserve">  </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 xml:space="preserve">  项目名称、项目编号   </w:t>
      </w:r>
      <w:r>
        <w:rPr>
          <w:rFonts w:hint="eastAsia" w:ascii="仿宋" w:hAnsi="仿宋" w:eastAsia="仿宋" w:cs="仿宋"/>
          <w:spacing w:val="4"/>
          <w:sz w:val="22"/>
          <w:szCs w:val="22"/>
        </w:rPr>
        <w:t>响应、谈判、签约等具体工作，并签署全部有关的文件、协议及合同。</w:t>
      </w:r>
    </w:p>
    <w:p w14:paraId="59439033">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5F03E0B">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9"/>
        <w:tblW w:w="0" w:type="auto"/>
        <w:tblInd w:w="633" w:type="dxa"/>
        <w:tblLayout w:type="fixed"/>
        <w:tblCellMar>
          <w:top w:w="0" w:type="dxa"/>
          <w:left w:w="108" w:type="dxa"/>
          <w:bottom w:w="0" w:type="dxa"/>
          <w:right w:w="108" w:type="dxa"/>
        </w:tblCellMar>
      </w:tblPr>
      <w:tblGrid>
        <w:gridCol w:w="4200"/>
        <w:gridCol w:w="3990"/>
      </w:tblGrid>
      <w:tr w14:paraId="251BECE4">
        <w:trPr>
          <w:trHeight w:val="600" w:hRule="atLeast"/>
        </w:trPr>
        <w:tc>
          <w:tcPr>
            <w:tcW w:w="4200" w:type="dxa"/>
            <w:noWrap w:val="0"/>
            <w:vAlign w:val="top"/>
          </w:tcPr>
          <w:p w14:paraId="5763C7D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1DB9756">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3C58CB07">
        <w:tblPrEx>
          <w:tblCellMar>
            <w:top w:w="0" w:type="dxa"/>
            <w:left w:w="108" w:type="dxa"/>
            <w:bottom w:w="0" w:type="dxa"/>
            <w:right w:w="108" w:type="dxa"/>
          </w:tblCellMar>
        </w:tblPrEx>
        <w:trPr>
          <w:trHeight w:val="600" w:hRule="atLeast"/>
        </w:trPr>
        <w:tc>
          <w:tcPr>
            <w:tcW w:w="4200" w:type="dxa"/>
            <w:noWrap w:val="0"/>
            <w:vAlign w:val="top"/>
          </w:tcPr>
          <w:p w14:paraId="18C06B78">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1BA8D2B0">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33978355">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0D089392">
      <w:pPr>
        <w:spacing w:line="360" w:lineRule="auto"/>
        <w:ind w:left="424" w:leftChars="202" w:right="540" w:rightChars="257"/>
        <w:jc w:val="left"/>
        <w:rPr>
          <w:rFonts w:hint="eastAsia" w:ascii="仿宋" w:hAnsi="仿宋" w:eastAsia="仿宋" w:cs="仿宋"/>
          <w:sz w:val="22"/>
          <w:szCs w:val="22"/>
        </w:rPr>
      </w:pPr>
    </w:p>
    <w:p w14:paraId="76165E22">
      <w:pPr>
        <w:spacing w:line="360" w:lineRule="auto"/>
        <w:ind w:left="424" w:leftChars="202" w:right="540" w:rightChars="257"/>
        <w:jc w:val="left"/>
        <w:rPr>
          <w:rFonts w:hint="eastAsia" w:ascii="仿宋" w:hAnsi="仿宋" w:eastAsia="仿宋" w:cs="仿宋"/>
          <w:sz w:val="22"/>
          <w:szCs w:val="22"/>
        </w:rPr>
      </w:pPr>
    </w:p>
    <w:p w14:paraId="152E4C78">
      <w:pPr>
        <w:spacing w:line="360" w:lineRule="auto"/>
        <w:ind w:left="424" w:leftChars="202" w:right="540" w:rightChars="257"/>
        <w:jc w:val="left"/>
        <w:rPr>
          <w:rFonts w:hint="eastAsia" w:ascii="仿宋" w:hAnsi="仿宋" w:eastAsia="仿宋" w:cs="仿宋"/>
          <w:sz w:val="22"/>
          <w:szCs w:val="22"/>
        </w:rPr>
      </w:pPr>
    </w:p>
    <w:p w14:paraId="2667082E">
      <w:pPr>
        <w:adjustRightInd w:val="0"/>
        <w:snapToGrid w:val="0"/>
        <w:spacing w:line="360" w:lineRule="auto"/>
        <w:ind w:right="420"/>
        <w:rPr>
          <w:rFonts w:hint="eastAsia" w:ascii="仿宋" w:hAnsi="仿宋" w:eastAsia="仿宋" w:cs="仿宋"/>
          <w:sz w:val="22"/>
          <w:szCs w:val="22"/>
        </w:rPr>
      </w:pPr>
    </w:p>
    <w:p w14:paraId="6DFFB940">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094BA4EC">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日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013CD49">
      <w:pPr>
        <w:pStyle w:val="5"/>
        <w:spacing w:line="360" w:lineRule="auto"/>
        <w:rPr>
          <w:rFonts w:hint="eastAsia" w:ascii="仿宋" w:hAnsi="仿宋" w:eastAsia="仿宋" w:cs="仿宋"/>
          <w:b/>
          <w:bCs/>
          <w:sz w:val="22"/>
          <w:szCs w:val="22"/>
          <w:lang w:val="zh-CN"/>
        </w:rPr>
      </w:pPr>
    </w:p>
    <w:p w14:paraId="539D1C09">
      <w:pPr>
        <w:pStyle w:val="8"/>
        <w:spacing w:line="360" w:lineRule="auto"/>
        <w:ind w:firstLine="660" w:firstLineChars="300"/>
        <w:rPr>
          <w:rFonts w:hint="eastAsia" w:ascii="仿宋" w:hAnsi="仿宋" w:eastAsia="仿宋" w:cs="仿宋"/>
          <w:sz w:val="22"/>
          <w:szCs w:val="22"/>
        </w:rPr>
      </w:pPr>
    </w:p>
    <w:p w14:paraId="2E129781">
      <w:pPr>
        <w:spacing w:line="360" w:lineRule="auto"/>
        <w:rPr>
          <w:rFonts w:hint="eastAsia" w:ascii="仿宋" w:hAnsi="仿宋" w:eastAsia="仿宋" w:cs="仿宋"/>
          <w:b/>
          <w:bCs/>
          <w:sz w:val="22"/>
          <w:szCs w:val="22"/>
        </w:rPr>
      </w:pPr>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67B3E1E1">
      <w:pPr>
        <w:spacing w:line="360" w:lineRule="auto"/>
        <w:rPr>
          <w:rFonts w:hint="eastAsia" w:ascii="仿宋" w:hAnsi="仿宋" w:eastAsia="仿宋" w:cs="仿宋"/>
          <w:b/>
          <w:bCs/>
          <w:sz w:val="32"/>
          <w:szCs w:val="32"/>
        </w:rPr>
      </w:pPr>
      <w:r>
        <w:rPr>
          <w:rFonts w:hint="eastAsia" w:ascii="仿宋" w:hAnsi="仿宋" w:eastAsia="仿宋" w:cs="仿宋"/>
          <w:b/>
          <w:bCs/>
          <w:sz w:val="30"/>
          <w:szCs w:val="30"/>
        </w:rPr>
        <w:br w:type="page"/>
      </w:r>
    </w:p>
    <w:p w14:paraId="1B053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附件：</w:t>
      </w:r>
      <w:r>
        <w:rPr>
          <w:rFonts w:hint="eastAsia" w:ascii="仿宋" w:hAnsi="仿宋" w:eastAsia="仿宋" w:cs="仿宋"/>
          <w:b/>
          <w:bCs/>
          <w:sz w:val="30"/>
          <w:szCs w:val="30"/>
        </w:rPr>
        <w:t>信用记录</w:t>
      </w:r>
    </w:p>
    <w:p w14:paraId="222F7F77">
      <w:pPr>
        <w:spacing w:line="360" w:lineRule="auto"/>
        <w:jc w:val="center"/>
        <w:rPr>
          <w:rFonts w:hint="eastAsia" w:ascii="仿宋" w:hAnsi="仿宋" w:eastAsia="仿宋" w:cs="仿宋"/>
          <w:b/>
          <w:bCs/>
          <w:sz w:val="28"/>
          <w:szCs w:val="28"/>
        </w:rPr>
      </w:pPr>
      <w:bookmarkStart w:id="6" w:name="_Toc24112"/>
      <w:bookmarkStart w:id="7" w:name="_Toc17411"/>
      <w:bookmarkStart w:id="8" w:name="_Toc28966"/>
      <w:bookmarkStart w:id="9" w:name="_Toc13679"/>
      <w:bookmarkStart w:id="10" w:name="_Toc528596084"/>
      <w:bookmarkStart w:id="11" w:name="_Toc9011"/>
      <w:bookmarkStart w:id="12" w:name="_Toc19115"/>
      <w:bookmarkStart w:id="13" w:name="_Toc22518"/>
      <w:bookmarkStart w:id="14" w:name="_Toc17677"/>
      <w:bookmarkStart w:id="15" w:name="_Toc726"/>
      <w:bookmarkStart w:id="16" w:name="_Toc5040"/>
      <w:bookmarkStart w:id="17" w:name="_Toc18549"/>
      <w:bookmarkStart w:id="18" w:name="_Toc28054"/>
      <w:r>
        <w:rPr>
          <w:rFonts w:hint="eastAsia" w:ascii="仿宋" w:hAnsi="仿宋" w:eastAsia="仿宋" w:cs="仿宋"/>
          <w:b/>
          <w:bCs/>
          <w:sz w:val="28"/>
          <w:szCs w:val="28"/>
        </w:rPr>
        <w:t>供应商信用记录书面声明函</w:t>
      </w:r>
      <w:bookmarkEnd w:id="6"/>
      <w:bookmarkEnd w:id="7"/>
      <w:bookmarkEnd w:id="8"/>
      <w:bookmarkEnd w:id="9"/>
      <w:bookmarkEnd w:id="10"/>
      <w:bookmarkEnd w:id="11"/>
      <w:bookmarkEnd w:id="12"/>
      <w:bookmarkEnd w:id="13"/>
      <w:bookmarkEnd w:id="14"/>
      <w:bookmarkEnd w:id="15"/>
      <w:bookmarkEnd w:id="16"/>
      <w:bookmarkEnd w:id="17"/>
      <w:bookmarkEnd w:id="18"/>
    </w:p>
    <w:p w14:paraId="05BC56FA">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F0499F9">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）的磋商供应商，在此郑重声明：</w:t>
      </w:r>
    </w:p>
    <w:p w14:paraId="5CD8C246">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2EE6D98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5EC6C2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7326881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6B74D7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0AB19DD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49FA8B35">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3CC7155C">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日期：　　年　月　日</w:t>
      </w:r>
    </w:p>
    <w:p w14:paraId="3D3C646C">
      <w:pPr>
        <w:rPr>
          <w:rFonts w:hint="eastAsia" w:ascii="仿宋" w:hAnsi="仿宋" w:eastAsia="仿宋" w:cs="仿宋"/>
          <w:b/>
          <w:bCs/>
          <w:sz w:val="28"/>
          <w:szCs w:val="28"/>
          <w:lang w:val="en-US" w:eastAsia="zh-CN"/>
        </w:rPr>
      </w:pPr>
      <w:r>
        <w:rPr>
          <w:rFonts w:hint="eastAsia" w:ascii="仿宋" w:hAnsi="仿宋" w:eastAsia="仿宋" w:cs="仿宋"/>
          <w:b/>
          <w:bCs/>
          <w:sz w:val="30"/>
          <w:szCs w:val="30"/>
        </w:rPr>
        <w:br w:type="page"/>
      </w:r>
    </w:p>
    <w:p w14:paraId="1287DFEB">
      <w:pPr>
        <w:widowControl w:val="0"/>
        <w:spacing w:line="360" w:lineRule="auto"/>
        <w:jc w:val="left"/>
        <w:outlineLvl w:val="2"/>
        <w:rPr>
          <w:rStyle w:val="13"/>
          <w:rFonts w:hint="eastAsia" w:ascii="仿宋" w:hAnsi="仿宋" w:eastAsia="仿宋" w:cs="仿宋"/>
          <w:b/>
          <w:bCs/>
          <w:color w:val="auto"/>
          <w:sz w:val="30"/>
          <w:szCs w:val="30"/>
          <w:highlight w:val="none"/>
        </w:rPr>
      </w:pPr>
      <w:r>
        <w:rPr>
          <w:rStyle w:val="13"/>
          <w:rFonts w:hint="eastAsia" w:ascii="仿宋" w:hAnsi="仿宋" w:eastAsia="仿宋" w:cs="仿宋"/>
          <w:b/>
          <w:bCs/>
          <w:color w:val="auto"/>
          <w:sz w:val="30"/>
          <w:szCs w:val="30"/>
          <w:highlight w:val="none"/>
          <w:lang w:val="en-US" w:eastAsia="zh-CN"/>
        </w:rPr>
        <w:t>附件：</w:t>
      </w:r>
      <w:r>
        <w:rPr>
          <w:rStyle w:val="13"/>
          <w:rFonts w:hint="eastAsia" w:ascii="仿宋" w:hAnsi="仿宋" w:eastAsia="仿宋" w:cs="仿宋"/>
          <w:b/>
          <w:bCs/>
          <w:color w:val="auto"/>
          <w:sz w:val="30"/>
          <w:szCs w:val="30"/>
          <w:highlight w:val="none"/>
        </w:rPr>
        <w:t>本项目不接受联合体投标，不允许分包</w:t>
      </w:r>
    </w:p>
    <w:p w14:paraId="1FFC6D0E">
      <w:pPr>
        <w:widowControl w:val="0"/>
        <w:spacing w:line="360" w:lineRule="auto"/>
        <w:rPr>
          <w:rStyle w:val="13"/>
          <w:rFonts w:hint="eastAsia" w:ascii="仿宋" w:hAnsi="仿宋" w:eastAsia="仿宋" w:cs="仿宋"/>
          <w:color w:val="auto"/>
          <w:highlight w:val="none"/>
        </w:rPr>
      </w:pPr>
    </w:p>
    <w:p w14:paraId="5E14A572">
      <w:pPr>
        <w:pStyle w:val="14"/>
        <w:widowControl w:val="0"/>
        <w:spacing w:line="360" w:lineRule="auto"/>
        <w:ind w:firstLine="562"/>
        <w:jc w:val="center"/>
        <w:outlineLvl w:val="9"/>
        <w:rPr>
          <w:rStyle w:val="13"/>
          <w:rFonts w:hint="eastAsia" w:ascii="仿宋" w:hAnsi="仿宋" w:eastAsia="仿宋" w:cs="仿宋"/>
          <w:b/>
          <w:bCs/>
          <w:color w:val="auto"/>
          <w:sz w:val="28"/>
          <w:szCs w:val="28"/>
          <w:highlight w:val="none"/>
        </w:rPr>
      </w:pPr>
      <w:r>
        <w:rPr>
          <w:rStyle w:val="13"/>
          <w:rFonts w:hint="eastAsia" w:ascii="仿宋" w:hAnsi="仿宋" w:eastAsia="仿宋" w:cs="仿宋"/>
          <w:b/>
          <w:bCs/>
          <w:color w:val="auto"/>
          <w:sz w:val="28"/>
          <w:szCs w:val="28"/>
          <w:highlight w:val="none"/>
        </w:rPr>
        <w:t>非联合体</w:t>
      </w:r>
      <w:r>
        <w:rPr>
          <w:rStyle w:val="13"/>
          <w:rFonts w:hint="eastAsia" w:ascii="仿宋" w:hAnsi="仿宋" w:eastAsia="仿宋" w:cs="仿宋"/>
          <w:b/>
          <w:bCs/>
          <w:color w:val="auto"/>
          <w:sz w:val="28"/>
          <w:szCs w:val="28"/>
          <w:highlight w:val="none"/>
          <w:lang w:eastAsia="zh-CN"/>
        </w:rPr>
        <w:t>、</w:t>
      </w:r>
      <w:r>
        <w:rPr>
          <w:rStyle w:val="13"/>
          <w:rFonts w:hint="eastAsia" w:ascii="仿宋" w:hAnsi="仿宋" w:eastAsia="仿宋" w:cs="仿宋"/>
          <w:b/>
          <w:bCs/>
          <w:color w:val="auto"/>
          <w:sz w:val="28"/>
          <w:szCs w:val="28"/>
          <w:highlight w:val="none"/>
        </w:rPr>
        <w:t>不分包投标声明</w:t>
      </w:r>
    </w:p>
    <w:p w14:paraId="77E819CC">
      <w:pPr>
        <w:widowControl w:val="0"/>
        <w:spacing w:line="360" w:lineRule="auto"/>
        <w:ind w:firstLine="420" w:firstLineChars="200"/>
        <w:rPr>
          <w:rStyle w:val="13"/>
          <w:rFonts w:hint="eastAsia" w:ascii="仿宋" w:hAnsi="仿宋" w:eastAsia="仿宋" w:cs="仿宋"/>
          <w:color w:val="auto"/>
          <w:highlight w:val="none"/>
        </w:rPr>
      </w:pPr>
    </w:p>
    <w:p w14:paraId="2DA16045">
      <w:pPr>
        <w:widowControl w:val="0"/>
        <w:spacing w:line="360" w:lineRule="auto"/>
        <w:ind w:firstLine="440" w:firstLineChars="200"/>
        <w:jc w:val="left"/>
        <w:rPr>
          <w:rStyle w:val="13"/>
          <w:rFonts w:hint="eastAsia" w:ascii="仿宋" w:hAnsi="仿宋" w:eastAsia="仿宋" w:cs="仿宋"/>
          <w:color w:val="auto"/>
          <w:sz w:val="22"/>
          <w:szCs w:val="22"/>
          <w:highlight w:val="none"/>
        </w:rPr>
      </w:pPr>
      <w:r>
        <w:rPr>
          <w:rStyle w:val="13"/>
          <w:rFonts w:hint="eastAsia" w:ascii="仿宋" w:hAnsi="仿宋" w:eastAsia="仿宋" w:cs="仿宋"/>
          <w:color w:val="auto"/>
          <w:sz w:val="22"/>
          <w:szCs w:val="22"/>
          <w:highlight w:val="none"/>
        </w:rPr>
        <w:t>本单位郑重声明，参加</w:t>
      </w:r>
      <w:r>
        <w:rPr>
          <w:rStyle w:val="13"/>
          <w:rFonts w:hint="eastAsia" w:ascii="仿宋" w:hAnsi="仿宋" w:eastAsia="仿宋" w:cs="仿宋"/>
          <w:color w:val="auto"/>
          <w:sz w:val="22"/>
          <w:szCs w:val="22"/>
          <w:highlight w:val="none"/>
          <w:u w:val="single"/>
        </w:rPr>
        <w:t>(采购人</w:t>
      </w:r>
      <w:r>
        <w:rPr>
          <w:rStyle w:val="13"/>
          <w:rFonts w:hint="eastAsia" w:ascii="仿宋" w:hAnsi="仿宋" w:eastAsia="仿宋" w:cs="仿宋"/>
          <w:color w:val="auto"/>
          <w:sz w:val="22"/>
          <w:szCs w:val="22"/>
          <w:highlight w:val="none"/>
          <w:u w:val="single"/>
          <w:lang w:val="en-US" w:eastAsia="zh-CN"/>
        </w:rPr>
        <w:t>名称</w:t>
      </w:r>
      <w:r>
        <w:rPr>
          <w:rStyle w:val="13"/>
          <w:rFonts w:hint="eastAsia" w:ascii="仿宋" w:hAnsi="仿宋" w:eastAsia="仿宋" w:cs="仿宋"/>
          <w:color w:val="auto"/>
          <w:sz w:val="22"/>
          <w:szCs w:val="22"/>
          <w:highlight w:val="none"/>
          <w:u w:val="single"/>
        </w:rPr>
        <w:t>）</w:t>
      </w:r>
      <w:r>
        <w:rPr>
          <w:rStyle w:val="13"/>
          <w:rFonts w:hint="eastAsia" w:ascii="仿宋" w:hAnsi="仿宋" w:eastAsia="仿宋" w:cs="仿宋"/>
          <w:color w:val="auto"/>
          <w:sz w:val="22"/>
          <w:szCs w:val="22"/>
          <w:highlight w:val="none"/>
        </w:rPr>
        <w:t>的</w:t>
      </w:r>
      <w:r>
        <w:rPr>
          <w:rStyle w:val="13"/>
          <w:rFonts w:hint="eastAsia" w:ascii="仿宋" w:hAnsi="仿宋" w:eastAsia="仿宋" w:cs="仿宋"/>
          <w:color w:val="auto"/>
          <w:sz w:val="22"/>
          <w:szCs w:val="22"/>
          <w:highlight w:val="none"/>
          <w:u w:val="single" w:color="000000"/>
        </w:rPr>
        <w:t>项目名称</w:t>
      </w:r>
      <w:r>
        <w:rPr>
          <w:rStyle w:val="13"/>
          <w:rFonts w:hint="eastAsia" w:ascii="仿宋" w:hAnsi="仿宋" w:eastAsia="仿宋" w:cs="仿宋"/>
          <w:color w:val="auto"/>
          <w:sz w:val="22"/>
          <w:szCs w:val="22"/>
          <w:highlight w:val="none"/>
        </w:rPr>
        <w:t>（项目编号：</w:t>
      </w:r>
      <w:r>
        <w:rPr>
          <w:rStyle w:val="13"/>
          <w:rFonts w:hint="eastAsia" w:ascii="仿宋" w:hAnsi="仿宋" w:eastAsia="仿宋" w:cs="仿宋"/>
          <w:color w:val="auto"/>
          <w:sz w:val="22"/>
          <w:szCs w:val="22"/>
          <w:highlight w:val="none"/>
          <w:u w:val="single" w:color="000000"/>
        </w:rPr>
        <w:t xml:space="preserve">     </w:t>
      </w:r>
      <w:r>
        <w:rPr>
          <w:rStyle w:val="13"/>
          <w:rFonts w:hint="eastAsia" w:ascii="仿宋" w:hAnsi="仿宋" w:eastAsia="仿宋" w:cs="仿宋"/>
          <w:color w:val="auto"/>
          <w:sz w:val="22"/>
          <w:szCs w:val="22"/>
          <w:highlight w:val="none"/>
        </w:rPr>
        <w:t>）采购活动，为非联合体投标，本项目实施过程由本单位独立承担。</w:t>
      </w:r>
    </w:p>
    <w:p w14:paraId="422743B6">
      <w:pPr>
        <w:widowControl w:val="0"/>
        <w:spacing w:line="360" w:lineRule="auto"/>
        <w:ind w:firstLine="440" w:firstLineChars="200"/>
        <w:jc w:val="left"/>
        <w:rPr>
          <w:rStyle w:val="13"/>
          <w:rFonts w:hint="eastAsia" w:ascii="仿宋" w:hAnsi="仿宋" w:eastAsia="仿宋" w:cs="仿宋"/>
          <w:color w:val="auto"/>
          <w:sz w:val="22"/>
          <w:szCs w:val="22"/>
          <w:highlight w:val="none"/>
        </w:rPr>
      </w:pPr>
      <w:r>
        <w:rPr>
          <w:rStyle w:val="13"/>
          <w:rFonts w:hint="eastAsia" w:ascii="仿宋" w:hAnsi="仿宋" w:eastAsia="仿宋" w:cs="仿宋"/>
          <w:color w:val="auto"/>
          <w:sz w:val="22"/>
          <w:szCs w:val="22"/>
          <w:highlight w:val="none"/>
        </w:rPr>
        <w:t>本单位对上述声明的真实性负责。如有虚假，将依法承担相应责任。</w:t>
      </w:r>
    </w:p>
    <w:p w14:paraId="618780C4">
      <w:pPr>
        <w:widowControl w:val="0"/>
        <w:spacing w:line="360" w:lineRule="auto"/>
        <w:ind w:firstLine="440" w:firstLineChars="200"/>
        <w:jc w:val="left"/>
        <w:rPr>
          <w:rStyle w:val="13"/>
          <w:rFonts w:hint="eastAsia" w:ascii="仿宋" w:hAnsi="仿宋" w:eastAsia="仿宋" w:cs="仿宋"/>
          <w:color w:val="auto"/>
          <w:sz w:val="22"/>
          <w:szCs w:val="22"/>
          <w:highlight w:val="none"/>
        </w:rPr>
      </w:pPr>
    </w:p>
    <w:p w14:paraId="5672A7D7">
      <w:pPr>
        <w:pStyle w:val="14"/>
        <w:widowControl w:val="0"/>
        <w:spacing w:line="360" w:lineRule="auto"/>
        <w:rPr>
          <w:rStyle w:val="13"/>
          <w:rFonts w:hint="eastAsia" w:ascii="仿宋" w:hAnsi="仿宋" w:eastAsia="仿宋" w:cs="仿宋"/>
          <w:color w:val="auto"/>
          <w:sz w:val="22"/>
          <w:szCs w:val="22"/>
          <w:highlight w:val="none"/>
        </w:rPr>
      </w:pPr>
    </w:p>
    <w:p w14:paraId="17DA71EE">
      <w:pPr>
        <w:widowControl w:val="0"/>
        <w:spacing w:line="360" w:lineRule="auto"/>
        <w:ind w:firstLine="3960" w:firstLineChars="1800"/>
        <w:rPr>
          <w:rStyle w:val="13"/>
          <w:rFonts w:hint="eastAsia" w:ascii="仿宋" w:hAnsi="仿宋" w:eastAsia="仿宋" w:cs="仿宋"/>
          <w:color w:val="auto"/>
          <w:sz w:val="22"/>
          <w:szCs w:val="22"/>
          <w:highlight w:val="none"/>
        </w:rPr>
      </w:pPr>
      <w:r>
        <w:rPr>
          <w:rStyle w:val="13"/>
          <w:rFonts w:hint="eastAsia" w:ascii="仿宋" w:hAnsi="仿宋" w:eastAsia="仿宋" w:cs="仿宋"/>
          <w:color w:val="auto"/>
          <w:sz w:val="22"/>
          <w:szCs w:val="22"/>
          <w:highlight w:val="none"/>
        </w:rPr>
        <w:t>供应商名称：</w:t>
      </w:r>
      <w:r>
        <w:rPr>
          <w:rStyle w:val="13"/>
          <w:rFonts w:hint="eastAsia" w:ascii="仿宋" w:hAnsi="仿宋" w:eastAsia="仿宋" w:cs="仿宋"/>
          <w:color w:val="auto"/>
          <w:sz w:val="22"/>
          <w:szCs w:val="22"/>
          <w:highlight w:val="none"/>
          <w:u w:val="single" w:color="000000"/>
        </w:rPr>
        <w:t xml:space="preserve">         </w:t>
      </w:r>
      <w:r>
        <w:rPr>
          <w:rStyle w:val="13"/>
          <w:rFonts w:hint="eastAsia" w:ascii="仿宋" w:hAnsi="仿宋" w:eastAsia="仿宋" w:cs="仿宋"/>
          <w:color w:val="auto"/>
          <w:sz w:val="22"/>
          <w:szCs w:val="22"/>
          <w:highlight w:val="none"/>
        </w:rPr>
        <w:t>（加盖公章）</w:t>
      </w:r>
    </w:p>
    <w:p w14:paraId="62D15D32">
      <w:pPr>
        <w:widowControl w:val="0"/>
        <w:tabs>
          <w:tab w:val="left" w:pos="5670"/>
        </w:tabs>
        <w:spacing w:line="360" w:lineRule="auto"/>
        <w:ind w:firstLine="4180" w:firstLineChars="1900"/>
        <w:jc w:val="left"/>
        <w:rPr>
          <w:rStyle w:val="13"/>
          <w:rFonts w:hint="eastAsia" w:ascii="仿宋" w:hAnsi="仿宋" w:eastAsia="仿宋" w:cs="仿宋"/>
          <w:color w:val="auto"/>
          <w:sz w:val="22"/>
          <w:szCs w:val="22"/>
          <w:highlight w:val="none"/>
        </w:rPr>
      </w:pPr>
      <w:r>
        <w:rPr>
          <w:rStyle w:val="13"/>
          <w:rFonts w:hint="eastAsia" w:ascii="仿宋" w:hAnsi="仿宋" w:eastAsia="仿宋" w:cs="仿宋"/>
          <w:color w:val="auto"/>
          <w:sz w:val="22"/>
          <w:szCs w:val="22"/>
          <w:highlight w:val="none"/>
        </w:rPr>
        <w:t>日期：　　年　月　日</w:t>
      </w:r>
    </w:p>
    <w:p w14:paraId="609A30FD">
      <w:pPr>
        <w:spacing w:line="360" w:lineRule="auto"/>
      </w:pPr>
    </w:p>
    <w:p w14:paraId="695B35FB">
      <w:pPr>
        <w:rPr>
          <w:rFonts w:hint="eastAsia" w:ascii="仿宋" w:hAnsi="仿宋" w:eastAsia="仿宋" w:cs="仿宋"/>
          <w:b/>
          <w:sz w:val="36"/>
        </w:rPr>
      </w:pPr>
      <w:r>
        <w:rPr>
          <w:rFonts w:hint="eastAsia" w:ascii="仿宋" w:hAnsi="仿宋" w:eastAsia="仿宋" w:cs="仿宋"/>
          <w:b/>
          <w:sz w:val="36"/>
        </w:rPr>
        <w:br w:type="page"/>
      </w:r>
    </w:p>
    <w:p w14:paraId="3E570423">
      <w:pPr>
        <w:spacing w:line="360" w:lineRule="auto"/>
        <w:outlineLvl w:val="2"/>
        <w:rPr>
          <w:rFonts w:hint="eastAsia" w:ascii="仿宋" w:hAnsi="仿宋" w:eastAsia="仿宋" w:cs="仿宋"/>
          <w:b/>
          <w:bCs/>
          <w:sz w:val="30"/>
          <w:szCs w:val="30"/>
        </w:rPr>
      </w:pPr>
      <w:bookmarkStart w:id="19" w:name="_Toc16890"/>
      <w:bookmarkStart w:id="20" w:name="_Toc3608"/>
      <w:bookmarkStart w:id="21" w:name="_Toc6319"/>
      <w:r>
        <w:rPr>
          <w:rFonts w:hint="eastAsia" w:ascii="仿宋" w:hAnsi="仿宋" w:eastAsia="仿宋" w:cs="仿宋"/>
          <w:b/>
          <w:bCs/>
          <w:sz w:val="30"/>
          <w:szCs w:val="30"/>
          <w:lang w:val="en-US" w:eastAsia="zh-CN"/>
        </w:rPr>
        <w:t>附件：</w:t>
      </w:r>
      <w:bookmarkEnd w:id="19"/>
      <w:bookmarkEnd w:id="20"/>
      <w:bookmarkEnd w:id="21"/>
    </w:p>
    <w:p w14:paraId="1A8A3CC8">
      <w:pPr>
        <w:spacing w:line="360" w:lineRule="auto"/>
        <w:jc w:val="center"/>
        <w:rPr>
          <w:rFonts w:hint="eastAsia" w:ascii="仿宋" w:hAnsi="仿宋" w:eastAsia="仿宋" w:cs="仿宋"/>
          <w:b/>
          <w:bCs/>
          <w:sz w:val="28"/>
          <w:szCs w:val="28"/>
          <w:lang w:val="zh-CN"/>
        </w:rPr>
      </w:pPr>
      <w:bookmarkStart w:id="22" w:name="_Toc6510"/>
      <w:bookmarkStart w:id="23" w:name="_Toc18731"/>
      <w:r>
        <w:rPr>
          <w:rFonts w:hint="eastAsia" w:ascii="仿宋" w:hAnsi="仿宋" w:eastAsia="仿宋" w:cs="仿宋"/>
          <w:b/>
          <w:bCs/>
          <w:sz w:val="28"/>
          <w:szCs w:val="28"/>
          <w:lang w:val="zh-CN"/>
        </w:rPr>
        <w:t>供应商控股管理关系承诺书</w:t>
      </w:r>
    </w:p>
    <w:p w14:paraId="1564E2CA">
      <w:pPr>
        <w:pStyle w:val="5"/>
        <w:spacing w:line="360" w:lineRule="auto"/>
        <w:rPr>
          <w:rFonts w:hint="eastAsia" w:ascii="仿宋" w:hAnsi="仿宋" w:eastAsia="仿宋" w:cs="仿宋"/>
          <w:lang w:val="zh-CN"/>
        </w:rPr>
      </w:pPr>
    </w:p>
    <w:p w14:paraId="6C64035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335AFCA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40CA483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75FC6FA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19B3D9D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C596F1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4FD29E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rPr>
        <w:t xml:space="preserve">              </w:t>
      </w:r>
      <w:r>
        <w:rPr>
          <w:rFonts w:hint="eastAsia" w:ascii="仿宋" w:hAnsi="仿宋" w:eastAsia="仿宋" w:cs="仿宋"/>
          <w:sz w:val="22"/>
          <w:szCs w:val="22"/>
        </w:rPr>
        <w:t>单位控股。</w:t>
      </w:r>
    </w:p>
    <w:p w14:paraId="7249F727">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1.3单位负责人：</w:t>
      </w:r>
      <w:r>
        <w:rPr>
          <w:rFonts w:hint="eastAsia" w:ascii="仿宋" w:hAnsi="仿宋" w:eastAsia="仿宋" w:cs="仿宋"/>
          <w:sz w:val="22"/>
          <w:szCs w:val="22"/>
          <w:u w:val="single"/>
        </w:rPr>
        <w:t xml:space="preserve">                </w:t>
      </w:r>
    </w:p>
    <w:p w14:paraId="46B9E867">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r>
        <w:rPr>
          <w:rFonts w:hint="eastAsia" w:ascii="仿宋" w:hAnsi="仿宋" w:eastAsia="仿宋" w:cs="仿宋"/>
          <w:sz w:val="22"/>
          <w:szCs w:val="22"/>
          <w:u w:val="single"/>
        </w:rPr>
        <w:t xml:space="preserve">                               </w:t>
      </w:r>
    </w:p>
    <w:p w14:paraId="31780DE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55C811B5">
      <w:pPr>
        <w:spacing w:line="360" w:lineRule="auto"/>
        <w:ind w:firstLine="220" w:firstLineChars="100"/>
        <w:rPr>
          <w:rFonts w:hint="eastAsia" w:ascii="仿宋" w:hAnsi="仿宋" w:eastAsia="仿宋" w:cs="仿宋"/>
          <w:sz w:val="22"/>
          <w:szCs w:val="22"/>
        </w:rPr>
      </w:pPr>
    </w:p>
    <w:p w14:paraId="79986DC3">
      <w:pPr>
        <w:pStyle w:val="5"/>
        <w:spacing w:line="360" w:lineRule="auto"/>
        <w:rPr>
          <w:rFonts w:hint="eastAsia" w:ascii="仿宋" w:hAnsi="仿宋" w:eastAsia="仿宋" w:cs="仿宋"/>
          <w:sz w:val="22"/>
          <w:szCs w:val="22"/>
        </w:rPr>
      </w:pPr>
    </w:p>
    <w:p w14:paraId="2EE9EC66">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0E98E2B3">
      <w:pPr>
        <w:spacing w:line="360" w:lineRule="auto"/>
        <w:ind w:firstLine="220" w:firstLineChars="100"/>
        <w:rPr>
          <w:rFonts w:hint="eastAsia" w:ascii="仿宋" w:hAnsi="仿宋" w:eastAsia="仿宋" w:cs="仿宋"/>
          <w:sz w:val="22"/>
          <w:szCs w:val="22"/>
        </w:rPr>
      </w:pPr>
    </w:p>
    <w:p w14:paraId="76E4FD53">
      <w:pPr>
        <w:widowControl/>
        <w:spacing w:line="360" w:lineRule="auto"/>
        <w:ind w:left="239" w:leftChars="114"/>
        <w:jc w:val="center"/>
        <w:rPr>
          <w:rFonts w:hint="eastAsia" w:ascii="仿宋" w:hAnsi="仿宋" w:eastAsia="仿宋" w:cs="仿宋"/>
          <w:sz w:val="22"/>
          <w:szCs w:val="22"/>
        </w:rPr>
      </w:pPr>
      <w:r>
        <w:rPr>
          <w:rFonts w:hint="eastAsia" w:ascii="仿宋" w:hAnsi="仿宋" w:eastAsia="仿宋" w:cs="仿宋"/>
          <w:sz w:val="22"/>
          <w:szCs w:val="22"/>
        </w:rPr>
        <w:t xml:space="preserve">                    年      月      日</w:t>
      </w:r>
    </w:p>
    <w:bookmarkEnd w:id="22"/>
    <w:bookmarkEnd w:id="23"/>
    <w:p w14:paraId="6B82ADF2">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A924573">
      <w:pPr>
        <w:pStyle w:val="11"/>
        <w:spacing w:before="0" w:beforeLines="0" w:line="360" w:lineRule="auto"/>
        <w:jc w:val="both"/>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w:t>
      </w:r>
    </w:p>
    <w:p w14:paraId="3D5D94A4">
      <w:pPr>
        <w:pStyle w:val="11"/>
        <w:spacing w:before="0" w:beforeLines="0" w:line="360" w:lineRule="auto"/>
        <w:ind w:firstLine="643" w:firstLineChars="200"/>
        <w:jc w:val="center"/>
        <w:outlineLvl w:val="9"/>
        <w:rPr>
          <w:rFonts w:hint="eastAsia" w:ascii="仿宋" w:hAnsi="仿宋" w:eastAsia="仿宋" w:cs="仿宋"/>
          <w:b/>
          <w:bCs/>
          <w:sz w:val="32"/>
          <w:szCs w:val="32"/>
        </w:rPr>
      </w:pPr>
      <w:r>
        <w:rPr>
          <w:rFonts w:hint="eastAsia" w:ascii="仿宋" w:hAnsi="仿宋" w:eastAsia="仿宋" w:cs="仿宋"/>
          <w:b/>
          <w:bCs/>
          <w:sz w:val="32"/>
          <w:szCs w:val="32"/>
        </w:rPr>
        <w:t>中小企业声明函（</w:t>
      </w:r>
      <w:r>
        <w:rPr>
          <w:rFonts w:hint="eastAsia" w:ascii="仿宋" w:hAnsi="仿宋" w:eastAsia="仿宋" w:cs="仿宋"/>
          <w:b/>
          <w:bCs/>
          <w:sz w:val="32"/>
          <w:szCs w:val="32"/>
          <w:lang w:val="en-US" w:eastAsia="zh-CN"/>
        </w:rPr>
        <w:t>服务</w:t>
      </w:r>
      <w:r>
        <w:rPr>
          <w:rFonts w:hint="eastAsia" w:ascii="仿宋" w:hAnsi="仿宋" w:eastAsia="仿宋" w:cs="仿宋"/>
          <w:b/>
          <w:bCs/>
          <w:sz w:val="32"/>
          <w:szCs w:val="32"/>
        </w:rPr>
        <w:t>）</w:t>
      </w:r>
    </w:p>
    <w:p w14:paraId="41492B9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本公司(联合体)郑重声明，根据《政府采购促进中小企业发展管理办法》(财库(2020)46号)的规定，本公司(联合体)参加</w:t>
      </w:r>
      <w:r>
        <w:rPr>
          <w:rFonts w:hint="eastAsia" w:ascii="仿宋" w:hAnsi="仿宋" w:eastAsia="仿宋" w:cs="仿宋"/>
          <w:i w:val="0"/>
          <w:iCs w:val="0"/>
          <w:caps w:val="0"/>
          <w:color w:val="auto"/>
          <w:spacing w:val="0"/>
          <w:sz w:val="22"/>
          <w:szCs w:val="22"/>
          <w:highlight w:val="none"/>
          <w:u w:val="single"/>
          <w:shd w:val="clear" w:color="auto" w:fill="FFFFFF"/>
          <w:vertAlign w:val="baseline"/>
        </w:rPr>
        <w:t>_</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采购单位名称</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的</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项目名称</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采购活动，服务全部由符合政策要求的中小企业承接。相关企业(含联合体中的中小企业、签订分包意向协议的中小企业)的具体情况如下:：</w:t>
      </w:r>
    </w:p>
    <w:p w14:paraId="6E5A284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1.</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w:t>
      </w:r>
      <w:r>
        <w:rPr>
          <w:rFonts w:hint="eastAsia" w:ascii="仿宋" w:hAnsi="仿宋" w:eastAsia="仿宋" w:cs="仿宋"/>
          <w:i w:val="0"/>
          <w:iCs w:val="0"/>
          <w:caps w:val="0"/>
          <w:color w:val="auto"/>
          <w:spacing w:val="0"/>
          <w:sz w:val="22"/>
          <w:szCs w:val="22"/>
          <w:highlight w:val="none"/>
          <w:shd w:val="clear" w:color="auto" w:fill="FFFFFF"/>
          <w:vertAlign w:val="superscript"/>
          <w:lang w:val="en-US" w:eastAsia="zh-CN"/>
        </w:rPr>
        <w:t>1</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717AFA6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lang w:eastAsia="zh-CN"/>
        </w:rPr>
      </w:pPr>
      <w:r>
        <w:rPr>
          <w:rFonts w:hint="eastAsia" w:ascii="仿宋" w:hAnsi="仿宋" w:eastAsia="仿宋" w:cs="仿宋"/>
          <w:i w:val="0"/>
          <w:iCs w:val="0"/>
          <w:caps w:val="0"/>
          <w:color w:val="auto"/>
          <w:spacing w:val="0"/>
          <w:sz w:val="22"/>
          <w:szCs w:val="22"/>
          <w:highlight w:val="none"/>
          <w:shd w:val="clear" w:color="auto" w:fill="FFFFFF"/>
          <w:vertAlign w:val="baseline"/>
        </w:rPr>
        <w:t>2.</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31C6268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eastAsia="zh-CN"/>
        </w:rPr>
      </w:pPr>
      <w:r>
        <w:rPr>
          <w:rFonts w:hint="eastAsia" w:ascii="仿宋" w:hAnsi="仿宋" w:eastAsia="仿宋" w:cs="仿宋"/>
          <w:i w:val="0"/>
          <w:caps w:val="0"/>
          <w:color w:val="auto"/>
          <w:spacing w:val="0"/>
          <w:sz w:val="22"/>
          <w:szCs w:val="22"/>
          <w:highlight w:val="none"/>
          <w:shd w:val="clear" w:color="auto" w:fill="FFFFFF"/>
          <w:vertAlign w:val="baseline"/>
          <w:lang w:eastAsia="zh-CN"/>
        </w:rPr>
        <w:t>……</w:t>
      </w:r>
    </w:p>
    <w:p w14:paraId="36F1EF7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7599208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本企业对上述声明内容的真实性负责。如有虚假，将依法承担相应责任。</w:t>
      </w:r>
    </w:p>
    <w:p w14:paraId="0B37169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3EBF2F6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仿宋" w:hAnsi="仿宋" w:eastAsia="仿宋" w:cs="仿宋"/>
          <w:i w:val="0"/>
          <w:caps w:val="0"/>
          <w:color w:val="auto"/>
          <w:spacing w:val="0"/>
          <w:sz w:val="22"/>
          <w:szCs w:val="22"/>
          <w:highlight w:val="none"/>
          <w:shd w:val="clear" w:color="auto" w:fill="FFFFFF"/>
          <w:vertAlign w:val="baseline"/>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企业名称（盖章）：</w:t>
      </w:r>
    </w:p>
    <w:p w14:paraId="289FE8D6">
      <w:pPr>
        <w:spacing w:line="360" w:lineRule="auto"/>
        <w:ind w:firstLine="440" w:firstLineChars="200"/>
        <w:jc w:val="center"/>
        <w:rPr>
          <w:rFonts w:hint="eastAsia" w:ascii="仿宋" w:hAnsi="仿宋" w:eastAsia="仿宋" w:cs="仿宋"/>
          <w:color w:val="auto"/>
          <w:sz w:val="22"/>
          <w:szCs w:val="22"/>
          <w:highlight w:val="none"/>
          <w:lang w:bidi="ar"/>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日　　期：</w:t>
      </w:r>
    </w:p>
    <w:p w14:paraId="16CA4377">
      <w:pPr>
        <w:pStyle w:val="12"/>
        <w:spacing w:line="360" w:lineRule="auto"/>
        <w:ind w:firstLine="4180" w:firstLineChars="1900"/>
        <w:jc w:val="left"/>
        <w:rPr>
          <w:rFonts w:hint="eastAsia" w:ascii="仿宋" w:hAnsi="仿宋" w:eastAsia="仿宋" w:cs="仿宋"/>
          <w:color w:val="auto"/>
          <w:sz w:val="22"/>
          <w:szCs w:val="22"/>
          <w:highlight w:val="none"/>
        </w:rPr>
      </w:pPr>
    </w:p>
    <w:p w14:paraId="14FDBC66">
      <w:pPr>
        <w:pStyle w:val="8"/>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1</w:t>
      </w:r>
      <w:r>
        <w:rPr>
          <w:rFonts w:hint="eastAsia" w:ascii="仿宋" w:hAnsi="仿宋" w:eastAsia="仿宋" w:cs="仿宋"/>
          <w:b w:val="0"/>
          <w:bCs w:val="0"/>
          <w:color w:val="auto"/>
          <w:sz w:val="22"/>
          <w:szCs w:val="22"/>
          <w:highlight w:val="none"/>
          <w:lang w:val="en-US" w:eastAsia="zh-CN"/>
        </w:rPr>
        <w:t>.</w:t>
      </w:r>
      <w:r>
        <w:rPr>
          <w:rFonts w:hint="eastAsia" w:ascii="仿宋" w:hAnsi="仿宋" w:eastAsia="仿宋" w:cs="仿宋"/>
          <w:b w:val="0"/>
          <w:bCs w:val="0"/>
          <w:color w:val="auto"/>
          <w:sz w:val="22"/>
          <w:szCs w:val="22"/>
          <w:highlight w:val="none"/>
        </w:rPr>
        <w:t>供应商根据《工业和信息化部、国家统计局、国家发展和改革委员会、财政部关于印发中小企业划型标准规定的通知》(工信部联企业(2011)300号)规定，结合自身实际，确定对应的中小企业划型。</w:t>
      </w:r>
    </w:p>
    <w:p w14:paraId="53F88C65">
      <w:pPr>
        <w:pStyle w:val="8"/>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2</w:t>
      </w:r>
      <w:r>
        <w:rPr>
          <w:rFonts w:hint="eastAsia" w:ascii="仿宋" w:hAnsi="仿宋" w:eastAsia="仿宋" w:cs="仿宋"/>
          <w:b w:val="0"/>
          <w:bCs w:val="0"/>
          <w:color w:val="auto"/>
          <w:sz w:val="22"/>
          <w:szCs w:val="22"/>
          <w:highlight w:val="none"/>
          <w:lang w:val="en-US" w:eastAsia="zh-CN"/>
        </w:rPr>
        <w:t>.</w:t>
      </w:r>
      <w:r>
        <w:rPr>
          <w:rFonts w:hint="eastAsia" w:ascii="仿宋" w:hAnsi="仿宋" w:eastAsia="仿宋" w:cs="仿宋"/>
          <w:b w:val="0"/>
          <w:bCs w:val="0"/>
          <w:color w:val="auto"/>
          <w:sz w:val="22"/>
          <w:szCs w:val="22"/>
          <w:highlight w:val="none"/>
        </w:rPr>
        <w:t>从业人员、营业收入、资产总额填报上一年度数据，无上一年度数据的新成立企业从业人员、营业收入、资产总额均填0，根据提交投标(响应)文件时的实际情况填写企业类型。</w:t>
      </w:r>
    </w:p>
    <w:p w14:paraId="73127380">
      <w:pPr>
        <w:tabs>
          <w:tab w:val="left" w:pos="5670"/>
        </w:tabs>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rPr>
        <w:br w:type="page"/>
      </w:r>
      <w:r>
        <w:rPr>
          <w:rFonts w:hint="eastAsia" w:ascii="仿宋" w:hAnsi="仿宋" w:eastAsia="仿宋" w:cs="仿宋"/>
          <w:b/>
          <w:bCs/>
          <w:color w:val="auto"/>
          <w:sz w:val="30"/>
          <w:szCs w:val="30"/>
          <w:highlight w:val="none"/>
        </w:rPr>
        <w:t>残疾人福利性单位声明函</w:t>
      </w:r>
    </w:p>
    <w:p w14:paraId="12275514">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2"/>
          <w:szCs w:val="22"/>
          <w:highlight w:val="none"/>
          <w:u w:val="single"/>
        </w:rPr>
        <w:t xml:space="preserve">   项目名称  </w:t>
      </w:r>
      <w:r>
        <w:rPr>
          <w:rFonts w:hint="eastAsia" w:ascii="仿宋" w:hAnsi="仿宋" w:eastAsia="仿宋" w:cs="仿宋"/>
          <w:color w:val="auto"/>
          <w:sz w:val="22"/>
          <w:szCs w:val="22"/>
          <w:highlight w:val="none"/>
        </w:rPr>
        <w:t>（项目编号：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）采购活动提供本单位制造的货物（由本单位承担工程/提供服务），或者提供其他残疾人福利性单位制造的货物（不包括使用非残疾人福利性单位注册商标的货物）。</w:t>
      </w:r>
    </w:p>
    <w:p w14:paraId="767D0155">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本单位对上述声明的真实性负责。如有虚假，将依法承担相应责任。</w:t>
      </w:r>
    </w:p>
    <w:p w14:paraId="775BDA18">
      <w:pPr>
        <w:spacing w:line="360" w:lineRule="auto"/>
        <w:ind w:firstLine="440" w:firstLineChars="200"/>
        <w:jc w:val="left"/>
        <w:rPr>
          <w:rFonts w:hint="eastAsia" w:ascii="仿宋" w:hAnsi="仿宋" w:eastAsia="仿宋" w:cs="仿宋"/>
          <w:color w:val="auto"/>
          <w:sz w:val="22"/>
          <w:szCs w:val="22"/>
          <w:highlight w:val="none"/>
        </w:rPr>
      </w:pPr>
    </w:p>
    <w:p w14:paraId="3AB6CAED">
      <w:pPr>
        <w:tabs>
          <w:tab w:val="left" w:pos="5670"/>
        </w:tabs>
        <w:spacing w:line="360" w:lineRule="auto"/>
        <w:ind w:firstLine="3960" w:firstLineChars="18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（加盖公章）</w:t>
      </w:r>
    </w:p>
    <w:p w14:paraId="3410B399">
      <w:pPr>
        <w:tabs>
          <w:tab w:val="left" w:pos="5670"/>
        </w:tabs>
        <w:spacing w:line="360" w:lineRule="auto"/>
        <w:ind w:firstLine="4180" w:firstLineChars="19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4761A82F">
      <w:pPr>
        <w:tabs>
          <w:tab w:val="left" w:pos="5670"/>
        </w:tabs>
        <w:spacing w:line="360" w:lineRule="auto"/>
        <w:ind w:firstLine="440" w:firstLineChars="200"/>
        <w:jc w:val="left"/>
        <w:rPr>
          <w:rFonts w:hint="eastAsia" w:ascii="仿宋" w:hAnsi="仿宋" w:eastAsia="仿宋" w:cs="仿宋"/>
          <w:color w:val="auto"/>
          <w:sz w:val="22"/>
          <w:szCs w:val="22"/>
          <w:highlight w:val="none"/>
        </w:rPr>
      </w:pPr>
    </w:p>
    <w:p w14:paraId="63CEA1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备注：</w:t>
      </w:r>
    </w:p>
    <w:p w14:paraId="0B74EB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 民政部 中国残疾人联合会关于促进残疾人就业政府采购政策的通知》（财库〔2017〕141号）的规定：</w:t>
      </w:r>
    </w:p>
    <w:p w14:paraId="343F1E24">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一、享受政府采购支持政策的残疾人福利性单位应当同时满足以下条件：</w:t>
      </w:r>
    </w:p>
    <w:p w14:paraId="403F626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（一）安置的残疾人占本单位在职职工人数的比例不低于25%（含25%），并且安置的残疾人人数不少于10人（含10人）；</w:t>
      </w:r>
    </w:p>
    <w:p w14:paraId="15F7A93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（二）依法与安置的每位残疾人签订了一年以上（含一年）的劳动合同或服务协议；</w:t>
      </w:r>
    </w:p>
    <w:p w14:paraId="1B5A41A1">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（三）为安置的每位残疾人按月足额</w:t>
      </w:r>
      <w:r>
        <w:rPr>
          <w:rFonts w:hint="eastAsia" w:ascii="仿宋" w:hAnsi="仿宋" w:eastAsia="仿宋" w:cs="仿宋"/>
          <w:color w:val="auto"/>
          <w:sz w:val="22"/>
          <w:szCs w:val="22"/>
          <w:highlight w:val="none"/>
          <w:lang w:eastAsia="zh-CN"/>
        </w:rPr>
        <w:t>缴纳</w:t>
      </w:r>
      <w:r>
        <w:rPr>
          <w:rFonts w:hint="eastAsia" w:ascii="仿宋" w:hAnsi="仿宋" w:eastAsia="仿宋" w:cs="仿宋"/>
          <w:color w:val="auto"/>
          <w:sz w:val="22"/>
          <w:szCs w:val="22"/>
          <w:highlight w:val="none"/>
        </w:rPr>
        <w:t>了基本养老保险、基本医疗保险、失业保险、工伤保险和生育保险等社会保险费；</w:t>
      </w:r>
    </w:p>
    <w:p w14:paraId="7269C58F">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（四）通过银行等金融机构向安置的每位残疾人，按月支付了不低于单位所在区县适用的经省级人民政府批准的月最低工资标准的工资；</w:t>
      </w:r>
    </w:p>
    <w:p w14:paraId="48C2D70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（五）提供本单位制造的货物、承担的工程或者服务（以下简称产品），或者提供其他残疾人福利性单位制造的货物（不包括使用非残疾人福利性单位注册商标的货物）。</w:t>
      </w:r>
    </w:p>
    <w:p w14:paraId="49E88448">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b/>
          <w:bCs/>
          <w:sz w:val="22"/>
          <w:szCs w:val="22"/>
        </w:rPr>
      </w:pPr>
      <w:r>
        <w:rPr>
          <w:rFonts w:hint="eastAsia" w:ascii="仿宋" w:hAnsi="仿宋" w:eastAsia="仿宋" w:cs="仿宋"/>
          <w:b/>
          <w:bCs/>
          <w:sz w:val="22"/>
          <w:szCs w:val="22"/>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9930B18">
      <w:pPr>
        <w:tabs>
          <w:tab w:val="left" w:pos="5670"/>
        </w:tabs>
        <w:spacing w:line="360" w:lineRule="auto"/>
        <w:ind w:firstLine="420" w:firstLineChars="200"/>
        <w:jc w:val="left"/>
        <w:rPr>
          <w:rFonts w:hint="eastAsia" w:ascii="仿宋" w:hAnsi="仿宋" w:eastAsia="仿宋" w:cs="仿宋"/>
          <w:color w:val="auto"/>
          <w:sz w:val="21"/>
          <w:szCs w:val="21"/>
          <w:highlight w:val="none"/>
        </w:rPr>
      </w:pPr>
    </w:p>
    <w:p w14:paraId="2E0CE1A6">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20E461C6">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153BB62">
      <w:pPr>
        <w:spacing w:line="360" w:lineRule="auto"/>
        <w:ind w:firstLine="440" w:firstLineChars="200"/>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监狱企业参加政府采购活动时，应当提供由省级以上监狱管理局、戒毒管理局（含新疆生产建设兵团）出具的属于监狱企业的证明文件。</w:t>
      </w:r>
    </w:p>
    <w:p w14:paraId="2C00F03B">
      <w:pPr>
        <w:spacing w:line="360" w:lineRule="auto"/>
      </w:pPr>
      <w:bookmarkStart w:id="24" w:name="_GoBack"/>
      <w:bookmarkEnd w:id="24"/>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95CD5"/>
    <w:rsid w:val="055A55B4"/>
    <w:rsid w:val="125A6BF4"/>
    <w:rsid w:val="13CD2053"/>
    <w:rsid w:val="19695CD5"/>
    <w:rsid w:val="33972C4E"/>
    <w:rsid w:val="383A69FC"/>
    <w:rsid w:val="46654934"/>
    <w:rsid w:val="62EA1BA9"/>
    <w:rsid w:val="6FA04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paragraph" w:styleId="3">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qFormat/>
    <w:uiPriority w:val="0"/>
  </w:style>
  <w:style w:type="paragraph" w:styleId="6">
    <w:name w:val="Plain Text"/>
    <w:basedOn w:val="1"/>
    <w:qFormat/>
    <w:uiPriority w:val="0"/>
    <w:rPr>
      <w:rFonts w:hAnsi="Courier New"/>
      <w:kern w:val="2"/>
      <w:sz w:val="21"/>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8">
    <w:name w:val="Body Text First Indent"/>
    <w:basedOn w:val="5"/>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1">
    <w:name w:val="标题 3（投标文件）"/>
    <w:basedOn w:val="3"/>
    <w:qFormat/>
    <w:uiPriority w:val="99"/>
    <w:pPr>
      <w:jc w:val="left"/>
    </w:pPr>
    <w:rPr>
      <w:u w:val="none"/>
    </w:rPr>
  </w:style>
  <w:style w:type="paragraph" w:customStyle="1" w:styleId="12">
    <w:name w:val="正文缩进1"/>
    <w:basedOn w:val="1"/>
    <w:qFormat/>
    <w:uiPriority w:val="0"/>
    <w:pPr>
      <w:ind w:firstLine="420" w:firstLineChars="200"/>
    </w:pPr>
  </w:style>
  <w:style w:type="character" w:customStyle="1" w:styleId="13">
    <w:name w:val="NormalCharacter"/>
    <w:autoRedefine/>
    <w:qFormat/>
    <w:uiPriority w:val="0"/>
  </w:style>
  <w:style w:type="paragraph" w:customStyle="1" w:styleId="14">
    <w:name w:val="NormalIndent"/>
    <w:basedOn w:val="1"/>
    <w:autoRedefine/>
    <w:qFormat/>
    <w:uiPriority w:val="0"/>
    <w:pPr>
      <w:spacing w:line="300" w:lineRule="auto"/>
      <w:ind w:firstLine="420" w:firstLineChars="200"/>
    </w:pPr>
    <w:rPr>
      <w:rFonts w:ascii="Times New Roman"/>
      <w:kern w:val="2"/>
      <w:sz w:val="21"/>
      <w:szCs w:val="24"/>
    </w:rPr>
  </w:style>
  <w:style w:type="paragraph" w:customStyle="1" w:styleId="15">
    <w:name w:val="标题 2（投标文件）"/>
    <w:basedOn w:val="2"/>
    <w:autoRedefine/>
    <w:qFormat/>
    <w:uiPriority w:val="99"/>
    <w:pPr>
      <w:jc w:val="center"/>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4052</Words>
  <Characters>4179</Characters>
  <Lines>0</Lines>
  <Paragraphs>0</Paragraphs>
  <TotalTime>2</TotalTime>
  <ScaleCrop>false</ScaleCrop>
  <LinksUpToDate>false</LinksUpToDate>
  <CharactersWithSpaces>4910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2026-04-21T08:39:00Z</dcterms:created>
  <dc:creator>MY WAY、</dc:creator>
  <cp:lastModifiedBy>MY WAY、</cp:lastModifiedBy>
  <dcterms:modified xsi:type="dcterms:W3CDTF">2026-04-23T10:16:11Z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2913549DD86D419084A72C3D48A4B16F_11</vt:lpwstr>
  </property>
  <property fmtid="{D5CDD505-2E9C-101B-9397-08002B2CF9AE}" pid="4" name="KSOTemplateDocerSaveRecord">
    <vt:lpwstr>eyJoZGlkIjoiMGQyYWY4ZDY5ZWM5MzIxYzQwZmM0M2E0NWY0MzAyOGEiLCJ1c2VySWQiOiI2MTg4NTQ0MzUifQ==</vt:lpwstr>
  </property>
</Properties>
</file>