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版本号：ZHZB-2026-4620260423001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汉并天下--汉代的一统与交融主题展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ZHZB-2026-46</w:t>
      </w:r>
      <w:r>
        <w:br/>
      </w:r>
      <w:r>
        <w:br/>
      </w:r>
      <w:r>
        <w:br/>
      </w:r>
    </w:p>
    <w:p>
      <w:pPr>
        <w:pStyle w:val="null3"/>
        <w:jc w:val="center"/>
        <w:outlineLvl w:val="2"/>
      </w:pPr>
      <w:r>
        <w:rPr>
          <w:rFonts w:ascii="仿宋_GB2312" w:hAnsi="仿宋_GB2312" w:cs="仿宋_GB2312" w:eastAsia="仿宋_GB2312"/>
          <w:sz w:val="28"/>
          <w:b/>
        </w:rPr>
        <w:t>西安博物院</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西安博物院</w:t>
      </w:r>
      <w:r>
        <w:rPr>
          <w:rFonts w:ascii="仿宋_GB2312" w:hAnsi="仿宋_GB2312" w:cs="仿宋_GB2312" w:eastAsia="仿宋_GB2312"/>
        </w:rPr>
        <w:t>委托，拟对</w:t>
      </w:r>
      <w:r>
        <w:rPr>
          <w:rFonts w:ascii="仿宋_GB2312" w:hAnsi="仿宋_GB2312" w:cs="仿宋_GB2312" w:eastAsia="仿宋_GB2312"/>
        </w:rPr>
        <w:t>汉并天下--汉代的一统与交融主题展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ZHZB-2026-46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汉并天下--汉代的一统与交融主题展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以汉代军事文化为核心内容，通过汉代军阵、兵器、官印、丝路文物等珍贵遗存，展现大汉王朝通过守土卫国、制度固本、文明交融最终铸就大一统格局、促进民族融合的壮阔历程。大汉王朝一统与融合的过程，既能传承守土护疆、同心同德的家国精神，更能深化对中华民族多元一体格局的历史认知与文化自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采购包1（汉并天下--汉代的一统与交融主题展）：属于专门面向中小企业采购。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须具备建筑装修装饰工程专业承包贰级及以上资质且具有有效的安全生产许可证；（11）供应商拟派项目负责人须具备合法有效的建筑工程专业二级及以上注册建造师执业资格和有效的安全生产考核合格证书（B证）且在本单位注册，未担任其他在建工程项目的项目负责人，且无不良记录（提供承诺书）；（12）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029-87895933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的规定服务类标准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西安博物院</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以汉代军事文化为核心内容，通过汉代军阵、兵器、官印、丝路文物等珍贵遗存，展现大汉王朝通过守土卫国、制度固本、文明交融最终铸就大一统格局、促进民族融合的壮阔历程。大汉王朝一统与融合的过程，既能传承守土护疆、同心同德的家国精神，更能深化对中华民族多元一体格局的历史认知与文化自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1,212,635.69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汉并天下--汉代的一统与交融主题展</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标的名称：汉并天下--汉代的一统与交融主题展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00"/>
              <w:jc w:val="both"/>
            </w:pPr>
            <w:r>
              <w:rPr>
                <w:rFonts w:ascii="仿宋_GB2312" w:hAnsi="仿宋_GB2312" w:cs="仿宋_GB2312" w:eastAsia="仿宋_GB2312"/>
                <w:sz w:val="20"/>
                <w:color w:val="0000FF"/>
              </w:rPr>
              <w:t>本次主题展服务主要从空间、灯光、装饰、氛围、展示、多媒体、数字化等方面整体进行提升改造</w:t>
            </w:r>
            <w:r>
              <w:rPr>
                <w:rFonts w:ascii="仿宋_GB2312" w:hAnsi="仿宋_GB2312" w:cs="仿宋_GB2312" w:eastAsia="仿宋_GB2312"/>
                <w:sz w:val="20"/>
                <w:color w:val="0000FF"/>
              </w:rPr>
              <w:t>,提升改造内容包括：基础装修、多媒体系统、艺术场景、美工布展、辅助项目（活动策划）。通过先进的展陈理念和现代化的展示手段，丰富展陈体系，让观众深度理解长安文化、长安文明的丰富内涵和精神品格的同时，增强文化自信，增强中华文化认同感。</w:t>
            </w:r>
          </w:p>
          <w:tbl>
            <w:tblPr>
              <w:tblInd w:type="dxa" w:w="60"/>
              <w:tblBorders>
                <w:top w:val="none" w:color="000000" w:sz="4"/>
                <w:left w:val="none" w:color="000000" w:sz="4"/>
                <w:bottom w:val="none" w:color="000000" w:sz="4"/>
                <w:right w:val="none" w:color="000000" w:sz="4"/>
                <w:insideH w:val="none"/>
                <w:insideV w:val="none"/>
              </w:tblBorders>
            </w:tblPr>
            <w:tblGrid>
              <w:gridCol w:w="0"/>
              <w:gridCol w:w="186"/>
              <w:gridCol w:w="483"/>
              <w:gridCol w:w="292"/>
              <w:gridCol w:w="753"/>
              <w:gridCol w:w="232"/>
              <w:gridCol w:w="311"/>
              <w:gridCol w:w="292"/>
              <w:gridCol w:w="0"/>
            </w:tblGrid>
            <w:tr>
              <w:tc>
                <w:tcPr>
                  <w:tcW w:type="dxa" w:w="0"/>
                </w:tcPr>
                <w:p>
                  <w:pPr>
                    <w:pStyle w:val="null3"/>
                  </w:pPr>
                  <w:r>
                    <w:rPr>
                      <w:rFonts w:ascii="仿宋_GB2312" w:hAnsi="仿宋_GB2312" w:cs="仿宋_GB2312" w:eastAsia="仿宋_GB2312"/>
                      <w:sz w:val="19"/>
                    </w:rPr>
                    <w:t xml:space="preserve"> </w:t>
                  </w:r>
                </w:p>
              </w:tc>
              <w:tc>
                <w:tcPr>
                  <w:tcW w:type="dxa" w:w="2549"/>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FF"/>
                    </w:rPr>
                    <w:t>基础装修工程</w:t>
                  </w:r>
                </w:p>
              </w:tc>
            </w:tr>
            <w:tr>
              <w:tc>
                <w:tcPr>
                  <w:tcW w:type="dxa" w:w="18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45"/>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特征描述</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工程量</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single" w:color="000000" w:sz="4"/>
                    <w:right w:val="single" w:color="000000" w:sz="4"/>
                  </w:tcBorders>
                </w:tcPr>
                <w:p/>
              </w:tc>
              <w:tc>
                <w:tcPr>
                  <w:tcW w:type="dxa" w:w="483"/>
                  <w:vMerge/>
                  <w:tcBorders>
                    <w:top w:val="single" w:color="000000" w:sz="4"/>
                    <w:left w:val="none" w:color="000000" w:sz="4"/>
                    <w:bottom w:val="single" w:color="000000" w:sz="4"/>
                    <w:right w:val="single" w:color="000000" w:sz="4"/>
                  </w:tcBorders>
                </w:tcPr>
                <w:p/>
              </w:tc>
              <w:tc>
                <w:tcPr>
                  <w:tcW w:type="dxa" w:w="1045"/>
                  <w:gridSpan w:val="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拆除及垃圾清运</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1.位置：展厅内面层拆除</w:t>
                  </w:r>
                  <w:r>
                    <w:br/>
                  </w:r>
                  <w:r>
                    <w:rPr>
                      <w:rFonts w:ascii="仿宋_GB2312" w:hAnsi="仿宋_GB2312" w:cs="仿宋_GB2312" w:eastAsia="仿宋_GB2312"/>
                      <w:sz w:val="20"/>
                      <w:color w:val="0000FF"/>
                    </w:rPr>
                    <w:t>2.类型：含钢架墙体、面层、线缆整理、</w:t>
                  </w:r>
                  <w:r>
                    <w:br/>
                  </w:r>
                  <w:r>
                    <w:rPr>
                      <w:rFonts w:ascii="仿宋_GB2312" w:hAnsi="仿宋_GB2312" w:cs="仿宋_GB2312" w:eastAsia="仿宋_GB2312"/>
                      <w:sz w:val="20"/>
                      <w:color w:val="0000FF"/>
                    </w:rPr>
                    <w:t>原场景拆除等</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1.拆除、清理</w:t>
                  </w:r>
                  <w:r>
                    <w:br/>
                  </w:r>
                  <w:r>
                    <w:rPr>
                      <w:rFonts w:ascii="仿宋_GB2312" w:hAnsi="仿宋_GB2312" w:cs="仿宋_GB2312" w:eastAsia="仿宋_GB2312"/>
                      <w:sz w:val="20"/>
                      <w:color w:val="0000FF"/>
                    </w:rPr>
                    <w:t>2.垃圾外运、消纳</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原地面、顶面保护</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1.位置：原有展厅地面 、顶面换展施工期</w:t>
                  </w:r>
                  <w:r>
                    <w:br/>
                  </w:r>
                  <w:r>
                    <w:rPr>
                      <w:rFonts w:ascii="仿宋_GB2312" w:hAnsi="仿宋_GB2312" w:cs="仿宋_GB2312" w:eastAsia="仿宋_GB2312"/>
                      <w:sz w:val="20"/>
                      <w:color w:val="0000FF"/>
                    </w:rPr>
                    <w:t>间成品保护</w:t>
                  </w:r>
                  <w:r>
                    <w:br/>
                  </w:r>
                  <w:r>
                    <w:rPr>
                      <w:rFonts w:ascii="仿宋_GB2312" w:hAnsi="仿宋_GB2312" w:cs="仿宋_GB2312" w:eastAsia="仿宋_GB2312"/>
                      <w:sz w:val="20"/>
                      <w:color w:val="0000FF"/>
                    </w:rPr>
                    <w:t>2.类型：含地面塑胶地板 、格栅吊顶及吊</w:t>
                  </w:r>
                  <w:r>
                    <w:br/>
                  </w:r>
                  <w:r>
                    <w:rPr>
                      <w:rFonts w:ascii="仿宋_GB2312" w:hAnsi="仿宋_GB2312" w:cs="仿宋_GB2312" w:eastAsia="仿宋_GB2312"/>
                      <w:sz w:val="20"/>
                      <w:color w:val="0000FF"/>
                    </w:rPr>
                    <w:t>顶处各设备施工期间保护</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1.换展施工期间成品保护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新建钢架轻钢龙骨隔墙</w:t>
                  </w:r>
                  <w:r>
                    <w:br/>
                  </w:r>
                  <w:r>
                    <w:rPr>
                      <w:rFonts w:ascii="仿宋_GB2312" w:hAnsi="仿宋_GB2312" w:cs="仿宋_GB2312" w:eastAsia="仿宋_GB2312"/>
                      <w:sz w:val="20"/>
                      <w:color w:val="0000FF"/>
                    </w:rPr>
                    <w:t>（单面）</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轻钢龙骨石膏板隔墙（单面）</w:t>
                  </w:r>
                  <w:r>
                    <w:br/>
                  </w: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1.骨架:75系轻钢龙骨+型钢骨架</w:t>
                  </w:r>
                  <w:r>
                    <w:br/>
                  </w:r>
                  <w:r>
                    <w:rPr>
                      <w:rFonts w:ascii="仿宋_GB2312" w:hAnsi="仿宋_GB2312" w:cs="仿宋_GB2312" w:eastAsia="仿宋_GB2312"/>
                      <w:sz w:val="20"/>
                      <w:color w:val="0000FF"/>
                    </w:rPr>
                    <w:t>2.基层:12mm 阻燃板 +9.5mm 石膏板</w:t>
                  </w:r>
                  <w:r>
                    <w:br/>
                  </w:r>
                  <w:r>
                    <w:rPr>
                      <w:rFonts w:ascii="仿宋_GB2312" w:hAnsi="仿宋_GB2312" w:cs="仿宋_GB2312" w:eastAsia="仿宋_GB2312"/>
                      <w:sz w:val="20"/>
                      <w:color w:val="0000FF"/>
                    </w:rPr>
                    <w:t>3.嵌缝、塞口材料品种:嵌缝石膏填嵌,并用</w:t>
                  </w:r>
                  <w:r>
                    <w:br/>
                  </w:r>
                  <w:r>
                    <w:rPr>
                      <w:rFonts w:ascii="仿宋_GB2312" w:hAnsi="仿宋_GB2312" w:cs="仿宋_GB2312" w:eastAsia="仿宋_GB2312"/>
                      <w:sz w:val="20"/>
                      <w:color w:val="0000FF"/>
                    </w:rPr>
                    <w:t>嵌缝纸带粘压平整</w:t>
                  </w:r>
                  <w:r>
                    <w:br/>
                  </w:r>
                  <w:r>
                    <w:rPr>
                      <w:rFonts w:ascii="仿宋_GB2312" w:hAnsi="仿宋_GB2312" w:cs="仿宋_GB2312" w:eastAsia="仿宋_GB2312"/>
                      <w:sz w:val="20"/>
                      <w:color w:val="0000FF"/>
                    </w:rPr>
                    <w:t>4.面层:满刮腻子三遍</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1.骨架及边框制作 、运输、安装</w:t>
                  </w:r>
                  <w:r>
                    <w:br/>
                  </w:r>
                  <w:r>
                    <w:rPr>
                      <w:rFonts w:ascii="仿宋_GB2312" w:hAnsi="仿宋_GB2312" w:cs="仿宋_GB2312" w:eastAsia="仿宋_GB2312"/>
                      <w:sz w:val="20"/>
                      <w:color w:val="0000FF"/>
                    </w:rPr>
                    <w:t>2.隔板制作、运输、安装</w:t>
                  </w:r>
                  <w:r>
                    <w:br/>
                  </w:r>
                  <w:r>
                    <w:rPr>
                      <w:rFonts w:ascii="仿宋_GB2312" w:hAnsi="仿宋_GB2312" w:cs="仿宋_GB2312" w:eastAsia="仿宋_GB2312"/>
                      <w:sz w:val="20"/>
                      <w:color w:val="0000FF"/>
                    </w:rPr>
                    <w:t>3.嵌缝、塞口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290.72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新建钢架轻钢龙骨隔墙</w:t>
                  </w:r>
                  <w:r>
                    <w:br/>
                  </w:r>
                  <w:r>
                    <w:rPr>
                      <w:rFonts w:ascii="仿宋_GB2312" w:hAnsi="仿宋_GB2312" w:cs="仿宋_GB2312" w:eastAsia="仿宋_GB2312"/>
                      <w:sz w:val="20"/>
                      <w:color w:val="0000FF"/>
                    </w:rPr>
                    <w:t>(造型墙+单面）</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新建钢架墙（造型墙）门头</w:t>
                  </w:r>
                  <w:r>
                    <w:br/>
                  </w: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1.隔墙高度:4.8m~6.8超高隔墙</w:t>
                  </w:r>
                  <w:r>
                    <w:br/>
                  </w:r>
                  <w:r>
                    <w:rPr>
                      <w:rFonts w:ascii="仿宋_GB2312" w:hAnsi="仿宋_GB2312" w:cs="仿宋_GB2312" w:eastAsia="仿宋_GB2312"/>
                      <w:sz w:val="20"/>
                      <w:color w:val="0000FF"/>
                    </w:rPr>
                    <w:t>2.骨架:轻钢主副龙骨 +增设竖向镀锌方通</w:t>
                  </w:r>
                  <w:r>
                    <w:br/>
                  </w:r>
                  <w:r>
                    <w:rPr>
                      <w:rFonts w:ascii="仿宋_GB2312" w:hAnsi="仿宋_GB2312" w:cs="仿宋_GB2312" w:eastAsia="仿宋_GB2312"/>
                      <w:sz w:val="20"/>
                      <w:color w:val="0000FF"/>
                    </w:rPr>
                    <w:t>加固立柱、横向镀锌钢拉撑</w:t>
                  </w:r>
                  <w:r>
                    <w:rPr>
                      <w:rFonts w:ascii="仿宋_GB2312" w:hAnsi="仿宋_GB2312" w:cs="仿宋_GB2312" w:eastAsia="仿宋_GB2312"/>
                      <w:sz w:val="20"/>
                      <w:color w:val="0000FF"/>
                    </w:rPr>
                    <w:t>、上下口加厚</w:t>
                  </w:r>
                  <w:r>
                    <w:br/>
                  </w:r>
                  <w:r>
                    <w:rPr>
                      <w:rFonts w:ascii="仿宋_GB2312" w:hAnsi="仿宋_GB2312" w:cs="仿宋_GB2312" w:eastAsia="仿宋_GB2312"/>
                      <w:sz w:val="20"/>
                      <w:color w:val="0000FF"/>
                    </w:rPr>
                    <w:t>镀锌龙骨收边（含超高仿倾覆加固</w:t>
                  </w:r>
                  <w:r>
                    <w:rPr>
                      <w:rFonts w:ascii="仿宋_GB2312" w:hAnsi="仿宋_GB2312" w:cs="仿宋_GB2312" w:eastAsia="仿宋_GB2312"/>
                      <w:sz w:val="20"/>
                      <w:color w:val="0000FF"/>
                    </w:rPr>
                    <w:t>、立柱</w:t>
                  </w:r>
                  <w:r>
                    <w:br/>
                  </w:r>
                  <w:r>
                    <w:rPr>
                      <w:rFonts w:ascii="仿宋_GB2312" w:hAnsi="仿宋_GB2312" w:cs="仿宋_GB2312" w:eastAsia="仿宋_GB2312"/>
                      <w:sz w:val="20"/>
                      <w:color w:val="0000FF"/>
                    </w:rPr>
                    <w:t>间距加密、焊点防锈防腐</w:t>
                  </w:r>
                  <w:r>
                    <w:rPr>
                      <w:rFonts w:ascii="仿宋_GB2312" w:hAnsi="仿宋_GB2312" w:cs="仿宋_GB2312" w:eastAsia="仿宋_GB2312"/>
                      <w:sz w:val="20"/>
                      <w:color w:val="0000FF"/>
                    </w:rPr>
                    <w:t>、开孔加固、与</w:t>
                  </w:r>
                  <w:r>
                    <w:br/>
                  </w:r>
                  <w:r>
                    <w:rPr>
                      <w:rFonts w:ascii="仿宋_GB2312" w:hAnsi="仿宋_GB2312" w:cs="仿宋_GB2312" w:eastAsia="仿宋_GB2312"/>
                      <w:sz w:val="20"/>
                      <w:color w:val="0000FF"/>
                    </w:rPr>
                    <w:t>原结构顶地锚固加固）</w:t>
                  </w:r>
                  <w:r>
                    <w:br/>
                  </w:r>
                  <w:r>
                    <w:rPr>
                      <w:rFonts w:ascii="仿宋_GB2312" w:hAnsi="仿宋_GB2312" w:cs="仿宋_GB2312" w:eastAsia="仿宋_GB2312"/>
                      <w:sz w:val="20"/>
                      <w:color w:val="0000FF"/>
                    </w:rPr>
                    <w:t>3.基层:12mm 阻燃板 +9.5mm 石膏板</w:t>
                  </w:r>
                  <w:r>
                    <w:br/>
                  </w:r>
                  <w:r>
                    <w:rPr>
                      <w:rFonts w:ascii="仿宋_GB2312" w:hAnsi="仿宋_GB2312" w:cs="仿宋_GB2312" w:eastAsia="仿宋_GB2312"/>
                      <w:sz w:val="20"/>
                      <w:color w:val="0000FF"/>
                    </w:rPr>
                    <w:t>4.嵌缝、塞口材料品种:嵌缝石膏填嵌,并用</w:t>
                  </w:r>
                  <w:r>
                    <w:br/>
                  </w:r>
                  <w:r>
                    <w:rPr>
                      <w:rFonts w:ascii="仿宋_GB2312" w:hAnsi="仿宋_GB2312" w:cs="仿宋_GB2312" w:eastAsia="仿宋_GB2312"/>
                      <w:sz w:val="20"/>
                      <w:color w:val="0000FF"/>
                    </w:rPr>
                    <w:t>嵌缝纸带粘压平整</w:t>
                  </w:r>
                  <w:r>
                    <w:br/>
                  </w:r>
                  <w:r>
                    <w:rPr>
                      <w:rFonts w:ascii="仿宋_GB2312" w:hAnsi="仿宋_GB2312" w:cs="仿宋_GB2312" w:eastAsia="仿宋_GB2312"/>
                      <w:sz w:val="20"/>
                      <w:color w:val="0000FF"/>
                    </w:rPr>
                    <w:t>5.面层:满刮腻子三遍、打平打磨</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1.骨架及边框制作 、运输、安装</w:t>
                  </w:r>
                  <w:r>
                    <w:br/>
                  </w:r>
                  <w:r>
                    <w:rPr>
                      <w:rFonts w:ascii="仿宋_GB2312" w:hAnsi="仿宋_GB2312" w:cs="仿宋_GB2312" w:eastAsia="仿宋_GB2312"/>
                      <w:sz w:val="20"/>
                      <w:color w:val="0000FF"/>
                    </w:rPr>
                    <w:t>2.隔板制作、运输、安装</w:t>
                  </w:r>
                  <w:r>
                    <w:br/>
                  </w:r>
                  <w:r>
                    <w:rPr>
                      <w:rFonts w:ascii="仿宋_GB2312" w:hAnsi="仿宋_GB2312" w:cs="仿宋_GB2312" w:eastAsia="仿宋_GB2312"/>
                      <w:sz w:val="20"/>
                      <w:color w:val="0000FF"/>
                    </w:rPr>
                    <w:t>3.嵌缝、塞口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98.99</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新建轻钢龙骨隔墙</w:t>
                  </w:r>
                  <w:r>
                    <w:br/>
                  </w:r>
                  <w:r>
                    <w:rPr>
                      <w:rFonts w:ascii="仿宋_GB2312" w:hAnsi="仿宋_GB2312" w:cs="仿宋_GB2312" w:eastAsia="仿宋_GB2312"/>
                      <w:sz w:val="20"/>
                      <w:color w:val="0000FF"/>
                    </w:rPr>
                    <w:t>（双面围挡</w:t>
                  </w:r>
                  <w:r>
                    <w:rPr>
                      <w:rFonts w:ascii="仿宋_GB2312" w:hAnsi="仿宋_GB2312" w:cs="仿宋_GB2312" w:eastAsia="仿宋_GB2312"/>
                      <w:sz w:val="20"/>
                      <w:color w:val="0000FF"/>
                    </w:rPr>
                    <w:t>+喷绘布）</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新建轻钢龙骨隔墙（双面围挡</w:t>
                  </w:r>
                  <w:r>
                    <w:rPr>
                      <w:rFonts w:ascii="仿宋_GB2312" w:hAnsi="仿宋_GB2312" w:cs="仿宋_GB2312" w:eastAsia="仿宋_GB2312"/>
                      <w:sz w:val="20"/>
                      <w:color w:val="0000FF"/>
                    </w:rPr>
                    <w:t>+喷绘布）</w:t>
                  </w:r>
                  <w:r>
                    <w:br/>
                  </w: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1.骨架:75系轻钢龙骨+型钢骨架</w:t>
                  </w:r>
                  <w:r>
                    <w:br/>
                  </w:r>
                  <w:r>
                    <w:rPr>
                      <w:rFonts w:ascii="仿宋_GB2312" w:hAnsi="仿宋_GB2312" w:cs="仿宋_GB2312" w:eastAsia="仿宋_GB2312"/>
                      <w:sz w:val="20"/>
                      <w:color w:val="0000FF"/>
                    </w:rPr>
                    <w:t>2.基层:12mm 阻燃板 +9.5mm 石膏板</w:t>
                  </w:r>
                  <w:r>
                    <w:br/>
                  </w:r>
                  <w:r>
                    <w:rPr>
                      <w:rFonts w:ascii="仿宋_GB2312" w:hAnsi="仿宋_GB2312" w:cs="仿宋_GB2312" w:eastAsia="仿宋_GB2312"/>
                      <w:sz w:val="20"/>
                      <w:color w:val="0000FF"/>
                    </w:rPr>
                    <w:t>3.嵌缝、塞口材料品种:嵌缝石膏填嵌,并用</w:t>
                  </w:r>
                  <w:r>
                    <w:br/>
                  </w:r>
                  <w:r>
                    <w:rPr>
                      <w:rFonts w:ascii="仿宋_GB2312" w:hAnsi="仿宋_GB2312" w:cs="仿宋_GB2312" w:eastAsia="仿宋_GB2312"/>
                      <w:sz w:val="20"/>
                      <w:color w:val="0000FF"/>
                    </w:rPr>
                    <w:t>嵌缝纸带粘压平整</w:t>
                  </w:r>
                  <w:r>
                    <w:br/>
                  </w:r>
                  <w:r>
                    <w:rPr>
                      <w:rFonts w:ascii="仿宋_GB2312" w:hAnsi="仿宋_GB2312" w:cs="仿宋_GB2312" w:eastAsia="仿宋_GB2312"/>
                      <w:sz w:val="20"/>
                      <w:color w:val="0000FF"/>
                    </w:rPr>
                    <w:t>4.面层:满刮腻子三遍+喷绘布</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1.骨架及边框制作 、运输、安装</w:t>
                  </w:r>
                  <w:r>
                    <w:br/>
                  </w:r>
                  <w:r>
                    <w:rPr>
                      <w:rFonts w:ascii="仿宋_GB2312" w:hAnsi="仿宋_GB2312" w:cs="仿宋_GB2312" w:eastAsia="仿宋_GB2312"/>
                      <w:sz w:val="20"/>
                      <w:color w:val="0000FF"/>
                    </w:rPr>
                    <w:t>2.隔板制作、运输、安装</w:t>
                  </w:r>
                  <w:r>
                    <w:br/>
                  </w:r>
                  <w:r>
                    <w:rPr>
                      <w:rFonts w:ascii="仿宋_GB2312" w:hAnsi="仿宋_GB2312" w:cs="仿宋_GB2312" w:eastAsia="仿宋_GB2312"/>
                      <w:sz w:val="20"/>
                      <w:color w:val="0000FF"/>
                    </w:rPr>
                    <w:t>3.嵌缝、塞口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85.78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轻钢龙骨石膏板吊</w:t>
                  </w:r>
                  <w:r>
                    <w:br/>
                  </w:r>
                  <w:r>
                    <w:rPr>
                      <w:rFonts w:ascii="仿宋_GB2312" w:hAnsi="仿宋_GB2312" w:cs="仿宋_GB2312" w:eastAsia="仿宋_GB2312"/>
                      <w:sz w:val="20"/>
                      <w:color w:val="0000FF"/>
                    </w:rPr>
                    <w:t>顶（造型顶）</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1.位置:走廊处</w:t>
                  </w:r>
                  <w:r>
                    <w:br/>
                  </w:r>
                  <w:r>
                    <w:rPr>
                      <w:rFonts w:ascii="仿宋_GB2312" w:hAnsi="仿宋_GB2312" w:cs="仿宋_GB2312" w:eastAsia="仿宋_GB2312"/>
                      <w:sz w:val="20"/>
                      <w:color w:val="0000FF"/>
                    </w:rPr>
                    <w:t>2.龙骨类型、材料种类、规格、中距:CS60</w:t>
                  </w:r>
                  <w:r>
                    <w:br/>
                  </w:r>
                  <w:r>
                    <w:rPr>
                      <w:rFonts w:ascii="仿宋_GB2312" w:hAnsi="仿宋_GB2312" w:cs="仿宋_GB2312" w:eastAsia="仿宋_GB2312"/>
                      <w:sz w:val="20"/>
                      <w:color w:val="0000FF"/>
                    </w:rPr>
                    <w:t>轻钢龙骨（加密吊杆并增设镀锌角钢承重</w:t>
                  </w:r>
                  <w:r>
                    <w:br/>
                  </w:r>
                  <w:r>
                    <w:rPr>
                      <w:rFonts w:ascii="仿宋_GB2312" w:hAnsi="仿宋_GB2312" w:cs="仿宋_GB2312" w:eastAsia="仿宋_GB2312"/>
                      <w:sz w:val="20"/>
                      <w:color w:val="0000FF"/>
                    </w:rPr>
                    <w:t>横梁</w:t>
                  </w:r>
                  <w:r>
                    <w:rPr>
                      <w:rFonts w:ascii="仿宋_GB2312" w:hAnsi="仿宋_GB2312" w:cs="仿宋_GB2312" w:eastAsia="仿宋_GB2312"/>
                      <w:sz w:val="20"/>
                      <w:color w:val="0000FF"/>
                    </w:rPr>
                    <w:t>，确保高墙顶部结构稳定）</w:t>
                  </w:r>
                  <w:r>
                    <w:br/>
                  </w:r>
                  <w:r>
                    <w:rPr>
                      <w:rFonts w:ascii="仿宋_GB2312" w:hAnsi="仿宋_GB2312" w:cs="仿宋_GB2312" w:eastAsia="仿宋_GB2312"/>
                      <w:sz w:val="20"/>
                      <w:color w:val="0000FF"/>
                    </w:rPr>
                    <w:t>3.基层材料种类 、规格:双层 9.5mm 石膏</w:t>
                  </w:r>
                  <w:r>
                    <w:br/>
                  </w:r>
                  <w:r>
                    <w:rPr>
                      <w:rFonts w:ascii="仿宋_GB2312" w:hAnsi="仿宋_GB2312" w:cs="仿宋_GB2312" w:eastAsia="仿宋_GB2312"/>
                      <w:sz w:val="20"/>
                      <w:color w:val="0000FF"/>
                    </w:rPr>
                    <w:t>板</w:t>
                  </w:r>
                  <w:r>
                    <w:br/>
                  </w:r>
                  <w:r>
                    <w:rPr>
                      <w:rFonts w:ascii="仿宋_GB2312" w:hAnsi="仿宋_GB2312" w:cs="仿宋_GB2312" w:eastAsia="仿宋_GB2312"/>
                      <w:sz w:val="20"/>
                      <w:color w:val="0000FF"/>
                    </w:rPr>
                    <w:t>4.饰面:PT.01无机涂料三遍 ，水性防水腻子</w:t>
                  </w:r>
                  <w:r>
                    <w:br/>
                  </w:r>
                  <w:r>
                    <w:rPr>
                      <w:rFonts w:ascii="仿宋_GB2312" w:hAnsi="仿宋_GB2312" w:cs="仿宋_GB2312" w:eastAsia="仿宋_GB2312"/>
                      <w:sz w:val="20"/>
                      <w:color w:val="0000FF"/>
                    </w:rPr>
                    <w:t>三遍</w:t>
                  </w:r>
                  <w:r>
                    <w:br/>
                  </w:r>
                  <w:r>
                    <w:rPr>
                      <w:rFonts w:ascii="仿宋_GB2312" w:hAnsi="仿宋_GB2312" w:cs="仿宋_GB2312" w:eastAsia="仿宋_GB2312"/>
                      <w:sz w:val="20"/>
                      <w:color w:val="0000FF"/>
                    </w:rPr>
                    <w:t>5.嵌缝材料种类:嵌缝石膏填嵌,并用嵌缝纸</w:t>
                  </w:r>
                  <w:r>
                    <w:br/>
                  </w:r>
                  <w:r>
                    <w:rPr>
                      <w:rFonts w:ascii="仿宋_GB2312" w:hAnsi="仿宋_GB2312" w:cs="仿宋_GB2312" w:eastAsia="仿宋_GB2312"/>
                      <w:sz w:val="20"/>
                      <w:color w:val="0000FF"/>
                    </w:rPr>
                    <w:t>带粘压平整</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1.基层清理</w:t>
                  </w:r>
                  <w:r>
                    <w:br/>
                  </w:r>
                  <w:r>
                    <w:rPr>
                      <w:rFonts w:ascii="仿宋_GB2312" w:hAnsi="仿宋_GB2312" w:cs="仿宋_GB2312" w:eastAsia="仿宋_GB2312"/>
                      <w:sz w:val="20"/>
                      <w:color w:val="0000FF"/>
                    </w:rPr>
                    <w:t>2.龙骨安装</w:t>
                  </w:r>
                  <w:r>
                    <w:br/>
                  </w:r>
                  <w:r>
                    <w:rPr>
                      <w:rFonts w:ascii="仿宋_GB2312" w:hAnsi="仿宋_GB2312" w:cs="仿宋_GB2312" w:eastAsia="仿宋_GB2312"/>
                      <w:sz w:val="20"/>
                      <w:color w:val="0000FF"/>
                    </w:rPr>
                    <w:t>3.基层板铺贴</w:t>
                  </w:r>
                  <w:r>
                    <w:br/>
                  </w:r>
                  <w:r>
                    <w:rPr>
                      <w:rFonts w:ascii="仿宋_GB2312" w:hAnsi="仿宋_GB2312" w:cs="仿宋_GB2312" w:eastAsia="仿宋_GB2312"/>
                      <w:sz w:val="20"/>
                      <w:color w:val="0000FF"/>
                    </w:rPr>
                    <w:t>4.嵌缝</w:t>
                  </w:r>
                  <w:r>
                    <w:br/>
                  </w:r>
                  <w:r>
                    <w:rPr>
                      <w:rFonts w:ascii="仿宋_GB2312" w:hAnsi="仿宋_GB2312" w:cs="仿宋_GB2312" w:eastAsia="仿宋_GB2312"/>
                      <w:sz w:val="20"/>
                      <w:color w:val="0000FF"/>
                    </w:rPr>
                    <w:t>5.刷防护材料、油漆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38.03</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修补塑胶地板</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1.找平层:原地胶修补处找平</w:t>
                  </w:r>
                  <w:r>
                    <w:br/>
                  </w:r>
                  <w:r>
                    <w:rPr>
                      <w:rFonts w:ascii="仿宋_GB2312" w:hAnsi="仿宋_GB2312" w:cs="仿宋_GB2312" w:eastAsia="仿宋_GB2312"/>
                      <w:sz w:val="20"/>
                      <w:color w:val="0000FF"/>
                    </w:rPr>
                    <w:t>2.填充材料:3mm 厚自流平找平</w:t>
                  </w:r>
                  <w:r>
                    <w:br/>
                  </w:r>
                  <w:r>
                    <w:rPr>
                      <w:rFonts w:ascii="仿宋_GB2312" w:hAnsi="仿宋_GB2312" w:cs="仿宋_GB2312" w:eastAsia="仿宋_GB2312"/>
                      <w:sz w:val="20"/>
                      <w:color w:val="0000FF"/>
                    </w:rPr>
                    <w:t>3.面层:塑胶地板</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1.基层清理、抹找平层</w:t>
                  </w:r>
                  <w:r>
                    <w:br/>
                  </w:r>
                  <w:r>
                    <w:rPr>
                      <w:rFonts w:ascii="仿宋_GB2312" w:hAnsi="仿宋_GB2312" w:cs="仿宋_GB2312" w:eastAsia="仿宋_GB2312"/>
                      <w:sz w:val="20"/>
                      <w:color w:val="0000FF"/>
                    </w:rPr>
                    <w:t>2.面层铺贴</w:t>
                  </w:r>
                  <w:r>
                    <w:br/>
                  </w:r>
                  <w:r>
                    <w:rPr>
                      <w:rFonts w:ascii="仿宋_GB2312" w:hAnsi="仿宋_GB2312" w:cs="仿宋_GB2312" w:eastAsia="仿宋_GB2312"/>
                      <w:sz w:val="20"/>
                      <w:color w:val="0000FF"/>
                    </w:rPr>
                    <w:t>3.材料运输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修补格栅吊顶</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1.面层:格栅</w:t>
                  </w:r>
                  <w:r>
                    <w:br/>
                  </w:r>
                  <w:r>
                    <w:rPr>
                      <w:rFonts w:ascii="仿宋_GB2312" w:hAnsi="仿宋_GB2312" w:cs="仿宋_GB2312" w:eastAsia="仿宋_GB2312"/>
                      <w:sz w:val="20"/>
                      <w:color w:val="0000FF"/>
                    </w:rPr>
                    <w:t>2.龙骨:格栅专用龙骨</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1.基层清理</w:t>
                  </w:r>
                  <w:r>
                    <w:br/>
                  </w:r>
                  <w:r>
                    <w:rPr>
                      <w:rFonts w:ascii="仿宋_GB2312" w:hAnsi="仿宋_GB2312" w:cs="仿宋_GB2312" w:eastAsia="仿宋_GB2312"/>
                      <w:sz w:val="20"/>
                      <w:color w:val="0000FF"/>
                    </w:rPr>
                    <w:t>2.龙骨安装</w:t>
                  </w:r>
                  <w:r>
                    <w:br/>
                  </w:r>
                  <w:r>
                    <w:rPr>
                      <w:rFonts w:ascii="仿宋_GB2312" w:hAnsi="仿宋_GB2312" w:cs="仿宋_GB2312" w:eastAsia="仿宋_GB2312"/>
                      <w:sz w:val="20"/>
                      <w:color w:val="0000FF"/>
                    </w:rPr>
                    <w:t>3.格栅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嵌入式灯槽</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1.灯槽形式:嵌入式灯槽</w:t>
                  </w:r>
                  <w:r>
                    <w:br/>
                  </w:r>
                  <w:r>
                    <w:rPr>
                      <w:rFonts w:ascii="仿宋_GB2312" w:hAnsi="仿宋_GB2312" w:cs="仿宋_GB2312" w:eastAsia="仿宋_GB2312"/>
                      <w:sz w:val="20"/>
                      <w:color w:val="0000FF"/>
                    </w:rPr>
                    <w:t>2.基层:9.5mm石膏板双层加固成型 ，灯槽</w:t>
                  </w:r>
                  <w:r>
                    <w:br/>
                  </w:r>
                  <w:r>
                    <w:rPr>
                      <w:rFonts w:ascii="仿宋_GB2312" w:hAnsi="仿宋_GB2312" w:cs="仿宋_GB2312" w:eastAsia="仿宋_GB2312"/>
                      <w:sz w:val="20"/>
                      <w:color w:val="0000FF"/>
                    </w:rPr>
                    <w:t>内侧做防锈、防开裂处理</w:t>
                  </w:r>
                  <w:r>
                    <w:br/>
                  </w:r>
                  <w:r>
                    <w:rPr>
                      <w:rFonts w:ascii="仿宋_GB2312" w:hAnsi="仿宋_GB2312" w:cs="仿宋_GB2312" w:eastAsia="仿宋_GB2312"/>
                      <w:sz w:val="20"/>
                      <w:color w:val="0000FF"/>
                    </w:rPr>
                    <w:t>3.面层:刮腻子、打磨处理</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1.基层清理</w:t>
                  </w:r>
                  <w:r>
                    <w:br/>
                  </w:r>
                  <w:r>
                    <w:rPr>
                      <w:rFonts w:ascii="仿宋_GB2312" w:hAnsi="仿宋_GB2312" w:cs="仿宋_GB2312" w:eastAsia="仿宋_GB2312"/>
                      <w:sz w:val="20"/>
                      <w:color w:val="0000FF"/>
                    </w:rPr>
                    <w:t>2.刮腻子</w:t>
                  </w:r>
                  <w:r>
                    <w:br/>
                  </w:r>
                  <w:r>
                    <w:rPr>
                      <w:rFonts w:ascii="仿宋_GB2312" w:hAnsi="仿宋_GB2312" w:cs="仿宋_GB2312" w:eastAsia="仿宋_GB2312"/>
                      <w:sz w:val="20"/>
                      <w:color w:val="0000FF"/>
                    </w:rPr>
                    <w:t>3.刷、喷涂料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19</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墙面艺术涂料</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1.腻子种类:满刮三遍耐水腻子找平</w:t>
                  </w:r>
                  <w:r>
                    <w:br/>
                  </w:r>
                  <w:r>
                    <w:rPr>
                      <w:rFonts w:ascii="仿宋_GB2312" w:hAnsi="仿宋_GB2312" w:cs="仿宋_GB2312" w:eastAsia="仿宋_GB2312"/>
                      <w:sz w:val="20"/>
                      <w:color w:val="0000FF"/>
                    </w:rPr>
                    <w:t>2.涂料品种、刷喷遍数:墙面艺术涂料三遍（需人工喷涂符合汉代建筑的纹理肌理感）</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1.基层清理</w:t>
                  </w:r>
                  <w:r>
                    <w:br/>
                  </w:r>
                  <w:r>
                    <w:rPr>
                      <w:rFonts w:ascii="仿宋_GB2312" w:hAnsi="仿宋_GB2312" w:cs="仿宋_GB2312" w:eastAsia="仿宋_GB2312"/>
                      <w:sz w:val="20"/>
                      <w:color w:val="0000FF"/>
                    </w:rPr>
                    <w:t>2.刮腻子</w:t>
                  </w:r>
                  <w:r>
                    <w:br/>
                  </w:r>
                  <w:r>
                    <w:rPr>
                      <w:rFonts w:ascii="仿宋_GB2312" w:hAnsi="仿宋_GB2312" w:cs="仿宋_GB2312" w:eastAsia="仿宋_GB2312"/>
                      <w:sz w:val="20"/>
                      <w:color w:val="0000FF"/>
                    </w:rPr>
                    <w:t>3.刷、喷涂料</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98.68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不锈钢踢脚线</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1.基层类型:阻燃板基层</w:t>
                  </w:r>
                  <w:r>
                    <w:br/>
                  </w:r>
                  <w:r>
                    <w:rPr>
                      <w:rFonts w:ascii="仿宋_GB2312" w:hAnsi="仿宋_GB2312" w:cs="仿宋_GB2312" w:eastAsia="仿宋_GB2312"/>
                      <w:sz w:val="20"/>
                      <w:color w:val="0000FF"/>
                    </w:rPr>
                    <w:t>2.面层:30mm高不锈钢踢脚线</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1.制作</w:t>
                  </w:r>
                  <w:r>
                    <w:br/>
                  </w:r>
                  <w:r>
                    <w:rPr>
                      <w:rFonts w:ascii="仿宋_GB2312" w:hAnsi="仿宋_GB2312" w:cs="仿宋_GB2312" w:eastAsia="仿宋_GB2312"/>
                      <w:sz w:val="20"/>
                      <w:color w:val="0000FF"/>
                    </w:rPr>
                    <w:t>2.安装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91.52</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不锈钢收口线条</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1.面层:不锈钢收口线条</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1.制作</w:t>
                  </w:r>
                  <w:r>
                    <w:br/>
                  </w:r>
                  <w:r>
                    <w:rPr>
                      <w:rFonts w:ascii="仿宋_GB2312" w:hAnsi="仿宋_GB2312" w:cs="仿宋_GB2312" w:eastAsia="仿宋_GB2312"/>
                      <w:sz w:val="20"/>
                      <w:color w:val="0000FF"/>
                    </w:rPr>
                    <w:t>2.安装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11.6</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13</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展台</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1.位置:第二单元定制弩机展台</w:t>
                  </w:r>
                  <w:r>
                    <w:br/>
                  </w:r>
                  <w:r>
                    <w:rPr>
                      <w:rFonts w:ascii="仿宋_GB2312" w:hAnsi="仿宋_GB2312" w:cs="仿宋_GB2312" w:eastAsia="仿宋_GB2312"/>
                      <w:sz w:val="20"/>
                      <w:color w:val="0000FF"/>
                    </w:rPr>
                    <w:t>1.尺寸:1000*600*800mm</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1.制作</w:t>
                  </w:r>
                  <w:r>
                    <w:br/>
                  </w:r>
                  <w:r>
                    <w:rPr>
                      <w:rFonts w:ascii="仿宋_GB2312" w:hAnsi="仿宋_GB2312" w:cs="仿宋_GB2312" w:eastAsia="仿宋_GB2312"/>
                      <w:sz w:val="20"/>
                      <w:color w:val="0000FF"/>
                    </w:rPr>
                    <w:t>2.安装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14</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展台</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1.位置:第三单元定制展台</w:t>
                  </w:r>
                  <w:r>
                    <w:br/>
                  </w:r>
                  <w:r>
                    <w:rPr>
                      <w:rFonts w:ascii="仿宋_GB2312" w:hAnsi="仿宋_GB2312" w:cs="仿宋_GB2312" w:eastAsia="仿宋_GB2312"/>
                      <w:sz w:val="20"/>
                      <w:color w:val="0000FF"/>
                    </w:rPr>
                    <w:t>1.尺寸:3000*1800*600mm</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1.制作</w:t>
                  </w:r>
                  <w:r>
                    <w:br/>
                  </w:r>
                  <w:r>
                    <w:rPr>
                      <w:rFonts w:ascii="仿宋_GB2312" w:hAnsi="仿宋_GB2312" w:cs="仿宋_GB2312" w:eastAsia="仿宋_GB2312"/>
                      <w:sz w:val="20"/>
                      <w:color w:val="0000FF"/>
                    </w:rPr>
                    <w:t>2.安装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15</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展柜位置调整</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1.描述:根据展览布展 ，原展柜位置移位及</w:t>
                  </w:r>
                  <w:r>
                    <w:br/>
                  </w:r>
                  <w:r>
                    <w:rPr>
                      <w:rFonts w:ascii="仿宋_GB2312" w:hAnsi="仿宋_GB2312" w:cs="仿宋_GB2312" w:eastAsia="仿宋_GB2312"/>
                      <w:sz w:val="20"/>
                      <w:color w:val="0000FF"/>
                    </w:rPr>
                    <w:t>安放到位</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1.保护性移位</w:t>
                  </w:r>
                  <w:r>
                    <w:br/>
                  </w:r>
                  <w:r>
                    <w:rPr>
                      <w:rFonts w:ascii="仿宋_GB2312" w:hAnsi="仿宋_GB2312" w:cs="仿宋_GB2312" w:eastAsia="仿宋_GB2312"/>
                      <w:sz w:val="20"/>
                      <w:color w:val="0000FF"/>
                    </w:rPr>
                    <w:t>2.安放</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16</w:t>
                  </w:r>
                </w:p>
              </w:tc>
              <w:tc>
                <w:tcPr>
                  <w:tcW w:type="dxa" w:w="48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专业灯具位置调整</w:t>
                  </w:r>
                </w:p>
              </w:tc>
              <w:tc>
                <w:tcPr>
                  <w:tcW w:type="dxa" w:w="10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专业灯具位置调整</w:t>
                  </w:r>
                  <w:r>
                    <w:br/>
                  </w: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1.描述:根据版面内容 ，原专业灯光位置调</w:t>
                  </w:r>
                  <w:r>
                    <w:br/>
                  </w:r>
                  <w:r>
                    <w:rPr>
                      <w:rFonts w:ascii="仿宋_GB2312" w:hAnsi="仿宋_GB2312" w:cs="仿宋_GB2312" w:eastAsia="仿宋_GB2312"/>
                      <w:sz w:val="20"/>
                      <w:color w:val="0000FF"/>
                    </w:rPr>
                    <w:t>整后调试</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1.位置更换、调试</w:t>
                  </w:r>
                </w:p>
              </w:tc>
              <w:tc>
                <w:tcPr>
                  <w:tcW w:type="dxa" w:w="23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挪移展柜内灯具改造</w:t>
                  </w:r>
                </w:p>
              </w:tc>
              <w:tc>
                <w:tcPr>
                  <w:tcW w:type="dxa" w:w="1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挪移展柜内灯具改造</w:t>
                  </w:r>
                  <w:r>
                    <w:br/>
                  </w: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1.描述:根据挪移展柜内灯具改造</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1.位置更换、调试</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FF"/>
                    </w:rPr>
                    <w:t>1.00</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18</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安装工程</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1.描述:电线铺设、线路套管、电源预留 、</w:t>
                  </w:r>
                  <w:r>
                    <w:br/>
                  </w:r>
                  <w:r>
                    <w:rPr>
                      <w:rFonts w:ascii="仿宋_GB2312" w:hAnsi="仿宋_GB2312" w:cs="仿宋_GB2312" w:eastAsia="仿宋_GB2312"/>
                      <w:sz w:val="20"/>
                      <w:color w:val="0000FF"/>
                    </w:rPr>
                    <w:t>轨道移位等</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1.保护性移位</w:t>
                  </w:r>
                  <w:r>
                    <w:br/>
                  </w:r>
                  <w:r>
                    <w:rPr>
                      <w:rFonts w:ascii="仿宋_GB2312" w:hAnsi="仿宋_GB2312" w:cs="仿宋_GB2312" w:eastAsia="仿宋_GB2312"/>
                      <w:sz w:val="20"/>
                      <w:color w:val="0000FF"/>
                    </w:rPr>
                    <w:t>2.安放</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380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2549"/>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FF"/>
                    </w:rPr>
                    <w:t>多媒体系统工程</w:t>
                  </w:r>
                </w:p>
              </w:tc>
            </w:tr>
            <w:tr>
              <w:tc>
                <w:tcPr>
                  <w:tcW w:type="dxa" w:w="186"/>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45"/>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特征描述</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工程量</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single" w:color="000000" w:sz="4"/>
                    <w:left w:val="single" w:color="000000" w:sz="4"/>
                    <w:bottom w:val="single" w:color="000000" w:sz="4"/>
                    <w:right w:val="single" w:color="000000" w:sz="4"/>
                  </w:tcBorders>
                </w:tcPr>
                <w:p/>
              </w:tc>
              <w:tc>
                <w:tcPr>
                  <w:tcW w:type="dxa" w:w="483"/>
                  <w:vMerge/>
                  <w:tcBorders>
                    <w:top w:val="single" w:color="000000" w:sz="4"/>
                    <w:left w:val="none" w:color="000000" w:sz="4"/>
                    <w:bottom w:val="single" w:color="000000" w:sz="4"/>
                    <w:right w:val="single" w:color="000000" w:sz="4"/>
                  </w:tcBorders>
                </w:tcPr>
                <w:p/>
              </w:tc>
              <w:tc>
                <w:tcPr>
                  <w:tcW w:type="dxa" w:w="1045"/>
                  <w:gridSpan w:val="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一、</w:t>
                  </w:r>
                  <w:r>
                    <w:rPr>
                      <w:rFonts w:ascii="仿宋_GB2312" w:hAnsi="仿宋_GB2312" w:cs="仿宋_GB2312" w:eastAsia="仿宋_GB2312"/>
                      <w:sz w:val="20"/>
                      <w:color w:val="0000FF"/>
                    </w:rPr>
                    <w:t>DA-1.01【多媒体投影】战争与精神</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硬件（甲供）</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1.投影机4台（拆卸移位安装 、调试）</w:t>
                  </w:r>
                  <w:r>
                    <w:br/>
                  </w:r>
                  <w:r>
                    <w:rPr>
                      <w:rFonts w:ascii="仿宋_GB2312" w:hAnsi="仿宋_GB2312" w:cs="仿宋_GB2312" w:eastAsia="仿宋_GB2312"/>
                      <w:sz w:val="20"/>
                      <w:color w:val="0000FF"/>
                    </w:rPr>
                    <w:t>2.投影吊架（根据调整位置重新拆卸移位 、安装）</w:t>
                  </w:r>
                  <w:r>
                    <w:br/>
                  </w:r>
                  <w:r>
                    <w:rPr>
                      <w:rFonts w:ascii="仿宋_GB2312" w:hAnsi="仿宋_GB2312" w:cs="仿宋_GB2312" w:eastAsia="仿宋_GB2312"/>
                      <w:sz w:val="20"/>
                      <w:color w:val="0000FF"/>
                    </w:rPr>
                    <w:t>3.其余（根据调整位置重新拆卸移位 、安装）</w:t>
                  </w:r>
                  <w:r>
                    <w:br/>
                  </w:r>
                  <w:r>
                    <w:rPr>
                      <w:rFonts w:ascii="仿宋_GB2312" w:hAnsi="仿宋_GB2312" w:cs="仿宋_GB2312" w:eastAsia="仿宋_GB2312"/>
                      <w:sz w:val="20"/>
                      <w:color w:val="0000FF"/>
                    </w:rPr>
                    <w:t>4.融合系统（甲供）</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影片</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1.名称：二维动画制作</w:t>
                  </w:r>
                  <w:r>
                    <w:br/>
                  </w:r>
                  <w:r>
                    <w:rPr>
                      <w:rFonts w:ascii="仿宋_GB2312" w:hAnsi="仿宋_GB2312" w:cs="仿宋_GB2312" w:eastAsia="仿宋_GB2312"/>
                      <w:sz w:val="20"/>
                      <w:color w:val="0000FF"/>
                    </w:rPr>
                    <w:t>2. 内容 ：内容策划、内容脚本 、素材整理 、编辑、分镜头脚本 、动画制作 、剪辑、后期制作、特效</w:t>
                  </w:r>
                  <w:r>
                    <w:br/>
                  </w:r>
                  <w:r>
                    <w:rPr>
                      <w:rFonts w:ascii="仿宋_GB2312" w:hAnsi="仿宋_GB2312" w:cs="仿宋_GB2312" w:eastAsia="仿宋_GB2312"/>
                      <w:sz w:val="20"/>
                      <w:color w:val="0000FF"/>
                    </w:rPr>
                    <w:t>、字幕配音、成片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二、</w:t>
                  </w:r>
                  <w:r>
                    <w:rPr>
                      <w:rFonts w:ascii="仿宋_GB2312" w:hAnsi="仿宋_GB2312" w:cs="仿宋_GB2312" w:eastAsia="仿宋_GB2312"/>
                      <w:sz w:val="20"/>
                      <w:color w:val="0000FF"/>
                    </w:rPr>
                    <w:t>DA-1.02【多媒体投影】画像砖</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硬件（甲供）</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1.投影机1台（拆卸移位安装 、调试）</w:t>
                  </w:r>
                  <w:r>
                    <w:br/>
                  </w:r>
                  <w:r>
                    <w:rPr>
                      <w:rFonts w:ascii="仿宋_GB2312" w:hAnsi="仿宋_GB2312" w:cs="仿宋_GB2312" w:eastAsia="仿宋_GB2312"/>
                      <w:sz w:val="20"/>
                      <w:color w:val="0000FF"/>
                    </w:rPr>
                    <w:t>2.投影吊架（根据调整位置重新拆卸移位 、安装）</w:t>
                  </w:r>
                  <w:r>
                    <w:br/>
                  </w:r>
                  <w:r>
                    <w:rPr>
                      <w:rFonts w:ascii="仿宋_GB2312" w:hAnsi="仿宋_GB2312" w:cs="仿宋_GB2312" w:eastAsia="仿宋_GB2312"/>
                      <w:sz w:val="20"/>
                      <w:color w:val="0000FF"/>
                    </w:rPr>
                    <w:t>3.其余（根据调整位置重新拆卸移位 、安装）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影片</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1.名称：二维动画制作</w:t>
                  </w:r>
                  <w:r>
                    <w:br/>
                  </w:r>
                  <w:r>
                    <w:rPr>
                      <w:rFonts w:ascii="仿宋_GB2312" w:hAnsi="仿宋_GB2312" w:cs="仿宋_GB2312" w:eastAsia="仿宋_GB2312"/>
                      <w:sz w:val="20"/>
                      <w:color w:val="0000FF"/>
                    </w:rPr>
                    <w:t>2. 内容 ：内容策划、内容脚本 、素材整理 、编辑、分镜头脚本 、动画制作 、剪辑、后期制作、特效、字幕配音、成片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7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三、</w:t>
                  </w:r>
                  <w:r>
                    <w:rPr>
                      <w:rFonts w:ascii="仿宋_GB2312" w:hAnsi="仿宋_GB2312" w:cs="仿宋_GB2312" w:eastAsia="仿宋_GB2312"/>
                      <w:sz w:val="20"/>
                      <w:color w:val="0000FF"/>
                    </w:rPr>
                    <w:t>DA-1.03【射击互动游戏】弩机射击互动</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55寸一体机</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 ：55寸一体机</w:t>
                  </w:r>
                  <w:r>
                    <w:br/>
                  </w:r>
                  <w:r>
                    <w:rPr>
                      <w:rFonts w:ascii="仿宋_GB2312" w:hAnsi="仿宋_GB2312" w:cs="仿宋_GB2312" w:eastAsia="仿宋_GB2312"/>
                      <w:sz w:val="20"/>
                      <w:color w:val="0000FF"/>
                    </w:rPr>
                    <w:t>2.参数：主机配置l5/4G/256G ，分辨率1920*1080</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台</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w:t>
                  </w:r>
                  <w:r>
                    <w:rPr>
                      <w:rFonts w:ascii="仿宋_GB2312" w:hAnsi="仿宋_GB2312" w:cs="仿宋_GB2312" w:eastAsia="仿宋_GB2312"/>
                      <w:sz w:val="20"/>
                      <w:color w:val="0000FF"/>
                    </w:rPr>
                    <w:t>55寸安装结构</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1.名称：定制55寸安装结构</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定制弩机造型装置</w:t>
                  </w:r>
                  <w:r>
                    <w:br/>
                  </w:r>
                  <w:r>
                    <w:rPr>
                      <w:rFonts w:ascii="仿宋_GB2312" w:hAnsi="仿宋_GB2312" w:cs="仿宋_GB2312" w:eastAsia="仿宋_GB2312"/>
                      <w:sz w:val="20"/>
                      <w:color w:val="0000FF"/>
                    </w:rPr>
                    <w:t>互动</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1.材质：综合材料</w:t>
                  </w:r>
                  <w:r>
                    <w:br/>
                  </w:r>
                  <w:r>
                    <w:rPr>
                      <w:rFonts w:ascii="仿宋_GB2312" w:hAnsi="仿宋_GB2312" w:cs="仿宋_GB2312" w:eastAsia="仿宋_GB2312"/>
                      <w:sz w:val="20"/>
                      <w:color w:val="0000FF"/>
                    </w:rPr>
                    <w:t>2.参数：摆台约800*600*750mm 、造型弩机1个</w:t>
                  </w:r>
                  <w:r>
                    <w:br/>
                  </w:r>
                  <w:r>
                    <w:rPr>
                      <w:rFonts w:ascii="仿宋_GB2312" w:hAnsi="仿宋_GB2312" w:cs="仿宋_GB2312" w:eastAsia="仿宋_GB2312"/>
                      <w:sz w:val="20"/>
                      <w:color w:val="0000FF"/>
                    </w:rPr>
                    <w:t>3.素材收集、整理、研究 ，根据素材创作修改画稿</w:t>
                  </w:r>
                  <w:r>
                    <w:br/>
                  </w:r>
                  <w:r>
                    <w:rPr>
                      <w:rFonts w:ascii="仿宋_GB2312" w:hAnsi="仿宋_GB2312" w:cs="仿宋_GB2312" w:eastAsia="仿宋_GB2312"/>
                      <w:sz w:val="20"/>
                      <w:color w:val="0000FF"/>
                    </w:rPr>
                    <w:t>、制作</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定制激光定位装置</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1.参数：激光定位装置 ，精度2mm ，响应速度</w:t>
                  </w:r>
                  <w:r>
                    <w:br/>
                  </w:r>
                  <w:r>
                    <w:rPr>
                      <w:rFonts w:ascii="仿宋_GB2312" w:hAnsi="仿宋_GB2312" w:cs="仿宋_GB2312" w:eastAsia="仿宋_GB2312"/>
                      <w:sz w:val="20"/>
                      <w:color w:val="0000FF"/>
                    </w:rPr>
                    <w:t>10ms</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定制定位捕捉系统</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1.参数：定制墙面定位捕捉系统 ，获取捕捉信息，</w:t>
                  </w:r>
                  <w:r>
                    <w:br/>
                  </w:r>
                  <w:r>
                    <w:rPr>
                      <w:rFonts w:ascii="仿宋_GB2312" w:hAnsi="仿宋_GB2312" w:cs="仿宋_GB2312" w:eastAsia="仿宋_GB2312"/>
                      <w:sz w:val="20"/>
                      <w:color w:val="0000FF"/>
                    </w:rPr>
                    <w:t>数据处理</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定制墙面游戏互动</w:t>
                  </w:r>
                  <w:r>
                    <w:br/>
                  </w:r>
                  <w:r>
                    <w:rPr>
                      <w:rFonts w:ascii="仿宋_GB2312" w:hAnsi="仿宋_GB2312" w:cs="仿宋_GB2312" w:eastAsia="仿宋_GB2312"/>
                      <w:sz w:val="20"/>
                      <w:color w:val="0000FF"/>
                    </w:rPr>
                    <w:t>系统</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1.参数：定制怒击发射墙面互动游戏 ，方案策划设</w:t>
                  </w:r>
                  <w:r>
                    <w:br/>
                  </w:r>
                  <w:r>
                    <w:rPr>
                      <w:rFonts w:ascii="仿宋_GB2312" w:hAnsi="仿宋_GB2312" w:cs="仿宋_GB2312" w:eastAsia="仿宋_GB2312"/>
                      <w:sz w:val="20"/>
                      <w:color w:val="0000FF"/>
                    </w:rPr>
                    <w:t>计</w:t>
                  </w:r>
                  <w:r>
                    <w:rPr>
                      <w:rFonts w:ascii="仿宋_GB2312" w:hAnsi="仿宋_GB2312" w:cs="仿宋_GB2312" w:eastAsia="仿宋_GB2312"/>
                      <w:sz w:val="20"/>
                      <w:color w:val="0000FF"/>
                    </w:rPr>
                    <w:t>，美工设计</w:t>
                  </w:r>
                  <w:r>
                    <w:rPr>
                      <w:rFonts w:ascii="仿宋_GB2312" w:hAnsi="仿宋_GB2312" w:cs="仿宋_GB2312" w:eastAsia="仿宋_GB2312"/>
                      <w:sz w:val="20"/>
                      <w:color w:val="0000FF"/>
                    </w:rPr>
                    <w:t>，音效设计</w:t>
                  </w:r>
                  <w:r>
                    <w:rPr>
                      <w:rFonts w:ascii="仿宋_GB2312" w:hAnsi="仿宋_GB2312" w:cs="仿宋_GB2312" w:eastAsia="仿宋_GB2312"/>
                      <w:sz w:val="20"/>
                      <w:color w:val="0000FF"/>
                    </w:rPr>
                    <w:t>，游戏脚本设计</w:t>
                  </w:r>
                  <w:r>
                    <w:rPr>
                      <w:rFonts w:ascii="仿宋_GB2312" w:hAnsi="仿宋_GB2312" w:cs="仿宋_GB2312" w:eastAsia="仿宋_GB2312"/>
                      <w:sz w:val="20"/>
                      <w:color w:val="0000FF"/>
                    </w:rPr>
                    <w:t>，游戏</w:t>
                  </w:r>
                  <w:r>
                    <w:br/>
                  </w:r>
                  <w:r>
                    <w:rPr>
                      <w:rFonts w:ascii="仿宋_GB2312" w:hAnsi="仿宋_GB2312" w:cs="仿宋_GB2312" w:eastAsia="仿宋_GB2312"/>
                      <w:sz w:val="20"/>
                      <w:color w:val="0000FF"/>
                    </w:rPr>
                    <w:t>引擎开发</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套</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弩机组装互动动画</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1.参数：定制弩机组装 ，三维建模 ，手绘动画设计</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秒</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2549"/>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FF"/>
                    </w:rPr>
                    <w:t>艺术场景工程</w:t>
                  </w:r>
                </w:p>
              </w:tc>
            </w:tr>
            <w:tr>
              <w:tc>
                <w:tcPr>
                  <w:tcW w:type="dxa" w:w="186"/>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45"/>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特征描述</w:t>
                  </w:r>
                </w:p>
              </w:tc>
              <w:tc>
                <w:tcPr>
                  <w:tcW w:type="dxa" w:w="2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工程量</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single" w:color="000000" w:sz="4"/>
                    <w:left w:val="single" w:color="000000" w:sz="4"/>
                    <w:bottom w:val="single" w:color="000000" w:sz="4"/>
                    <w:right w:val="single" w:color="000000" w:sz="4"/>
                  </w:tcBorders>
                </w:tcPr>
                <w:p/>
              </w:tc>
              <w:tc>
                <w:tcPr>
                  <w:tcW w:type="dxa" w:w="483"/>
                  <w:vMerge/>
                  <w:tcBorders>
                    <w:top w:val="single" w:color="000000" w:sz="4"/>
                    <w:left w:val="none" w:color="000000" w:sz="4"/>
                    <w:bottom w:val="single" w:color="000000" w:sz="4"/>
                    <w:right w:val="single" w:color="000000" w:sz="4"/>
                  </w:tcBorders>
                </w:tcPr>
                <w:p/>
              </w:tc>
              <w:tc>
                <w:tcPr>
                  <w:tcW w:type="dxa" w:w="1045"/>
                  <w:gridSpan w:val="2"/>
                  <w:vMerge/>
                  <w:tcBorders>
                    <w:top w:val="singl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艺术场景展项一</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1.编号：DA-1.01</w:t>
                  </w:r>
                  <w:r>
                    <w:br/>
                  </w:r>
                  <w:r>
                    <w:rPr>
                      <w:rFonts w:ascii="仿宋_GB2312" w:hAnsi="仿宋_GB2312" w:cs="仿宋_GB2312" w:eastAsia="仿宋_GB2312"/>
                      <w:sz w:val="20"/>
                      <w:color w:val="0000FF"/>
                    </w:rPr>
                    <w:t>2.位置：序厅</w:t>
                  </w:r>
                  <w:r>
                    <w:br/>
                  </w:r>
                  <w:r>
                    <w:rPr>
                      <w:rFonts w:ascii="仿宋_GB2312" w:hAnsi="仿宋_GB2312" w:cs="仿宋_GB2312" w:eastAsia="仿宋_GB2312"/>
                      <w:sz w:val="20"/>
                      <w:color w:val="0000FF"/>
                    </w:rPr>
                    <w:t>3.材质：综合材料</w:t>
                  </w:r>
                  <w:r>
                    <w:br/>
                  </w:r>
                  <w:r>
                    <w:rPr>
                      <w:rFonts w:ascii="仿宋_GB2312" w:hAnsi="仿宋_GB2312" w:cs="仿宋_GB2312" w:eastAsia="仿宋_GB2312"/>
                      <w:sz w:val="20"/>
                      <w:color w:val="0000FF"/>
                    </w:rPr>
                    <w:t>4.参数：根据现场实际发生尺寸</w:t>
                  </w:r>
                  <w:r>
                    <w:br/>
                  </w:r>
                  <w:r>
                    <w:rPr>
                      <w:rFonts w:ascii="仿宋_GB2312" w:hAnsi="仿宋_GB2312" w:cs="仿宋_GB2312" w:eastAsia="仿宋_GB2312"/>
                      <w:sz w:val="20"/>
                      <w:color w:val="0000FF"/>
                    </w:rPr>
                    <w:t>5.素材收集、整理、研究 ，根据素材创作</w:t>
                  </w:r>
                  <w:r>
                    <w:br/>
                  </w:r>
                  <w:r>
                    <w:rPr>
                      <w:rFonts w:ascii="仿宋_GB2312" w:hAnsi="仿宋_GB2312" w:cs="仿宋_GB2312" w:eastAsia="仿宋_GB2312"/>
                      <w:sz w:val="20"/>
                      <w:color w:val="0000FF"/>
                    </w:rPr>
                    <w:t>修改画稿、制作</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艺术场景展项二</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1.编号：DA-1.02</w:t>
                  </w:r>
                  <w:r>
                    <w:br/>
                  </w:r>
                  <w:r>
                    <w:rPr>
                      <w:rFonts w:ascii="仿宋_GB2312" w:hAnsi="仿宋_GB2312" w:cs="仿宋_GB2312" w:eastAsia="仿宋_GB2312"/>
                      <w:sz w:val="20"/>
                      <w:color w:val="0000FF"/>
                    </w:rPr>
                    <w:t>2.材质：综合材料</w:t>
                  </w:r>
                  <w:r>
                    <w:br/>
                  </w:r>
                  <w:r>
                    <w:rPr>
                      <w:rFonts w:ascii="仿宋_GB2312" w:hAnsi="仿宋_GB2312" w:cs="仿宋_GB2312" w:eastAsia="仿宋_GB2312"/>
                      <w:sz w:val="20"/>
                      <w:color w:val="0000FF"/>
                    </w:rPr>
                    <w:t>3.参数：根据现场实际发生尺寸</w:t>
                  </w:r>
                  <w:r>
                    <w:br/>
                  </w:r>
                  <w:r>
                    <w:rPr>
                      <w:rFonts w:ascii="仿宋_GB2312" w:hAnsi="仿宋_GB2312" w:cs="仿宋_GB2312" w:eastAsia="仿宋_GB2312"/>
                      <w:sz w:val="20"/>
                      <w:color w:val="0000FF"/>
                    </w:rPr>
                    <w:t>4.素材收集、整理、研究 ，根据素材创作</w:t>
                  </w:r>
                  <w:r>
                    <w:br/>
                  </w:r>
                  <w:r>
                    <w:rPr>
                      <w:rFonts w:ascii="仿宋_GB2312" w:hAnsi="仿宋_GB2312" w:cs="仿宋_GB2312" w:eastAsia="仿宋_GB2312"/>
                      <w:sz w:val="20"/>
                      <w:color w:val="0000FF"/>
                    </w:rPr>
                    <w:t>修改画稿、制作</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艺术场景展项三</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1.编号：DA-1.03</w:t>
                  </w:r>
                  <w:r>
                    <w:br/>
                  </w:r>
                  <w:r>
                    <w:rPr>
                      <w:rFonts w:ascii="仿宋_GB2312" w:hAnsi="仿宋_GB2312" w:cs="仿宋_GB2312" w:eastAsia="仿宋_GB2312"/>
                      <w:sz w:val="20"/>
                      <w:color w:val="0000FF"/>
                    </w:rPr>
                    <w:t>2.材质：综合材料</w:t>
                  </w:r>
                  <w:r>
                    <w:br/>
                  </w:r>
                  <w:r>
                    <w:rPr>
                      <w:rFonts w:ascii="仿宋_GB2312" w:hAnsi="仿宋_GB2312" w:cs="仿宋_GB2312" w:eastAsia="仿宋_GB2312"/>
                      <w:sz w:val="20"/>
                      <w:color w:val="0000FF"/>
                    </w:rPr>
                    <w:t>3.参数：根据现场实际发生尺寸</w:t>
                  </w:r>
                  <w:r>
                    <w:br/>
                  </w:r>
                  <w:r>
                    <w:rPr>
                      <w:rFonts w:ascii="仿宋_GB2312" w:hAnsi="仿宋_GB2312" w:cs="仿宋_GB2312" w:eastAsia="仿宋_GB2312"/>
                      <w:sz w:val="20"/>
                      <w:color w:val="0000FF"/>
                    </w:rPr>
                    <w:t>4.素材收集、整理、研究 ，根据素材创作</w:t>
                  </w:r>
                  <w:r>
                    <w:br/>
                  </w:r>
                  <w:r>
                    <w:rPr>
                      <w:rFonts w:ascii="仿宋_GB2312" w:hAnsi="仿宋_GB2312" w:cs="仿宋_GB2312" w:eastAsia="仿宋_GB2312"/>
                      <w:sz w:val="20"/>
                      <w:color w:val="0000FF"/>
                    </w:rPr>
                    <w:t>修改画稿、制作</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组</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艺术场景展项四</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1.编号：DA-1.04</w:t>
                  </w:r>
                  <w:r>
                    <w:br/>
                  </w:r>
                  <w:r>
                    <w:rPr>
                      <w:rFonts w:ascii="仿宋_GB2312" w:hAnsi="仿宋_GB2312" w:cs="仿宋_GB2312" w:eastAsia="仿宋_GB2312"/>
                      <w:sz w:val="20"/>
                      <w:color w:val="0000FF"/>
                    </w:rPr>
                    <w:t>2.材质：综合材料</w:t>
                  </w:r>
                  <w:r>
                    <w:br/>
                  </w:r>
                  <w:r>
                    <w:rPr>
                      <w:rFonts w:ascii="仿宋_GB2312" w:hAnsi="仿宋_GB2312" w:cs="仿宋_GB2312" w:eastAsia="仿宋_GB2312"/>
                      <w:sz w:val="20"/>
                      <w:color w:val="0000FF"/>
                    </w:rPr>
                    <w:t>3.素材收集、整理、研究 ，根据素材创作</w:t>
                  </w:r>
                  <w:r>
                    <w:br/>
                  </w:r>
                  <w:r>
                    <w:rPr>
                      <w:rFonts w:ascii="仿宋_GB2312" w:hAnsi="仿宋_GB2312" w:cs="仿宋_GB2312" w:eastAsia="仿宋_GB2312"/>
                      <w:sz w:val="20"/>
                      <w:color w:val="0000FF"/>
                    </w:rPr>
                    <w:t>修改画稿、制作</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22.8</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2549"/>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FF"/>
                    </w:rPr>
                    <w:t>美工布展工程</w:t>
                  </w:r>
                </w:p>
              </w:tc>
            </w:tr>
            <w:tr>
              <w:tc>
                <w:tcPr>
                  <w:tcW w:type="dxa" w:w="186"/>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45"/>
                  <w:gridSpan w:val="2"/>
                  <w:vMerge w:val="restart"/>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特征描述</w:t>
                  </w:r>
                </w:p>
              </w:tc>
              <w:tc>
                <w:tcPr>
                  <w:tcW w:type="dxa" w:w="2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3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工程量</w:t>
                  </w:r>
                </w:p>
              </w:tc>
              <w:tc>
                <w:tcPr>
                  <w:tcW w:type="dxa" w:w="29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single" w:color="000000" w:sz="4"/>
                    <w:left w:val="single" w:color="000000" w:sz="4"/>
                    <w:bottom w:val="single" w:color="000000" w:sz="4"/>
                    <w:right w:val="single" w:color="000000" w:sz="4"/>
                  </w:tcBorders>
                </w:tcPr>
                <w:p/>
              </w:tc>
              <w:tc>
                <w:tcPr>
                  <w:tcW w:type="dxa" w:w="483"/>
                  <w:vMerge/>
                  <w:tcBorders>
                    <w:top w:val="single" w:color="000000" w:sz="4"/>
                    <w:left w:val="none" w:color="000000" w:sz="4"/>
                    <w:bottom w:val="single" w:color="000000" w:sz="4"/>
                    <w:right w:val="single" w:color="000000" w:sz="4"/>
                  </w:tcBorders>
                </w:tcPr>
                <w:p/>
              </w:tc>
              <w:tc>
                <w:tcPr>
                  <w:tcW w:type="dxa" w:w="1045"/>
                  <w:gridSpan w:val="2"/>
                  <w:vMerge/>
                  <w:tcBorders>
                    <w:top w:val="single" w:color="000000" w:sz="4"/>
                    <w:left w:val="none" w:color="000000" w:sz="4"/>
                    <w:bottom w:val="single" w:color="000000" w:sz="4"/>
                    <w:right w:val="none" w:color="000000" w:sz="4"/>
                  </w:tcBorders>
                </w:tcPr>
                <w:p/>
              </w:tc>
              <w:tc>
                <w:tcPr>
                  <w:tcW w:type="dxa" w:w="232"/>
                  <w:vMerge/>
                  <w:tcBorders>
                    <w:top w:val="single" w:color="000000" w:sz="4"/>
                    <w:left w:val="single" w:color="000000" w:sz="4"/>
                    <w:bottom w:val="single" w:color="000000" w:sz="4"/>
                    <w:right w:val="single" w:color="000000" w:sz="4"/>
                  </w:tcBorders>
                </w:tcPr>
                <w:p/>
              </w:tc>
              <w:tc>
                <w:tcPr>
                  <w:tcW w:type="dxa" w:w="311"/>
                  <w:vMerge/>
                  <w:tcBorders>
                    <w:top w:val="single" w:color="000000" w:sz="4"/>
                    <w:left w:val="none" w:color="000000" w:sz="4"/>
                    <w:bottom w:val="single" w:color="000000" w:sz="4"/>
                    <w:right w:val="single" w:color="000000" w:sz="4"/>
                  </w:tcBorders>
                </w:tcPr>
                <w:p/>
              </w:tc>
              <w:tc>
                <w:tcPr>
                  <w:tcW w:type="dxa" w:w="292"/>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宣绒布高清</w:t>
                  </w:r>
                  <w:r>
                    <w:rPr>
                      <w:rFonts w:ascii="仿宋_GB2312" w:hAnsi="仿宋_GB2312" w:cs="仿宋_GB2312" w:eastAsia="仿宋_GB2312"/>
                      <w:sz w:val="20"/>
                      <w:color w:val="0000FF"/>
                    </w:rPr>
                    <w:t>UV 写真</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1.名称：打磨后铺贴宣绒布高清 UV 写真</w:t>
                  </w:r>
                  <w:r>
                    <w:br/>
                  </w:r>
                  <w:r>
                    <w:rPr>
                      <w:rFonts w:ascii="仿宋_GB2312" w:hAnsi="仿宋_GB2312" w:cs="仿宋_GB2312" w:eastAsia="仿宋_GB2312"/>
                      <w:sz w:val="20"/>
                      <w:color w:val="0000FF"/>
                    </w:rPr>
                    <w:t>2.工艺：专用宣影布版面内容需要查阅文献、整理资料</w:t>
                  </w:r>
                  <w:r>
                    <w:br/>
                  </w:r>
                  <w:r>
                    <w:rPr>
                      <w:rFonts w:ascii="仿宋_GB2312" w:hAnsi="仿宋_GB2312" w:cs="仿宋_GB2312" w:eastAsia="仿宋_GB2312"/>
                      <w:sz w:val="20"/>
                      <w:color w:val="0000FF"/>
                    </w:rPr>
                    <w:t>、版面设计、校对文字、成品制作打印、墙面处理、上</w:t>
                  </w:r>
                  <w:r>
                    <w:br/>
                  </w:r>
                  <w:r>
                    <w:rPr>
                      <w:rFonts w:ascii="仿宋_GB2312" w:hAnsi="仿宋_GB2312" w:cs="仿宋_GB2312" w:eastAsia="仿宋_GB2312"/>
                      <w:sz w:val="20"/>
                      <w:color w:val="0000FF"/>
                    </w:rPr>
                    <w:t>成品版面</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1.面层铺贴、内容编辑、运输、安装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308.20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图文展板</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 ：图文展板UV 写真面</w:t>
                  </w:r>
                  <w:r>
                    <w:br/>
                  </w:r>
                  <w:r>
                    <w:rPr>
                      <w:rFonts w:ascii="仿宋_GB2312" w:hAnsi="仿宋_GB2312" w:cs="仿宋_GB2312" w:eastAsia="仿宋_GB2312"/>
                      <w:sz w:val="20"/>
                      <w:color w:val="0000FF"/>
                    </w:rPr>
                    <w:t>2.工艺：版面内容需要查阅文献、整理资料、版面设计</w:t>
                  </w:r>
                  <w:r>
                    <w:br/>
                  </w:r>
                  <w:r>
                    <w:rPr>
                      <w:rFonts w:ascii="仿宋_GB2312" w:hAnsi="仿宋_GB2312" w:cs="仿宋_GB2312" w:eastAsia="仿宋_GB2312"/>
                      <w:sz w:val="20"/>
                      <w:color w:val="0000FF"/>
                    </w:rPr>
                    <w:t>、校对文字、成品制作打印、墙面处理、上成品版面</w:t>
                  </w:r>
                  <w:r>
                    <w:br/>
                  </w:r>
                  <w:r>
                    <w:rPr>
                      <w:rFonts w:ascii="仿宋_GB2312" w:hAnsi="仿宋_GB2312" w:cs="仿宋_GB2312" w:eastAsia="仿宋_GB2312"/>
                      <w:sz w:val="20"/>
                      <w:color w:val="0000FF"/>
                    </w:rPr>
                    <w:t xml:space="preserve"> </w:t>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1.展板制作、内容编辑、运输、安装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17.10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软膜灯箱</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1.名称：定制成品灯箱</w:t>
                  </w:r>
                  <w:r>
                    <w:br/>
                  </w:r>
                  <w:r>
                    <w:rPr>
                      <w:rFonts w:ascii="仿宋_GB2312" w:hAnsi="仿宋_GB2312" w:cs="仿宋_GB2312" w:eastAsia="仿宋_GB2312"/>
                      <w:sz w:val="20"/>
                      <w:color w:val="0000FF"/>
                    </w:rPr>
                    <w:t>2.参数：含结构框架、LED反射灯条、各种线缆等</w:t>
                  </w:r>
                  <w:r>
                    <w:br/>
                  </w:r>
                  <w:r>
                    <w:rPr>
                      <w:rFonts w:ascii="仿宋_GB2312" w:hAnsi="仿宋_GB2312" w:cs="仿宋_GB2312" w:eastAsia="仿宋_GB2312"/>
                      <w:sz w:val="20"/>
                      <w:color w:val="0000FF"/>
                    </w:rPr>
                    <w:t>3.工艺：约版面内容需要查阅文献、整理资料、版面设</w:t>
                  </w:r>
                  <w:r>
                    <w:br/>
                  </w:r>
                  <w:r>
                    <w:rPr>
                      <w:rFonts w:ascii="仿宋_GB2312" w:hAnsi="仿宋_GB2312" w:cs="仿宋_GB2312" w:eastAsia="仿宋_GB2312"/>
                      <w:sz w:val="20"/>
                      <w:color w:val="0000FF"/>
                    </w:rPr>
                    <w:t>计、校对文字、成品制作打印、上成品版面</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1.基层制作、面层铺贴、内容编辑、运输、安装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27.75</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丝网印刷</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1.名称：丝网印刷工艺（按最长边*最宽边投影面积计</w:t>
                  </w:r>
                  <w:r>
                    <w:br/>
                  </w:r>
                  <w:r>
                    <w:rPr>
                      <w:rFonts w:ascii="仿宋_GB2312" w:hAnsi="仿宋_GB2312" w:cs="仿宋_GB2312" w:eastAsia="仿宋_GB2312"/>
                      <w:sz w:val="20"/>
                      <w:color w:val="0000FF"/>
                    </w:rPr>
                    <w:t>算）</w:t>
                  </w:r>
                  <w:r>
                    <w:br/>
                  </w:r>
                  <w:r>
                    <w:rPr>
                      <w:rFonts w:ascii="仿宋_GB2312" w:hAnsi="仿宋_GB2312" w:cs="仿宋_GB2312" w:eastAsia="仿宋_GB2312"/>
                      <w:sz w:val="20"/>
                      <w:color w:val="0000FF"/>
                    </w:rPr>
                    <w:t>2.工艺：版面内容需要查阅文献、整理资料、版面设计</w:t>
                  </w:r>
                  <w:r>
                    <w:br/>
                  </w:r>
                  <w:r>
                    <w:rPr>
                      <w:rFonts w:ascii="仿宋_GB2312" w:hAnsi="仿宋_GB2312" w:cs="仿宋_GB2312" w:eastAsia="仿宋_GB2312"/>
                      <w:sz w:val="20"/>
                      <w:color w:val="0000FF"/>
                    </w:rPr>
                    <w:t>、校对文字、签字确认、上成品版面</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1.制作、运输、安装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3.20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定制艺术立体字</w:t>
                  </w:r>
                </w:p>
              </w:tc>
              <w:tc>
                <w:tcPr>
                  <w:tcW w:type="dxa" w:w="1045"/>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1.字体规格：定制艺术立体字、各单元立体字</w:t>
                  </w:r>
                  <w:r>
                    <w:br/>
                  </w:r>
                  <w:r>
                    <w:rPr>
                      <w:rFonts w:ascii="仿宋_GB2312" w:hAnsi="仿宋_GB2312" w:cs="仿宋_GB2312" w:eastAsia="仿宋_GB2312"/>
                      <w:sz w:val="20"/>
                      <w:color w:val="0000FF"/>
                    </w:rPr>
                    <w:t>2.工艺：设计后外场定制、确定安装位置线、艺术立体</w:t>
                  </w:r>
                  <w:r>
                    <w:br/>
                  </w:r>
                  <w:r>
                    <w:rPr>
                      <w:rFonts w:ascii="仿宋_GB2312" w:hAnsi="仿宋_GB2312" w:cs="仿宋_GB2312" w:eastAsia="仿宋_GB2312"/>
                      <w:sz w:val="20"/>
                      <w:color w:val="0000FF"/>
                    </w:rPr>
                    <w:t>字安装</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1.字制作</w:t>
                  </w:r>
                  <w:r>
                    <w:br/>
                  </w:r>
                  <w:r>
                    <w:rPr>
                      <w:rFonts w:ascii="仿宋_GB2312" w:hAnsi="仿宋_GB2312" w:cs="仿宋_GB2312" w:eastAsia="仿宋_GB2312"/>
                      <w:sz w:val="20"/>
                      <w:color w:val="0000FF"/>
                    </w:rPr>
                    <w:t>2.运输、安装</w:t>
                  </w:r>
                </w:p>
              </w:tc>
              <w:tc>
                <w:tcPr>
                  <w:tcW w:type="dxa" w:w="23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2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柜内美工布展</w:t>
                  </w:r>
                </w:p>
              </w:tc>
              <w:tc>
                <w:tcPr>
                  <w:tcW w:type="dxa" w:w="1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[项目特征]</w:t>
                  </w:r>
                  <w:r>
                    <w:br/>
                  </w:r>
                  <w:r>
                    <w:rPr>
                      <w:rFonts w:ascii="仿宋_GB2312" w:hAnsi="仿宋_GB2312" w:cs="仿宋_GB2312" w:eastAsia="仿宋_GB2312"/>
                      <w:sz w:val="20"/>
                      <w:color w:val="0000FF"/>
                    </w:rPr>
                    <w:t>1.描述：展根据文物布展要求，包含积木台，金属抓</w:t>
                  </w:r>
                  <w:r>
                    <w:br/>
                  </w:r>
                  <w:r>
                    <w:rPr>
                      <w:rFonts w:ascii="仿宋_GB2312" w:hAnsi="仿宋_GB2312" w:cs="仿宋_GB2312" w:eastAsia="仿宋_GB2312"/>
                      <w:sz w:val="20"/>
                      <w:color w:val="0000FF"/>
                    </w:rPr>
                    <w:t>件，支架、说明牌及其他布展辅助材料等</w:t>
                  </w:r>
                  <w:r>
                    <w:br/>
                  </w:r>
                  <w:r>
                    <w:rPr>
                      <w:rFonts w:ascii="仿宋_GB2312" w:hAnsi="仿宋_GB2312" w:cs="仿宋_GB2312" w:eastAsia="仿宋_GB2312"/>
                      <w:sz w:val="20"/>
                      <w:color w:val="0000FF"/>
                    </w:rPr>
                    <w:t>2.位置：展柜内按延长米</w:t>
                  </w:r>
                  <w:r>
                    <w:br/>
                  </w:r>
                  <w:r>
                    <w:rPr>
                      <w:rFonts w:ascii="仿宋_GB2312" w:hAnsi="仿宋_GB2312" w:cs="仿宋_GB2312" w:eastAsia="仿宋_GB2312"/>
                      <w:sz w:val="20"/>
                      <w:color w:val="0000FF"/>
                    </w:rPr>
                    <w:t>[工作内容]</w:t>
                  </w:r>
                  <w:r>
                    <w:br/>
                  </w:r>
                  <w:r>
                    <w:rPr>
                      <w:rFonts w:ascii="仿宋_GB2312" w:hAnsi="仿宋_GB2312" w:cs="仿宋_GB2312" w:eastAsia="仿宋_GB2312"/>
                      <w:sz w:val="20"/>
                      <w:color w:val="0000FF"/>
                    </w:rPr>
                    <w:t>1.运输、安装</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m</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47.95</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7</w:t>
                  </w:r>
                </w:p>
              </w:tc>
              <w:tc>
                <w:tcPr>
                  <w:tcW w:type="dxa" w:w="4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宣传产品设计</w:t>
                  </w:r>
                  <w:r>
                    <w:br/>
                  </w:r>
                  <w:r>
                    <w:rPr>
                      <w:rFonts w:ascii="仿宋_GB2312" w:hAnsi="仿宋_GB2312" w:cs="仿宋_GB2312" w:eastAsia="仿宋_GB2312"/>
                      <w:sz w:val="20"/>
                      <w:color w:val="0000FF"/>
                    </w:rPr>
                    <w:t>及制作</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三折页：</w:t>
                  </w:r>
                  <w:r>
                    <w:rPr>
                      <w:rFonts w:ascii="仿宋_GB2312" w:hAnsi="仿宋_GB2312" w:cs="仿宋_GB2312" w:eastAsia="仿宋_GB2312"/>
                      <w:sz w:val="20"/>
                      <w:color w:val="0000FF"/>
                    </w:rPr>
                    <w:t>210*380mm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8000.00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single" w:color="000000" w:sz="4"/>
                    <w:right w:val="single" w:color="000000" w:sz="4"/>
                  </w:tcBorders>
                </w:tcPr>
                <w:p/>
              </w:tc>
              <w:tc>
                <w:tcPr>
                  <w:tcW w:type="dxa" w:w="483"/>
                  <w:vMerge/>
                  <w:tcBorders>
                    <w:top w:val="none" w:color="000000" w:sz="4"/>
                    <w:left w:val="none" w:color="000000" w:sz="4"/>
                    <w:bottom w:val="single" w:color="000000" w:sz="4"/>
                    <w:right w:val="single" w:color="000000" w:sz="4"/>
                  </w:tcBorders>
                </w:tcP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宣传横幅</w:t>
                  </w:r>
                  <w:r>
                    <w:rPr>
                      <w:rFonts w:ascii="仿宋_GB2312" w:hAnsi="仿宋_GB2312" w:cs="仿宋_GB2312" w:eastAsia="仿宋_GB2312"/>
                      <w:sz w:val="20"/>
                      <w:color w:val="0000FF"/>
                    </w:rPr>
                    <w:t>：</w:t>
                  </w:r>
                  <w:r>
                    <w:rPr>
                      <w:rFonts w:ascii="仿宋_GB2312" w:hAnsi="仿宋_GB2312" w:cs="仿宋_GB2312" w:eastAsia="仿宋_GB2312"/>
                      <w:sz w:val="20"/>
                      <w:color w:val="0000FF"/>
                    </w:rPr>
                    <w:t>1200*4930mm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张</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single" w:color="000000" w:sz="4"/>
                    <w:right w:val="single" w:color="000000" w:sz="4"/>
                  </w:tcBorders>
                </w:tcPr>
                <w:p/>
              </w:tc>
              <w:tc>
                <w:tcPr>
                  <w:tcW w:type="dxa" w:w="483"/>
                  <w:vMerge/>
                  <w:tcBorders>
                    <w:top w:val="none" w:color="000000" w:sz="4"/>
                    <w:left w:val="none" w:color="000000" w:sz="4"/>
                    <w:bottom w:val="single" w:color="000000" w:sz="4"/>
                    <w:right w:val="single" w:color="000000" w:sz="4"/>
                  </w:tcBorders>
                </w:tcP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留言册</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本</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30.00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8</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动态海报</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1.内容策划，素材整理，文案撰写</w:t>
                  </w:r>
                  <w:r>
                    <w:br/>
                  </w:r>
                  <w:r>
                    <w:rPr>
                      <w:rFonts w:ascii="仿宋_GB2312" w:hAnsi="仿宋_GB2312" w:cs="仿宋_GB2312" w:eastAsia="仿宋_GB2312"/>
                      <w:sz w:val="20"/>
                      <w:color w:val="0000FF"/>
                    </w:rPr>
                    <w:t>2.动态海报制作，剪辑，调色，包装成片</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0"/>
                </w:tcPr>
                <w:p>
                  <w:pPr>
                    <w:pStyle w:val="null3"/>
                  </w:pPr>
                  <w:r>
                    <w:rPr>
                      <w:rFonts w:ascii="仿宋_GB2312" w:hAnsi="仿宋_GB2312" w:cs="仿宋_GB2312" w:eastAsia="仿宋_GB2312"/>
                      <w:sz w:val="19"/>
                    </w:rPr>
                    <w:t xml:space="preserve"> </w:t>
                  </w:r>
                </w:p>
              </w:tc>
              <w:tc>
                <w:tcPr>
                  <w:tcW w:type="dxa" w:w="2549"/>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FF"/>
                    </w:rPr>
                    <w:t>辅助项目（活动策划）工程</w:t>
                  </w:r>
                </w:p>
              </w:tc>
            </w:tr>
            <w:tr>
              <w:tc>
                <w:tcPr>
                  <w:tcW w:type="dxa" w:w="18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序号</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名称</w:t>
                  </w:r>
                </w:p>
              </w:tc>
              <w:tc>
                <w:tcPr>
                  <w:tcW w:type="dxa" w:w="10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项目内容</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单位</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数量</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FF"/>
                    </w:rPr>
                    <w:t>备注</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英文翻译</w:t>
                  </w:r>
                </w:p>
              </w:tc>
              <w:tc>
                <w:tcPr>
                  <w:tcW w:type="dxa" w:w="1045"/>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3340字文本英文翻译</w:t>
                  </w:r>
                  <w:r>
                    <w:br/>
                  </w:r>
                  <w:r>
                    <w:rPr>
                      <w:rFonts w:ascii="仿宋_GB2312" w:hAnsi="仿宋_GB2312" w:cs="仿宋_GB2312" w:eastAsia="仿宋_GB2312"/>
                      <w:sz w:val="20"/>
                      <w:color w:val="0000FF"/>
                    </w:rPr>
                    <w:t>1、应执行翻译行业通用流程规范以确保文本翻译质量，所提供翻译服务应满足《中华人民共和国国家标准GB/T 19682-2005》（翻译服务译文质量要求）的相关规定</w:t>
                  </w:r>
                  <w:r>
                    <w:br/>
                  </w:r>
                  <w:r>
                    <w:rPr>
                      <w:rFonts w:ascii="仿宋_GB2312" w:hAnsi="仿宋_GB2312" w:cs="仿宋_GB2312" w:eastAsia="仿宋_GB2312"/>
                      <w:sz w:val="20"/>
                      <w:color w:val="0000FF"/>
                    </w:rPr>
                    <w:t>2、翻译团队拥有资深翻译和校审人员，团队具有考古及博物馆等相关领域翻译经验</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艺术品复原</w:t>
                  </w:r>
                </w:p>
              </w:tc>
              <w:tc>
                <w:tcPr>
                  <w:tcW w:type="dxa" w:w="10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艺术场景的艺术品复原设计及制作</w:t>
                  </w:r>
                  <w:r>
                    <w:rPr>
                      <w:rFonts w:ascii="仿宋_GB2312" w:hAnsi="仿宋_GB2312" w:cs="仿宋_GB2312" w:eastAsia="仿宋_GB2312"/>
                      <w:sz w:val="20"/>
                      <w:color w:val="0000FF"/>
                    </w:rPr>
                    <w:t>12个（其中包含：冶炼与胚料制备、甲片冷锻成形、甲片精加工、麻绳、编缀组装、上色做旧、包装运输等）</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3</w:t>
                  </w:r>
                </w:p>
              </w:tc>
              <w:tc>
                <w:tcPr>
                  <w:tcW w:type="dxa" w:w="4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数字化展示</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线上虚拟展示展览</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①线上全景虚拟展览(大于8000万像素，单站采集影像6副)</w:t>
                  </w:r>
                  <w:r>
                    <w:br/>
                  </w:r>
                  <w:r>
                    <w:rPr>
                      <w:rFonts w:ascii="仿宋_GB2312" w:hAnsi="仿宋_GB2312" w:cs="仿宋_GB2312" w:eastAsia="仿宋_GB2312"/>
                      <w:sz w:val="20"/>
                      <w:color w:val="0000FF"/>
                    </w:rPr>
                    <w:t>②三维数字展厅模型(可展示区域面积500㎡)</w:t>
                  </w:r>
                  <w:r>
                    <w:br/>
                  </w:r>
                  <w:r>
                    <w:rPr>
                      <w:rFonts w:ascii="仿宋_GB2312" w:hAnsi="仿宋_GB2312" w:cs="仿宋_GB2312" w:eastAsia="仿宋_GB2312"/>
                      <w:sz w:val="20"/>
                      <w:color w:val="0000FF"/>
                    </w:rPr>
                    <w:t>③展示系统(包含图文、语音、超链接、热点等功能)</w:t>
                  </w:r>
                  <w:r>
                    <w:br/>
                  </w:r>
                  <w:r>
                    <w:rPr>
                      <w:rFonts w:ascii="仿宋_GB2312" w:hAnsi="仿宋_GB2312" w:cs="仿宋_GB2312" w:eastAsia="仿宋_GB2312"/>
                      <w:sz w:val="20"/>
                      <w:color w:val="0000FF"/>
                    </w:rPr>
                    <w:t>④UI(包含一二级展示页UI、地图通道)</w:t>
                  </w:r>
                  <w:r>
                    <w:br/>
                  </w:r>
                  <w:r>
                    <w:rPr>
                      <w:rFonts w:ascii="仿宋_GB2312" w:hAnsi="仿宋_GB2312" w:cs="仿宋_GB2312" w:eastAsia="仿宋_GB2312"/>
                      <w:sz w:val="20"/>
                      <w:color w:val="0000FF"/>
                    </w:rPr>
                    <w:t>⑤热点超链接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纪实汇报片</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纪实汇报片预算（纪实汇报片约</w:t>
                  </w:r>
                  <w:r>
                    <w:rPr>
                      <w:rFonts w:ascii="仿宋_GB2312" w:hAnsi="仿宋_GB2312" w:cs="仿宋_GB2312" w:eastAsia="仿宋_GB2312"/>
                      <w:sz w:val="20"/>
                      <w:color w:val="0000FF"/>
                    </w:rPr>
                    <w:t>5分钟）</w:t>
                  </w:r>
                  <w:r>
                    <w:br/>
                  </w:r>
                  <w:r>
                    <w:rPr>
                      <w:rFonts w:ascii="仿宋_GB2312" w:hAnsi="仿宋_GB2312" w:cs="仿宋_GB2312" w:eastAsia="仿宋_GB2312"/>
                      <w:sz w:val="20"/>
                      <w:color w:val="0000FF"/>
                    </w:rPr>
                    <w:t>包含：</w:t>
                  </w:r>
                  <w:r>
                    <w:br/>
                  </w:r>
                  <w:r>
                    <w:rPr>
                      <w:rFonts w:ascii="仿宋_GB2312" w:hAnsi="仿宋_GB2312" w:cs="仿宋_GB2312" w:eastAsia="仿宋_GB2312"/>
                      <w:sz w:val="20"/>
                      <w:color w:val="0000FF"/>
                    </w:rPr>
                    <w:t>①策划（汇报片文案、分场脚本）</w:t>
                  </w:r>
                  <w:r>
                    <w:br/>
                  </w:r>
                  <w:r>
                    <w:rPr>
                      <w:rFonts w:ascii="仿宋_GB2312" w:hAnsi="仿宋_GB2312" w:cs="仿宋_GB2312" w:eastAsia="仿宋_GB2312"/>
                      <w:sz w:val="20"/>
                      <w:color w:val="0000FF"/>
                    </w:rPr>
                    <w:t>②前期设备（全高清摄影机、储存设备、专业云台、液压三脚架、承重平板车系统、轨道、照明系统、反光板、米菠萝、柔光板、色温板、校色板、场记板、测光表、激光笔等辅助配件）</w:t>
                  </w:r>
                  <w:r>
                    <w:br/>
                  </w:r>
                  <w:r>
                    <w:rPr>
                      <w:rFonts w:ascii="仿宋_GB2312" w:hAnsi="仿宋_GB2312" w:cs="仿宋_GB2312" w:eastAsia="仿宋_GB2312"/>
                      <w:sz w:val="20"/>
                      <w:color w:val="0000FF"/>
                    </w:rPr>
                    <w:t>③前期人员（导演、助理、场记、摄影师摄影助理、灯光师、灯光助理、现场制片、制片助理、美术指导）</w:t>
                  </w:r>
                  <w:r>
                    <w:br/>
                  </w:r>
                  <w:r>
                    <w:rPr>
                      <w:rFonts w:ascii="仿宋_GB2312" w:hAnsi="仿宋_GB2312" w:cs="仿宋_GB2312" w:eastAsia="仿宋_GB2312"/>
                      <w:sz w:val="20"/>
                      <w:color w:val="0000FF"/>
                    </w:rPr>
                    <w:t>④后期制作（音视频高清素材采集初剪、音视频声画精细对位精剪、视频特效制作、风格化调色，光色处理、整片合成，音频合成、特效合成、整片精调，成片输出）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宣传用展览宣传片</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宣传用展览宣传片（约</w:t>
                  </w:r>
                  <w:r>
                    <w:rPr>
                      <w:rFonts w:ascii="仿宋_GB2312" w:hAnsi="仿宋_GB2312" w:cs="仿宋_GB2312" w:eastAsia="仿宋_GB2312"/>
                      <w:sz w:val="20"/>
                      <w:color w:val="0000FF"/>
                    </w:rPr>
                    <w:t>3分钟）</w:t>
                  </w:r>
                  <w:r>
                    <w:br/>
                  </w:r>
                  <w:r>
                    <w:rPr>
                      <w:rFonts w:ascii="仿宋_GB2312" w:hAnsi="仿宋_GB2312" w:cs="仿宋_GB2312" w:eastAsia="仿宋_GB2312"/>
                      <w:sz w:val="20"/>
                      <w:color w:val="0000FF"/>
                    </w:rPr>
                    <w:t>包含：</w:t>
                  </w:r>
                  <w:r>
                    <w:br/>
                  </w:r>
                  <w:r>
                    <w:rPr>
                      <w:rFonts w:ascii="仿宋_GB2312" w:hAnsi="仿宋_GB2312" w:cs="仿宋_GB2312" w:eastAsia="仿宋_GB2312"/>
                      <w:sz w:val="20"/>
                      <w:color w:val="0000FF"/>
                    </w:rPr>
                    <w:t>①策划（汇报片文案、分场脚本）</w:t>
                  </w:r>
                  <w:r>
                    <w:br/>
                  </w:r>
                  <w:r>
                    <w:rPr>
                      <w:rFonts w:ascii="仿宋_GB2312" w:hAnsi="仿宋_GB2312" w:cs="仿宋_GB2312" w:eastAsia="仿宋_GB2312"/>
                      <w:sz w:val="20"/>
                      <w:color w:val="0000FF"/>
                    </w:rPr>
                    <w:t>②前期设备（全高清摄影机、储存设备、专业云台、液压三脚架、承重平板车系统、轨道、照明系统、反光板、米菠萝、柔光板、色温板、校色板、场记板、测光表、激光笔等辅助配件）</w:t>
                  </w:r>
                  <w:r>
                    <w:br/>
                  </w:r>
                  <w:r>
                    <w:rPr>
                      <w:rFonts w:ascii="仿宋_GB2312" w:hAnsi="仿宋_GB2312" w:cs="仿宋_GB2312" w:eastAsia="仿宋_GB2312"/>
                      <w:sz w:val="20"/>
                      <w:color w:val="0000FF"/>
                    </w:rPr>
                    <w:t>③前期人员（导演、助理、场记、摄影师摄影助理、灯光师、灯光助理、现场制片、制片助理、美术指导）</w:t>
                  </w:r>
                  <w:r>
                    <w:br/>
                  </w:r>
                  <w:r>
                    <w:rPr>
                      <w:rFonts w:ascii="仿宋_GB2312" w:hAnsi="仿宋_GB2312" w:cs="仿宋_GB2312" w:eastAsia="仿宋_GB2312"/>
                      <w:sz w:val="20"/>
                      <w:color w:val="0000FF"/>
                    </w:rPr>
                    <w:t>④后期制作（音视频高清素材采集初剪、音视频声画精细对位精剪、视频特效制作、风格化调色，光色处理、整片合成，音频合成、特效合成、整片精调，成片输出）</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4</w:t>
                  </w:r>
                </w:p>
              </w:tc>
              <w:tc>
                <w:tcPr>
                  <w:tcW w:type="dxa" w:w="4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讲座及直播</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讲座直播</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单机位讲座直播拍摄</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游馆直播</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单机位游馆直播拍摄</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5</w:t>
                  </w:r>
                </w:p>
              </w:tc>
              <w:tc>
                <w:tcPr>
                  <w:tcW w:type="dxa" w:w="4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文创产品</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丝巾</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1.材质：丝绸</w:t>
                  </w:r>
                  <w:r>
                    <w:br/>
                  </w:r>
                  <w:r>
                    <w:rPr>
                      <w:rFonts w:ascii="仿宋_GB2312" w:hAnsi="仿宋_GB2312" w:cs="仿宋_GB2312" w:eastAsia="仿宋_GB2312"/>
                      <w:sz w:val="20"/>
                      <w:color w:val="0000FF"/>
                    </w:rPr>
                    <w:t>2.产品规格：68*68cm</w:t>
                  </w:r>
                  <w:r>
                    <w:br/>
                  </w:r>
                  <w:r>
                    <w:rPr>
                      <w:rFonts w:ascii="仿宋_GB2312" w:hAnsi="仿宋_GB2312" w:cs="仿宋_GB2312" w:eastAsia="仿宋_GB2312"/>
                      <w:sz w:val="20"/>
                      <w:color w:val="0000FF"/>
                    </w:rPr>
                    <w:t>3.包装材质：350g白卡覆膜 uv工艺+OPP袋包装</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条</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帆布包</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1.材质：帆布</w:t>
                  </w:r>
                  <w:r>
                    <w:br/>
                  </w:r>
                  <w:r>
                    <w:rPr>
                      <w:rFonts w:ascii="仿宋_GB2312" w:hAnsi="仿宋_GB2312" w:cs="仿宋_GB2312" w:eastAsia="仿宋_GB2312"/>
                      <w:sz w:val="20"/>
                      <w:color w:val="0000FF"/>
                    </w:rPr>
                    <w:t xml:space="preserve">2.产品规格：38x43cm </w:t>
                  </w:r>
                  <w:r>
                    <w:br/>
                  </w:r>
                  <w:r>
                    <w:rPr>
                      <w:rFonts w:ascii="仿宋_GB2312" w:hAnsi="仿宋_GB2312" w:cs="仿宋_GB2312" w:eastAsia="仿宋_GB2312"/>
                      <w:sz w:val="20"/>
                      <w:color w:val="0000FF"/>
                    </w:rPr>
                    <w:t>3.肩带30cm</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200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博山熏炉</w:t>
                  </w:r>
                  <w:r>
                    <w:rPr>
                      <w:rFonts w:ascii="仿宋_GB2312" w:hAnsi="仿宋_GB2312" w:cs="仿宋_GB2312" w:eastAsia="仿宋_GB2312"/>
                      <w:sz w:val="20"/>
                      <w:color w:val="0000FF"/>
                    </w:rPr>
                    <w:t>(小)</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1.材质：琉璃</w:t>
                  </w:r>
                  <w:r>
                    <w:br/>
                  </w:r>
                  <w:r>
                    <w:rPr>
                      <w:rFonts w:ascii="仿宋_GB2312" w:hAnsi="仿宋_GB2312" w:cs="仿宋_GB2312" w:eastAsia="仿宋_GB2312"/>
                      <w:sz w:val="20"/>
                      <w:color w:val="0000FF"/>
                    </w:rPr>
                    <w:t>2.产品规格：10.5*16cm</w:t>
                  </w:r>
                  <w:r>
                    <w:br/>
                  </w:r>
                  <w:r>
                    <w:rPr>
                      <w:rFonts w:ascii="仿宋_GB2312" w:hAnsi="仿宋_GB2312" w:cs="仿宋_GB2312" w:eastAsia="仿宋_GB2312"/>
                      <w:sz w:val="20"/>
                      <w:color w:val="0000FF"/>
                    </w:rPr>
                    <w:t>3.包装规格：22.5*16*15cm</w:t>
                  </w:r>
                  <w:r>
                    <w:br/>
                  </w:r>
                  <w:r>
                    <w:rPr>
                      <w:rFonts w:ascii="仿宋_GB2312" w:hAnsi="仿宋_GB2312" w:cs="仿宋_GB2312" w:eastAsia="仿宋_GB2312"/>
                      <w:sz w:val="20"/>
                      <w:color w:val="0000FF"/>
                    </w:rPr>
                    <w:t>4.包装盒材质：密度板+皮盒</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个</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60</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86"/>
                  <w:gridSpan w:val="2"/>
                  <w:vMerge/>
                  <w:tcBorders>
                    <w:top w:val="none" w:color="000000" w:sz="4"/>
                    <w:left w:val="single" w:color="000000" w:sz="4"/>
                    <w:bottom w:val="none" w:color="000000" w:sz="4"/>
                    <w:right w:val="single" w:color="000000" w:sz="4"/>
                  </w:tcBorders>
                </w:tcPr>
                <w:p/>
              </w:tc>
              <w:tc>
                <w:tcPr>
                  <w:tcW w:type="dxa" w:w="483"/>
                  <w:vMerge/>
                  <w:tcBorders>
                    <w:top w:val="none" w:color="000000" w:sz="4"/>
                    <w:left w:val="none" w:color="000000" w:sz="4"/>
                    <w:bottom w:val="none" w:color="000000" w:sz="4"/>
                    <w:right w:val="single" w:color="000000" w:sz="4"/>
                  </w:tcBorders>
                </w:tcP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其他</w:t>
                  </w:r>
                </w:p>
              </w:tc>
              <w:tc>
                <w:tcPr>
                  <w:tcW w:type="dxa" w:w="7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包装盒、打样费、物流费、设计费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项</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FF"/>
                    </w:rPr>
                    <w:t>1</w:t>
                  </w:r>
                </w:p>
              </w:tc>
              <w:tc>
                <w:tcPr>
                  <w:tcW w:type="dxa" w:w="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spacing w:after="120"/>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、服务要求</w:t>
            </w:r>
          </w:p>
          <w:p>
            <w:pPr>
              <w:pStyle w:val="null3"/>
              <w:ind w:firstLine="420"/>
            </w:pPr>
            <w:r>
              <w:rPr>
                <w:rFonts w:ascii="仿宋_GB2312" w:hAnsi="仿宋_GB2312" w:cs="仿宋_GB2312" w:eastAsia="仿宋_GB2312"/>
                <w:sz w:val="20"/>
                <w:color w:val="0000FF"/>
              </w:rPr>
              <w:t>1.根据西安博物院现场的实际情况及本项目要求的服务内容，制订可行的执行服务标准计划，提供基础设施拆除、改造，展览设计、制作以及配套活动研发及实施为一体的服务；</w:t>
            </w:r>
          </w:p>
          <w:p>
            <w:pPr>
              <w:pStyle w:val="null3"/>
              <w:ind w:firstLine="420"/>
            </w:pPr>
            <w:r>
              <w:rPr>
                <w:rFonts w:ascii="仿宋_GB2312" w:hAnsi="仿宋_GB2312" w:cs="仿宋_GB2312" w:eastAsia="仿宋_GB2312"/>
                <w:sz w:val="20"/>
                <w:color w:val="0000FF"/>
              </w:rPr>
              <w:t>2.在展区功能划分及组合、空间利用上要有创意，要有很好的层次感、整体感和内在的逻辑顺序，展厅既要有不同的部分划分，又要有浑然一体的连贯性，且形式设计美观、实施安全可靠。要用现代感强的展现手段和富有创意的构思，提升视觉效果，增强美感体验，给访客以深刻印象。</w:t>
            </w:r>
          </w:p>
          <w:p>
            <w:pPr>
              <w:pStyle w:val="null3"/>
              <w:ind w:firstLine="420"/>
            </w:pPr>
            <w:r>
              <w:rPr>
                <w:rFonts w:ascii="仿宋_GB2312" w:hAnsi="仿宋_GB2312" w:cs="仿宋_GB2312" w:eastAsia="仿宋_GB2312"/>
                <w:sz w:val="20"/>
                <w:color w:val="0000FF"/>
              </w:rPr>
              <w:t>3.有完善的售后服务体系，发生因馆内展板、设备需要临时调整时，能够快速响应进行调整。</w:t>
            </w:r>
          </w:p>
          <w:p>
            <w:pPr>
              <w:pStyle w:val="null3"/>
              <w:ind w:firstLine="420"/>
            </w:pPr>
            <w:r>
              <w:rPr>
                <w:rFonts w:ascii="仿宋_GB2312" w:hAnsi="仿宋_GB2312" w:cs="仿宋_GB2312" w:eastAsia="仿宋_GB2312"/>
                <w:sz w:val="20"/>
                <w:color w:val="0000FF"/>
              </w:rPr>
              <w:t>4.为保护馆内建筑物安全，防火需要，安装现场不提供加工场地，不能使用任何明火设备。现场施工迅速高效，尽可能夜间施工，且不影响白天正常开放。特殊安装需跟采购人协商沟通后才能实施。</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00"/>
              <w:jc w:val="both"/>
            </w:pPr>
            <w:r>
              <w:rPr>
                <w:rFonts w:ascii="仿宋_GB2312" w:hAnsi="仿宋_GB2312" w:cs="仿宋_GB2312" w:eastAsia="仿宋_GB2312"/>
                <w:sz w:val="20"/>
                <w:color w:val="0000FF"/>
              </w:rPr>
              <w:t>服务质量需达到但不限于下列现行主要的中华人民共和国以及省、市或行业的</w:t>
            </w:r>
            <w:r>
              <w:rPr>
                <w:rFonts w:ascii="仿宋_GB2312" w:hAnsi="仿宋_GB2312" w:cs="仿宋_GB2312" w:eastAsia="仿宋_GB2312"/>
                <w:sz w:val="20"/>
                <w:color w:val="0000FF"/>
              </w:rPr>
              <w:t>“合格”标准或规范的要求：</w:t>
            </w:r>
          </w:p>
          <w:p>
            <w:pPr>
              <w:pStyle w:val="null3"/>
              <w:jc w:val="both"/>
            </w:pPr>
            <w:r>
              <w:rPr>
                <w:rFonts w:ascii="仿宋_GB2312" w:hAnsi="仿宋_GB2312" w:cs="仿宋_GB2312" w:eastAsia="仿宋_GB2312"/>
                <w:sz w:val="20"/>
                <w:color w:val="0000FF"/>
              </w:rPr>
              <w:t>《建筑设计防火规范》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GB50016-2014）(2018版)</w:t>
            </w:r>
          </w:p>
          <w:p>
            <w:pPr>
              <w:pStyle w:val="null3"/>
              <w:jc w:val="both"/>
            </w:pPr>
            <w:r>
              <w:rPr>
                <w:rFonts w:ascii="仿宋_GB2312" w:hAnsi="仿宋_GB2312" w:cs="仿宋_GB2312" w:eastAsia="仿宋_GB2312"/>
                <w:sz w:val="20"/>
                <w:color w:val="0000FF"/>
              </w:rPr>
              <w:t>《建筑内部装修设计防火规范》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GB50222-2017）</w:t>
            </w:r>
          </w:p>
          <w:p>
            <w:pPr>
              <w:pStyle w:val="null3"/>
              <w:jc w:val="both"/>
            </w:pPr>
            <w:r>
              <w:rPr>
                <w:rFonts w:ascii="仿宋_GB2312" w:hAnsi="仿宋_GB2312" w:cs="仿宋_GB2312" w:eastAsia="仿宋_GB2312"/>
                <w:sz w:val="20"/>
                <w:color w:val="0000FF"/>
              </w:rPr>
              <w:t>《建筑装饰装修工程质量验收标准》</w:t>
            </w:r>
            <w:r>
              <w:rPr>
                <w:rFonts w:ascii="仿宋_GB2312" w:hAnsi="仿宋_GB2312" w:cs="仿宋_GB2312" w:eastAsia="仿宋_GB2312"/>
                <w:sz w:val="20"/>
                <w:color w:val="0000FF"/>
              </w:rPr>
              <w:t>（</w:t>
            </w:r>
            <w:r>
              <w:rPr>
                <w:rFonts w:ascii="仿宋_GB2312" w:hAnsi="仿宋_GB2312" w:cs="仿宋_GB2312" w:eastAsia="仿宋_GB2312"/>
                <w:sz w:val="20"/>
                <w:color w:val="0000FF"/>
              </w:rPr>
              <w:t>GB50210-2018）</w:t>
            </w:r>
          </w:p>
          <w:p>
            <w:pPr>
              <w:pStyle w:val="null3"/>
              <w:jc w:val="both"/>
            </w:pPr>
            <w:r>
              <w:rPr>
                <w:rFonts w:ascii="仿宋_GB2312" w:hAnsi="仿宋_GB2312" w:cs="仿宋_GB2312" w:eastAsia="仿宋_GB2312"/>
                <w:sz w:val="20"/>
                <w:color w:val="0000FF"/>
              </w:rPr>
              <w:t>《民用建筑工程室内环境污染控制标准》</w:t>
            </w:r>
            <w:r>
              <w:rPr>
                <w:rFonts w:ascii="仿宋_GB2312" w:hAnsi="仿宋_GB2312" w:cs="仿宋_GB2312" w:eastAsia="仿宋_GB2312"/>
                <w:sz w:val="20"/>
                <w:color w:val="0000FF"/>
              </w:rPr>
              <w:t>（</w:t>
            </w:r>
            <w:r>
              <w:rPr>
                <w:rFonts w:ascii="仿宋_GB2312" w:hAnsi="仿宋_GB2312" w:cs="仿宋_GB2312" w:eastAsia="仿宋_GB2312"/>
                <w:sz w:val="20"/>
                <w:color w:val="0000FF"/>
              </w:rPr>
              <w:t>GB50325-2020）</w:t>
            </w:r>
          </w:p>
          <w:p>
            <w:pPr>
              <w:pStyle w:val="null3"/>
              <w:jc w:val="both"/>
            </w:pPr>
            <w:r>
              <w:rPr>
                <w:rFonts w:ascii="仿宋_GB2312" w:hAnsi="仿宋_GB2312" w:cs="仿宋_GB2312" w:eastAsia="仿宋_GB2312"/>
                <w:sz w:val="20"/>
                <w:color w:val="0000FF"/>
              </w:rPr>
              <w:t>《金属与石材幕墙工程技术规范》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JGJ133-2001）</w:t>
            </w:r>
          </w:p>
          <w:p>
            <w:pPr>
              <w:pStyle w:val="null3"/>
              <w:jc w:val="both"/>
            </w:pPr>
            <w:r>
              <w:rPr>
                <w:rFonts w:ascii="仿宋_GB2312" w:hAnsi="仿宋_GB2312" w:cs="仿宋_GB2312" w:eastAsia="仿宋_GB2312"/>
                <w:sz w:val="20"/>
                <w:color w:val="0000FF"/>
              </w:rPr>
              <w:t>《民用建筑设计统一标准》</w:t>
            </w:r>
            <w:r>
              <w:rPr>
                <w:rFonts w:ascii="仿宋_GB2312" w:hAnsi="仿宋_GB2312" w:cs="仿宋_GB2312" w:eastAsia="仿宋_GB2312"/>
                <w:sz w:val="20"/>
                <w:color w:val="0000FF"/>
              </w:rPr>
              <w:t>（</w:t>
            </w:r>
            <w:r>
              <w:rPr>
                <w:rFonts w:ascii="仿宋_GB2312" w:hAnsi="仿宋_GB2312" w:cs="仿宋_GB2312" w:eastAsia="仿宋_GB2312"/>
                <w:sz w:val="20"/>
                <w:color w:val="0000FF"/>
              </w:rPr>
              <w:t>GB50352-2019）</w:t>
            </w:r>
          </w:p>
          <w:p>
            <w:pPr>
              <w:pStyle w:val="null3"/>
              <w:jc w:val="both"/>
            </w:pPr>
            <w:r>
              <w:rPr>
                <w:rFonts w:ascii="仿宋_GB2312" w:hAnsi="仿宋_GB2312" w:cs="仿宋_GB2312" w:eastAsia="仿宋_GB2312"/>
                <w:sz w:val="20"/>
                <w:color w:val="0000FF"/>
              </w:rPr>
              <w:t>《建筑玻璃应用技术规程》</w:t>
            </w:r>
            <w:r>
              <w:rPr>
                <w:rFonts w:ascii="仿宋_GB2312" w:hAnsi="仿宋_GB2312" w:cs="仿宋_GB2312" w:eastAsia="仿宋_GB2312"/>
                <w:sz w:val="20"/>
                <w:color w:val="0000FF"/>
              </w:rPr>
              <w:t>（</w:t>
            </w:r>
            <w:r>
              <w:rPr>
                <w:rFonts w:ascii="仿宋_GB2312" w:hAnsi="仿宋_GB2312" w:cs="仿宋_GB2312" w:eastAsia="仿宋_GB2312"/>
                <w:sz w:val="20"/>
                <w:color w:val="0000FF"/>
              </w:rPr>
              <w:t>JGJ113-2015）</w:t>
            </w:r>
          </w:p>
          <w:p>
            <w:pPr>
              <w:pStyle w:val="null3"/>
              <w:jc w:val="both"/>
            </w:pPr>
            <w:r>
              <w:rPr>
                <w:rFonts w:ascii="仿宋_GB2312" w:hAnsi="仿宋_GB2312" w:cs="仿宋_GB2312" w:eastAsia="仿宋_GB2312"/>
                <w:sz w:val="20"/>
                <w:color w:val="0000FF"/>
              </w:rPr>
              <w:t>《博物馆安全保卫工作规定》</w:t>
            </w:r>
          </w:p>
          <w:p>
            <w:pPr>
              <w:pStyle w:val="null3"/>
              <w:jc w:val="both"/>
            </w:pPr>
            <w:r>
              <w:rPr>
                <w:rFonts w:ascii="仿宋_GB2312" w:hAnsi="仿宋_GB2312" w:cs="仿宋_GB2312" w:eastAsia="仿宋_GB2312"/>
                <w:sz w:val="20"/>
                <w:color w:val="0000FF"/>
              </w:rPr>
              <w:t>《博物馆照明设计规范》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GB/T23863-2016）</w:t>
            </w:r>
          </w:p>
          <w:p>
            <w:pPr>
              <w:pStyle w:val="null3"/>
              <w:jc w:val="both"/>
            </w:pPr>
            <w:r>
              <w:rPr>
                <w:rFonts w:ascii="仿宋_GB2312" w:hAnsi="仿宋_GB2312" w:cs="仿宋_GB2312" w:eastAsia="仿宋_GB2312"/>
                <w:sz w:val="20"/>
                <w:color w:val="0000FF"/>
              </w:rPr>
              <w:t>《展览建筑设计规范》</w:t>
            </w:r>
            <w:r>
              <w:rPr>
                <w:rFonts w:ascii="仿宋_GB2312" w:hAnsi="仿宋_GB2312" w:cs="仿宋_GB2312" w:eastAsia="仿宋_GB2312"/>
                <w:sz w:val="20"/>
                <w:color w:val="0000FF"/>
              </w:rPr>
              <w:t>JGJ 218-2010</w:t>
            </w:r>
          </w:p>
          <w:p>
            <w:pPr>
              <w:pStyle w:val="null3"/>
              <w:jc w:val="both"/>
            </w:pPr>
            <w:r>
              <w:rPr>
                <w:rFonts w:ascii="仿宋_GB2312" w:hAnsi="仿宋_GB2312" w:cs="仿宋_GB2312" w:eastAsia="仿宋_GB2312"/>
                <w:sz w:val="20"/>
                <w:color w:val="0000FF"/>
              </w:rPr>
              <w:t>《科学技术馆建设标准》</w:t>
            </w:r>
            <w:r>
              <w:rPr>
                <w:rFonts w:ascii="仿宋_GB2312" w:hAnsi="仿宋_GB2312" w:cs="仿宋_GB2312" w:eastAsia="仿宋_GB2312"/>
                <w:sz w:val="20"/>
                <w:color w:val="0000FF"/>
              </w:rPr>
              <w:t>（建标</w:t>
            </w:r>
            <w:r>
              <w:rPr>
                <w:rFonts w:ascii="仿宋_GB2312" w:hAnsi="仿宋_GB2312" w:cs="仿宋_GB2312" w:eastAsia="仿宋_GB2312"/>
                <w:sz w:val="20"/>
                <w:color w:val="0000FF"/>
              </w:rPr>
              <w:t>101-20075）</w:t>
            </w:r>
          </w:p>
          <w:p>
            <w:pPr>
              <w:pStyle w:val="null3"/>
              <w:jc w:val="both"/>
            </w:pPr>
            <w:r>
              <w:rPr>
                <w:rFonts w:ascii="仿宋_GB2312" w:hAnsi="仿宋_GB2312" w:cs="仿宋_GB2312" w:eastAsia="仿宋_GB2312"/>
                <w:sz w:val="20"/>
                <w:color w:val="0000FF"/>
              </w:rPr>
              <w:t>《民用建筑绿色设计规范》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JGJ/T229-2010）</w:t>
            </w:r>
          </w:p>
          <w:p>
            <w:pPr>
              <w:pStyle w:val="null3"/>
              <w:jc w:val="both"/>
            </w:pPr>
            <w:r>
              <w:rPr>
                <w:rFonts w:ascii="仿宋_GB2312" w:hAnsi="仿宋_GB2312" w:cs="仿宋_GB2312" w:eastAsia="仿宋_GB2312"/>
                <w:sz w:val="20"/>
                <w:color w:val="0000FF"/>
              </w:rPr>
              <w:t>《无障碍设计标准》</w:t>
            </w:r>
            <w:r>
              <w:rPr>
                <w:rFonts w:ascii="仿宋_GB2312" w:hAnsi="仿宋_GB2312" w:cs="仿宋_GB2312" w:eastAsia="仿宋_GB2312"/>
                <w:sz w:val="20"/>
                <w:color w:val="0000FF"/>
              </w:rPr>
              <w:t>(GB50763-2012)</w:t>
            </w:r>
          </w:p>
          <w:p>
            <w:pPr>
              <w:pStyle w:val="null3"/>
              <w:jc w:val="both"/>
            </w:pPr>
            <w:r>
              <w:rPr>
                <w:rFonts w:ascii="仿宋_GB2312" w:hAnsi="仿宋_GB2312" w:cs="仿宋_GB2312" w:eastAsia="仿宋_GB2312"/>
                <w:sz w:val="20"/>
                <w:color w:val="0000FF"/>
              </w:rPr>
              <w:t>《博物馆建筑设计规范》</w:t>
            </w:r>
            <w:r>
              <w:rPr>
                <w:rFonts w:ascii="仿宋_GB2312" w:hAnsi="仿宋_GB2312" w:cs="仿宋_GB2312" w:eastAsia="仿宋_GB2312"/>
                <w:sz w:val="20"/>
                <w:color w:val="0000FF"/>
              </w:rPr>
              <w:t>（</w:t>
            </w:r>
            <w:r>
              <w:rPr>
                <w:rFonts w:ascii="仿宋_GB2312" w:hAnsi="仿宋_GB2312" w:cs="仿宋_GB2312" w:eastAsia="仿宋_GB2312"/>
                <w:sz w:val="20"/>
                <w:color w:val="0000FF"/>
              </w:rPr>
              <w:t>JGJ66-2015）</w:t>
            </w:r>
          </w:p>
          <w:p>
            <w:pPr>
              <w:pStyle w:val="null3"/>
              <w:jc w:val="both"/>
            </w:pPr>
            <w:r>
              <w:rPr>
                <w:rFonts w:ascii="仿宋_GB2312" w:hAnsi="仿宋_GB2312" w:cs="仿宋_GB2312" w:eastAsia="仿宋_GB2312"/>
                <w:sz w:val="20"/>
                <w:color w:val="0000FF"/>
              </w:rPr>
              <w:t>《建筑室内安全玻璃工程技术规程》</w:t>
            </w:r>
            <w:r>
              <w:rPr>
                <w:rFonts w:ascii="仿宋_GB2312" w:hAnsi="仿宋_GB2312" w:cs="仿宋_GB2312" w:eastAsia="仿宋_GB2312"/>
                <w:sz w:val="20"/>
                <w:color w:val="0000FF"/>
              </w:rPr>
              <w:t>T/CBDA28-2019</w:t>
            </w:r>
          </w:p>
          <w:p>
            <w:pPr>
              <w:pStyle w:val="null3"/>
              <w:jc w:val="both"/>
            </w:pPr>
            <w:r>
              <w:rPr>
                <w:rFonts w:ascii="仿宋_GB2312" w:hAnsi="仿宋_GB2312" w:cs="仿宋_GB2312" w:eastAsia="仿宋_GB2312"/>
                <w:sz w:val="20"/>
                <w:color w:val="0000FF"/>
              </w:rPr>
              <w:t>《木器涂料中有害物质限量》</w:t>
            </w:r>
            <w:r>
              <w:rPr>
                <w:rFonts w:ascii="仿宋_GB2312" w:hAnsi="仿宋_GB2312" w:cs="仿宋_GB2312" w:eastAsia="仿宋_GB2312"/>
                <w:sz w:val="20"/>
                <w:color w:val="0000FF"/>
              </w:rPr>
              <w:t>GB18581-2020</w:t>
            </w:r>
          </w:p>
          <w:p>
            <w:pPr>
              <w:pStyle w:val="null3"/>
              <w:jc w:val="both"/>
            </w:pPr>
            <w:r>
              <w:rPr>
                <w:rFonts w:ascii="仿宋_GB2312" w:hAnsi="仿宋_GB2312" w:cs="仿宋_GB2312" w:eastAsia="仿宋_GB2312"/>
                <w:sz w:val="20"/>
                <w:color w:val="0000FF"/>
              </w:rPr>
              <w:t>《建筑用墙面涂料中有害物质限量》</w:t>
            </w:r>
            <w:r>
              <w:rPr>
                <w:rFonts w:ascii="仿宋_GB2312" w:hAnsi="仿宋_GB2312" w:cs="仿宋_GB2312" w:eastAsia="仿宋_GB2312"/>
                <w:sz w:val="20"/>
                <w:color w:val="0000FF"/>
              </w:rPr>
              <w:t>GB18582-2020</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签订合同后10日历天内完成。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预付款于合同签订后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所有工作内容全部完成且经甲方验收合格后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须具备建筑装修装饰工程专业承包贰级及以上资质且具有有效的安全生产许可证；（11）供应商拟派项目负责人须具备合法有效的建筑工程专业二级及以上注册建造师执业资格和有效的安全生产考核合格证书（B证）且在本单位注册，未担任其他在建工程项目的项目负责人，且无不良记录（提供承诺书）；（12）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标的清单 响应函 商务技术部分.docx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一、评审内容：供应商针对本项目的理解程度，内容包含：①项目背景、内容及意义的理解；②项目重点难点分析及应对措施。 二、评审标准：1、完整性：方案（内容）非常全面，对评审内容中的各项要求有详细描述；2、针对性：方案（内容）能够紧扣项目实际情况，内容科学合理。 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一、评审内容：供应商针对本项目提供深化设计方案，内容包含： ①展览设计理念；②空间规划、展线设计；③设计风格及深化设计效果图。 二、评审标准：1、完整性：方案（内容）非常全面，对评审内容中的各项要求有详细描述；2、可实施性：切合本项目实际情况，提出步骤清晰、合理的方案（内容）；3、针对性：方案（内容）能够紧扣项目实际情况，内容科学合理。 三、赋分标准（满分18分）：每个评审项满分6分，每完全满足一个评审标准得2分，针对每条评审标准，如内容不完整或不符合实际要求或不满足实施要求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项目实施方案，内容包含：①布展总体实施方案；②装修施工方案；③多媒体系统布置方案；④艺术场景搭建方案；⑤美工布展方案；⑥展览文字英文翻译方案；⑦艺术品复原方案；⑧数字化展示方案；⑨讲座及直播方案；⑩文创产品开发方案。 二、评审标准：1、完整性：方案（内容）非常全面，对评审内容中的各项要求有详细描述；2、可实施性：切合本项目实际情况，提出步骤清晰、合理的方案（内容）；3、针对性：方案（内容）能够紧扣项目实际情况，内容科学合理。 三、赋分标准（满分30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服务质量及进度保障措施</w:t>
            </w:r>
          </w:p>
        </w:tc>
        <w:tc>
          <w:tcPr>
            <w:tcW w:type="dxa" w:w="2492"/>
          </w:tcPr>
          <w:p>
            <w:pPr>
              <w:pStyle w:val="null3"/>
            </w:pPr>
            <w:r>
              <w:rPr>
                <w:rFonts w:ascii="仿宋_GB2312" w:hAnsi="仿宋_GB2312" w:cs="仿宋_GB2312" w:eastAsia="仿宋_GB2312"/>
              </w:rPr>
              <w:t>一、评审内容：供应商针对本项目提供服务质量保障措施，内容包含：①服务质量保障措施：质量目标管理体系及施工质量控制措施、服务质量承诺；②进度保障措施：进度计划安排、进度保障方案。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供应商针对本项目提供安全施工措施，内容包含：①安全管理制度；②安全施工措施。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文明施工及环保施工措施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一、评审内容：供应商针对本项目编制完整的文明施工措施，内容包含：①文明施工管理目标及技术措施；②环境保护措施。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一、评审内容：供应商针对本项目编制的应急方案，内容包含：①应急响应时效；②应急响应保障方案和人员。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一、评审内容：供应商针对本项目提供的团队人员配备方案，内容包含：①团队组织架构及岗位责任制度；②岗位设置及工作分工。 二、评审标准：1、完整性：人员配备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提供供应商2022年5月1日至今同类项目合同（以合同签订日期为准，每提供1个得2分，最高得8分。 备注：响应文件中提供合同复印件加盖公章。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