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BE5D56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zh-CN"/>
        </w:rPr>
        <w:t>报价明细</w:t>
      </w:r>
      <w:r>
        <w:rPr>
          <w:rFonts w:hint="eastAsia" w:ascii="宋体" w:hAnsi="宋体" w:eastAsia="宋体" w:cs="宋体"/>
          <w:b/>
          <w:bCs/>
          <w:sz w:val="36"/>
          <w:szCs w:val="36"/>
          <w:lang w:val="zh-CN"/>
        </w:rPr>
        <w:t>表</w:t>
      </w:r>
    </w:p>
    <w:p w14:paraId="00FAD894">
      <w:pPr>
        <w:autoSpaceDE w:val="0"/>
        <w:autoSpaceDN w:val="0"/>
        <w:adjustRightInd w:val="0"/>
        <w:snapToGrid w:val="0"/>
        <w:spacing w:line="312" w:lineRule="auto"/>
        <w:ind w:firstLine="643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58870454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u w:val="single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项目名称：</w:t>
      </w:r>
      <w:r>
        <w:rPr>
          <w:rFonts w:hint="eastAsia" w:ascii="宋体" w:hAnsi="宋体" w:eastAsia="宋体" w:cs="宋体"/>
          <w:sz w:val="28"/>
          <w:szCs w:val="28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zh-CN"/>
        </w:rPr>
        <w:t xml:space="preserve">           </w:t>
      </w:r>
      <w:bookmarkStart w:id="0" w:name="_GoBack"/>
      <w:bookmarkEnd w:id="0"/>
    </w:p>
    <w:p w14:paraId="35624265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2"/>
          <w:szCs w:val="22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22"/>
          <w:szCs w:val="22"/>
          <w:u w:val="none"/>
          <w:lang w:val="zh-CN"/>
        </w:rPr>
        <w:t>注：最终报价时仅报总价，所有分项报价（与最后磋商报价比例一致）同比例下浮。</w:t>
      </w:r>
    </w:p>
    <w:tbl>
      <w:tblPr>
        <w:tblStyle w:val="7"/>
        <w:tblW w:w="842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3"/>
        <w:gridCol w:w="1620"/>
        <w:gridCol w:w="2437"/>
        <w:gridCol w:w="879"/>
        <w:gridCol w:w="908"/>
        <w:gridCol w:w="908"/>
        <w:gridCol w:w="908"/>
      </w:tblGrid>
      <w:tr w14:paraId="33423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89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4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工程名称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93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84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C7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工程数量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8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0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总价（元）</w:t>
            </w:r>
          </w:p>
        </w:tc>
      </w:tr>
      <w:tr w14:paraId="285518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1E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1B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防腐木地板/木路面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3C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1.面层材料品种、规格:防腐木地板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2.基层：木材2*10.5，钢龙骨3*3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3.部位：(西操场)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2.龙骨铺设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3.基层铺设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4.面层铺设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5.刷防护材料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4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27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DA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8B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CA6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D6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8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幼儿户外休憩区防腐木遮阳亭及紫藤架维修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5A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1.拆除并更换原有紫藤架破损防腐木3根横梁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2.拆除并更换休憩区遮阳亭防腐木2m2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3.部位：（西操场）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0E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F7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6E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40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E048E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94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21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种植区防腐木围栏及工具架维修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3D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拆除原有种植区围栏及工具架破损防腐木，更换或新做后维修完整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3.部位：（西操场）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C75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36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67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9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5C833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8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4D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户外生活区防腐木游戏桌维修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75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1.拆除并更换原有异型游戏桌破损防腐木桌腿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2.部位：（西操场）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48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F9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5B9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C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7B39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A7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18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户外生活区防腐木游戏屋维修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BC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1.拆除并更换原有游戏屋破损防腐木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2.部位：（西操场）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23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8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B4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DE736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2E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262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树屋组合防腐木玩具维修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F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1.拆除并更换原有树屋防腐木组合玩具破损防腐木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2.部位：（西操场）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44F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DB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A3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53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0E2E2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27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52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户外挑战防腐木玩具维修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3E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1.拆除并更换原有防腐木户外挑战玩具老旧网架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2.部位：（西操场）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64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FA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FB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56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4DD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6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A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攀爬组合防腐木玩具维修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1.拆除并更换原有玩具破损防腐木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2.部位：（南围墙)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91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E3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B6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1E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9E52F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D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B5103">
            <w:pPr>
              <w:pStyle w:val="4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西操场防腐木平台及风车小屋维修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68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拆除并更换原有戏水区木平台及风车小屋破损防腐木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F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26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4A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80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27B2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FD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9710DC">
            <w:pPr>
              <w:pStyle w:val="4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西操场防腐木拱桥维修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拆除并更换原有戏水区拱桥破损防腐木横梁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E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4E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CE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BE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53206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6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0597">
            <w:pPr>
              <w:pStyle w:val="4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西操场防腐木玩沙平台维修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CA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拆除并更换原有戏水区拱桥破损防腐木横梁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82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C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C8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E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FCE2E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9C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72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户外幼儿防腐木游戏桌维修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F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拆除并更换原有户外幼儿防腐木游戏桌破损防腐木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B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8D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A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8E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482AE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00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4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西操场防腐木置物柜维修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2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拆除并更换原有沙水区防腐木置物柜破损防腐木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7B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C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46B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0C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64E2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BF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3A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北操场场地大型玩具维修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84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1.入园场地大型玩具修复固定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2.7根立柱裂痕做油漆修复处理加固定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3.部位：（入园场地)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1.整体检查入园场地大型玩具修复固定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2.裂痕做油漆修复处理加固定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19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9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AC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63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87CA0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E1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4F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防腐木结构大型玩具及设施整体维护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4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1.油漆品种、刷漆遍数:检查加固、所有漆面重新做油漆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1.整体检查加固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3.刮腻子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4.刷防护材料、油漆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73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1F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1100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6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F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D87B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BAB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50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破损木地板维修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F9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1.面层材料品种、规格:复合木地板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2.龙骨铺设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3.基层铺设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4.面层铺设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5.刷防护材料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A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A5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96.5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568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CD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9D0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A7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47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幼儿盥洗室柜子洗手池部分维修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2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1.类型:更换洗手池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2.材质:单色石英石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3.包含不锈钢水盆的制作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3.部位：一楼、三楼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2.新做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D0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34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E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F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E5C2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38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2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幼儿盥洗室柜子洗手池部分前封板维修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2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1.面层材料品种、规格:洗手池换前封板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2.拆除原有板材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3.新做免漆板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2.龙骨制作、安装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3.钉隔离层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4.基层铺钉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5.面层铺贴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C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D0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EF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D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6AC7CE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85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53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幼儿活动室饮水区柜角维护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09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1.面层材料品种、规格:幼儿饮水区柜角维护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2.拆除原有板材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3.新做基材铝蜂窝板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2.龙骨制作、安装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3.钉隔离层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4.基层铺钉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5.面层铺贴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A4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E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41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86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354DF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37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61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幼儿活动室门扇维修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32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1.门类型:活动室门扇更换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2.其他工艺要求:吸塑贴面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1.门扇安装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2.玻璃安装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3.五金安装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4.嵌缝打胶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66C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扇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89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1B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1E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5F960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3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1C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幼儿衣帽柜柜门维修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F4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1.幼儿衣帽柜门维修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2.包含柜门五金合页、新做柜门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1.整体检查幼儿衣帽柜门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2.拆除破损部分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3.新做更换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6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FC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3C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F9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94154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1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0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门套更换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6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1.材料品种、规格:门套更换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2.拆除原有门套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3.新做门套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2.成品门套安装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E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0A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4E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BF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9662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1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4B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幼儿衣帽柜柜面破损石材台面维修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339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1.面层处理方式:幼儿衣帽柜破损石材台面维修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1.清理基层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2.找平层铺设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3.面层铺设、磨边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4.勾缝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5.刷防护材料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6.酸洗、打蜡、结晶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C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BE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1.5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76F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E3B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03B09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5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5F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水杯柜修复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18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1.名称:水杯柜修复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1.整体检查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2.卸下、安装（安放）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3.五金件安装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9D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组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5D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DC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4D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54E05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8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54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破损防腐木、地板等拆除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B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1.龙骨及饰面种类:拆除原有防腐木地板、防腐木器械破损部分、教室破损木地板等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2.部位：(西操场)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1.拆除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2.控制扬尘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3.清理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4.建渣场内运输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04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平方米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B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600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9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7670B1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AE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9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成品保护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原有设施及已完成的成品保护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5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81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A3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96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10B46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3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A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8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[项目特征]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1.所有拆除部分产生的垃圾归堆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2.垃圾清理并外运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[工作内容]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1.垃圾归堆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2.清理并外运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28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0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D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D0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2B27D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5F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70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项目措施费</w:t>
            </w:r>
          </w:p>
        </w:tc>
        <w:tc>
          <w:tcPr>
            <w:tcW w:w="2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C5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包含项目管理费、安全文明施工费等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CD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15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7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19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</w:tr>
      <w:tr w14:paraId="43F8F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51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5BD49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E9840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4BE74494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04B435D9">
      <w:pPr>
        <w:pStyle w:val="2"/>
        <w:rPr>
          <w:rFonts w:hint="eastAsia" w:ascii="宋体" w:hAnsi="宋体" w:eastAsia="宋体" w:cs="宋体"/>
          <w:sz w:val="28"/>
          <w:szCs w:val="28"/>
          <w:lang w:val="zh-CN"/>
        </w:rPr>
      </w:pPr>
    </w:p>
    <w:p w14:paraId="3107A1B0">
      <w:pPr>
        <w:pStyle w:val="3"/>
        <w:rPr>
          <w:rFonts w:hint="eastAsia"/>
          <w:lang w:val="zh-CN"/>
        </w:rPr>
      </w:pPr>
    </w:p>
    <w:p w14:paraId="28B691C8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（公章）</w:t>
      </w:r>
    </w:p>
    <w:p w14:paraId="0196B859">
      <w:pPr>
        <w:pStyle w:val="2"/>
        <w:spacing w:line="360" w:lineRule="auto"/>
        <w:ind w:left="0" w:leftChars="0" w:firstLine="0" w:firstLineChars="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pacing w:val="4"/>
          <w:sz w:val="24"/>
        </w:rPr>
        <w:t>法定代表人（或单位负责人）或其授权代理人（签字或盖章）：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     </w:t>
      </w:r>
    </w:p>
    <w:p w14:paraId="6A639257">
      <w:pPr>
        <w:autoSpaceDE w:val="0"/>
        <w:autoSpaceDN w:val="0"/>
        <w:adjustRightInd w:val="0"/>
        <w:snapToGrid w:val="0"/>
        <w:spacing w:line="360" w:lineRule="auto"/>
        <w:rPr>
          <w:rFonts w:hint="eastAsia"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4"/>
          <w:sz w:val="24"/>
        </w:rPr>
        <w:t>日期：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pacing w:val="4"/>
          <w:sz w:val="24"/>
        </w:rPr>
        <w:t>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6345A576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163A00"/>
    <w:rsid w:val="004B276A"/>
    <w:rsid w:val="00706A7F"/>
    <w:rsid w:val="009077A5"/>
    <w:rsid w:val="00910D4B"/>
    <w:rsid w:val="009E6E63"/>
    <w:rsid w:val="00CD1CB1"/>
    <w:rsid w:val="00E977B6"/>
    <w:rsid w:val="00F17A25"/>
    <w:rsid w:val="0AA07F0D"/>
    <w:rsid w:val="0C7B653C"/>
    <w:rsid w:val="0E0B1B42"/>
    <w:rsid w:val="169F72CB"/>
    <w:rsid w:val="1BE35EAC"/>
    <w:rsid w:val="1CDE617C"/>
    <w:rsid w:val="20D652BD"/>
    <w:rsid w:val="270F3FF9"/>
    <w:rsid w:val="2A381056"/>
    <w:rsid w:val="2FFE2390"/>
    <w:rsid w:val="32E3119A"/>
    <w:rsid w:val="3733013D"/>
    <w:rsid w:val="38BB43D0"/>
    <w:rsid w:val="3971469F"/>
    <w:rsid w:val="3DAF5796"/>
    <w:rsid w:val="3F171845"/>
    <w:rsid w:val="43DE0B83"/>
    <w:rsid w:val="462878EF"/>
    <w:rsid w:val="4FC61A69"/>
    <w:rsid w:val="60917251"/>
    <w:rsid w:val="6411358E"/>
    <w:rsid w:val="6A463F09"/>
    <w:rsid w:val="6C184383"/>
    <w:rsid w:val="70BF603A"/>
    <w:rsid w:val="7AF83CFD"/>
    <w:rsid w:val="7F2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</w:style>
  <w:style w:type="paragraph" w:styleId="3">
    <w:name w:val="toc 4"/>
    <w:basedOn w:val="1"/>
    <w:next w:val="1"/>
    <w:unhideWhenUsed/>
    <w:qFormat/>
    <w:uiPriority w:val="39"/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1975</Words>
  <Characters>2142</Characters>
  <Lines>1</Lines>
  <Paragraphs>1</Paragraphs>
  <TotalTime>0</TotalTime>
  <ScaleCrop>false</ScaleCrop>
  <LinksUpToDate>false</LinksUpToDate>
  <CharactersWithSpaces>2218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2024-08-09T06:52:00Z</dcterms:created>
  <dc:creator>Lenovo</dc:creator>
  <cp:lastModifiedBy>admin</cp:lastModifiedBy>
  <dcterms:modified xsi:type="dcterms:W3CDTF">2026-04-29T04:26:29Z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eyJoZGlkIjoiY2U0M2E2ZjcwYzFiMjk5NDE5ZDJmY2FlMmRmOWFkY2EiLCJ1c2VySWQiOiI0NTM5NzY3MDQifQ==</vt:lpwstr>
  </property>
  <property fmtid="{D5CDD505-2E9C-101B-9397-08002B2CF9AE}" pid="3" name="KSOProductBuildVer">
    <vt:lpwstr>2052-12.1.0.25865</vt:lpwstr>
  </property>
  <property fmtid="{D5CDD505-2E9C-101B-9397-08002B2CF9AE}" pid="4" name="ICV">
    <vt:lpwstr>5B2D8557BB7F4013BD996970A076BB4B_12</vt:lpwstr>
  </property>
</Properties>
</file>