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版本号：ZCPC-2026-01520260429001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西安文理学院数字化教学平台资源保障项目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ZCPC-2026-015</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陕西众灿品诚项目管理有限公司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陕西众灿品诚项目管理有限公司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西安文理学院数字化教学平台资源保障项目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ZCPC-2026-015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西安文理学院数字化教学平台资源保障项目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西安文理学院数字化教学平台资源保障项目包括两部分内容，一是提供通识课程资源服务，二是提供课程运行服务，根据课程资源提供相应平台运行服务支持，提供课程运行技术指导。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采购包1（西安文理学院数字化教学平台资源保障项目）：属于专门面向中小企业采购。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1、法人授权委托书：法定代表人参与投标时，提供法定代表人身份证明及本人身份证复印件加盖公章；授权代表参与磋商时，提供企业法人授权委托书和被授权人身份证复印件加盖公章；</w:t>
      </w:r>
    </w:p>
    <w:p>
      <w:pPr>
        <w:pStyle w:val="null3"/>
      </w:pPr>
      <w:r>
        <w:rPr>
          <w:rFonts w:ascii="仿宋_GB2312" w:hAnsi="仿宋_GB2312" w:cs="仿宋_GB2312" w:eastAsia="仿宋_GB2312"/>
        </w:rPr>
        <w:t>2、信用证明：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p>
      <w:pPr>
        <w:pStyle w:val="null3"/>
      </w:pPr>
      <w:r>
        <w:rPr>
          <w:rFonts w:ascii="仿宋_GB2312" w:hAnsi="仿宋_GB2312" w:cs="仿宋_GB2312" w:eastAsia="仿宋_GB2312"/>
        </w:rPr>
        <w:t>3、控股、管理关系：单位负责人为同一人或者存在控股、管理关系的不同供应商，不得同时参加本项目采购项目；</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陕西众灿品诚项目管理有限公司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陕西省西安市雁塔区电子城街道万象国际中心2号楼1单元801室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18402992102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颁发的《招标代理服务收费管理暂行办法》（计价格〔2002〕1980号）和国家发展和改革委员会办公厅颁发的《关于招标代理服务收费有关问题的通知》（发改办价格〔2003〕857号）的有关规定按标准收取，若按照标准收取不足5000元，按5000元计取。本项目代理服务费按服务计取。招标代理服务费以转账或现金形式缴纳至以下账户： 名 称：陕西众灿品诚项目管理有限公司 账 号 ：129914150610901 开户行：招商银行西安分行钟楼支行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陕西众灿品诚项目管理有限公司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陕西众灿品诚项目管理有限公司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陕西众灿品诚项目管理有限公司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按照采购文件的相关规定执行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联系人：王伟娜</w:t>
      </w:r>
    </w:p>
    <w:p>
      <w:pPr>
        <w:pStyle w:val="null3"/>
      </w:pPr>
      <w:r>
        <w:rPr>
          <w:rFonts w:ascii="仿宋_GB2312" w:hAnsi="仿宋_GB2312" w:cs="仿宋_GB2312" w:eastAsia="仿宋_GB2312"/>
        </w:rPr>
        <w:t>联系电话：18402992102</w:t>
      </w:r>
    </w:p>
    <w:p>
      <w:pPr>
        <w:pStyle w:val="null3"/>
      </w:pPr>
      <w:r>
        <w:rPr>
          <w:rFonts w:ascii="仿宋_GB2312" w:hAnsi="仿宋_GB2312" w:cs="仿宋_GB2312" w:eastAsia="仿宋_GB2312"/>
        </w:rPr>
        <w:t>地址：陕西省西安市雁塔区电子城街道万象国际中心2号楼1单元801室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西安文理学院数字化教学平台资源保障项目包括两部分内容，一是提供通识课程资源服务，二是提供课程运行服务，根据课程资源提供相应平台运行服务支持，提供课程运行技术指导。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数字化教学平台资源保障项目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标的名称：数字化教学平台资源保障项目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项目概况</w:t>
            </w:r>
          </w:p>
          <w:p>
            <w:pPr>
              <w:pStyle w:val="null3"/>
            </w:pPr>
            <w:r>
              <w:rPr>
                <w:rFonts w:ascii="仿宋_GB2312" w:hAnsi="仿宋_GB2312" w:cs="仿宋_GB2312" w:eastAsia="仿宋_GB2312"/>
                <w:sz w:val="21"/>
              </w:rPr>
              <w:t>西安文理学院数字化教学平台资源保障项目包括两部分内容，一是提供通识课程资源服务，二是提供课程运行服务，根据课程资源提供相应平台运行服务支持，提供课程运行技术指导。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二、服务内容</w:t>
            </w:r>
          </w:p>
          <w:p>
            <w:pPr>
              <w:pStyle w:val="null3"/>
            </w:pPr>
            <w:r>
              <w:rPr>
                <w:rFonts w:ascii="仿宋_GB2312" w:hAnsi="仿宋_GB2312" w:cs="仿宋_GB2312" w:eastAsia="仿宋_GB2312"/>
                <w:sz w:val="20"/>
              </w:rPr>
              <w:t>1.通识课程资源服务</w:t>
            </w:r>
          </w:p>
          <w:p>
            <w:pPr>
              <w:pStyle w:val="null3"/>
            </w:pPr>
            <w:r>
              <w:rPr>
                <w:rFonts w:ascii="仿宋_GB2312" w:hAnsi="仿宋_GB2312" w:cs="仿宋_GB2312" w:eastAsia="仿宋_GB2312"/>
                <w:sz w:val="20"/>
              </w:rPr>
              <w:t>1.1.通识教育及素质拓展课程资源库</w:t>
            </w:r>
          </w:p>
          <w:p>
            <w:pPr>
              <w:pStyle w:val="null3"/>
            </w:pPr>
            <w:r>
              <w:rPr>
                <w:rFonts w:ascii="仿宋_GB2312" w:hAnsi="仿宋_GB2312" w:cs="仿宋_GB2312" w:eastAsia="仿宋_GB2312"/>
                <w:sz w:val="20"/>
              </w:rPr>
              <w:t>1.1.1.课程类型与数量</w:t>
            </w:r>
          </w:p>
          <w:p>
            <w:pPr>
              <w:pStyle w:val="null3"/>
            </w:pPr>
            <w:r>
              <w:rPr>
                <w:rFonts w:ascii="仿宋_GB2312" w:hAnsi="仿宋_GB2312" w:cs="仿宋_GB2312" w:eastAsia="仿宋_GB2312"/>
                <w:sz w:val="20"/>
              </w:rPr>
              <w:t>（</w:t>
            </w:r>
            <w:r>
              <w:rPr>
                <w:rFonts w:ascii="仿宋_GB2312" w:hAnsi="仿宋_GB2312" w:cs="仿宋_GB2312" w:eastAsia="仿宋_GB2312"/>
                <w:sz w:val="20"/>
              </w:rPr>
              <w:t>1）课程内容需覆盖创新创业类、艺术与审美类、人文与社会类、技术与工具类、科学与环境类、</w:t>
            </w:r>
            <w:r>
              <w:rPr>
                <w:rFonts w:ascii="仿宋_GB2312" w:hAnsi="仿宋_GB2312" w:cs="仿宋_GB2312" w:eastAsia="仿宋_GB2312"/>
                <w:sz w:val="20"/>
              </w:rPr>
              <w:t>其他类别</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2）备选课程总量不低于550门具体每个分类主要内容如下。</w:t>
            </w:r>
          </w:p>
          <w:p>
            <w:pPr>
              <w:pStyle w:val="null3"/>
            </w:pPr>
            <w:r>
              <w:rPr>
                <w:rFonts w:ascii="仿宋_GB2312" w:hAnsi="仿宋_GB2312" w:cs="仿宋_GB2312" w:eastAsia="仿宋_GB2312"/>
                <w:sz w:val="20"/>
              </w:rPr>
              <w:t>创新创业</w:t>
            </w:r>
            <w:r>
              <w:rPr>
                <w:rFonts w:ascii="仿宋_GB2312" w:hAnsi="仿宋_GB2312" w:cs="仿宋_GB2312" w:eastAsia="仿宋_GB2312"/>
                <w:sz w:val="20"/>
              </w:rPr>
              <w:t>类：不低于</w:t>
            </w:r>
            <w:r>
              <w:rPr>
                <w:rFonts w:ascii="仿宋_GB2312" w:hAnsi="仿宋_GB2312" w:cs="仿宋_GB2312" w:eastAsia="仿宋_GB2312"/>
                <w:sz w:val="20"/>
              </w:rPr>
              <w:t>20</w:t>
            </w:r>
            <w:r>
              <w:rPr>
                <w:rFonts w:ascii="仿宋_GB2312" w:hAnsi="仿宋_GB2312" w:cs="仿宋_GB2312" w:eastAsia="仿宋_GB2312"/>
                <w:sz w:val="20"/>
              </w:rPr>
              <w:t>门，</w:t>
            </w:r>
            <w:r>
              <w:rPr>
                <w:rFonts w:ascii="仿宋_GB2312" w:hAnsi="仿宋_GB2312" w:cs="仿宋_GB2312" w:eastAsia="仿宋_GB2312"/>
                <w:sz w:val="20"/>
              </w:rPr>
              <w:t>创业理论基础</w:t>
            </w:r>
            <w:r>
              <w:rPr>
                <w:rFonts w:ascii="仿宋_GB2312" w:hAnsi="仿宋_GB2312" w:cs="仿宋_GB2312" w:eastAsia="仿宋_GB2312"/>
                <w:sz w:val="20"/>
              </w:rPr>
              <w:t>2门备选，创业案例访谈2门备选，创业技能训练2门备选，包含人力资源、计划书等，需针对创新创业设计内容；创新思维方法2门备选，需要训练学生创新思维能力，需结合创业教育设计；创业课程思政2门备选，需符合教育部教高〔2020〕3号《高等学校课程思政建设指导纲要》精神要求；创新创业大赛1门备选，需针对创新创业大赛设计</w:t>
            </w:r>
          </w:p>
          <w:p>
            <w:pPr>
              <w:pStyle w:val="null3"/>
            </w:pPr>
            <w:r>
              <w:rPr>
                <w:rFonts w:ascii="仿宋_GB2312" w:hAnsi="仿宋_GB2312" w:cs="仿宋_GB2312" w:eastAsia="仿宋_GB2312"/>
                <w:sz w:val="20"/>
              </w:rPr>
              <w:t>艺术与审美</w:t>
            </w:r>
            <w:r>
              <w:rPr>
                <w:rFonts w:ascii="仿宋_GB2312" w:hAnsi="仿宋_GB2312" w:cs="仿宋_GB2312" w:eastAsia="仿宋_GB2312"/>
                <w:sz w:val="20"/>
              </w:rPr>
              <w:t>类：不低于</w:t>
            </w:r>
            <w:r>
              <w:rPr>
                <w:rFonts w:ascii="仿宋_GB2312" w:hAnsi="仿宋_GB2312" w:cs="仿宋_GB2312" w:eastAsia="仿宋_GB2312"/>
                <w:sz w:val="20"/>
              </w:rPr>
              <w:t>30</w:t>
            </w:r>
            <w:r>
              <w:rPr>
                <w:rFonts w:ascii="仿宋_GB2312" w:hAnsi="仿宋_GB2312" w:cs="仿宋_GB2312" w:eastAsia="仿宋_GB2312"/>
                <w:sz w:val="20"/>
              </w:rPr>
              <w:t>门，</w:t>
            </w:r>
            <w:r>
              <w:rPr>
                <w:rFonts w:ascii="仿宋_GB2312" w:hAnsi="仿宋_GB2312" w:cs="仿宋_GB2312" w:eastAsia="仿宋_GB2312"/>
                <w:sz w:val="20"/>
              </w:rPr>
              <w:t>介绍文学、艺术相关的知识，需包含教育部教体艺厅〔</w:t>
            </w:r>
            <w:r>
              <w:rPr>
                <w:rFonts w:ascii="仿宋_GB2312" w:hAnsi="仿宋_GB2312" w:cs="仿宋_GB2312" w:eastAsia="仿宋_GB2312"/>
                <w:sz w:val="20"/>
              </w:rPr>
              <w:t>2006〕3号文件中《全国普通高等学校公共艺术课程指导方案》规定艺术限定性选修课程</w:t>
            </w:r>
          </w:p>
          <w:p>
            <w:pPr>
              <w:pStyle w:val="null3"/>
            </w:pPr>
            <w:r>
              <w:rPr>
                <w:rFonts w:ascii="仿宋_GB2312" w:hAnsi="仿宋_GB2312" w:cs="仿宋_GB2312" w:eastAsia="仿宋_GB2312"/>
                <w:sz w:val="20"/>
              </w:rPr>
              <w:t>人文与社会类</w:t>
            </w:r>
            <w:r>
              <w:rPr>
                <w:rFonts w:ascii="仿宋_GB2312" w:hAnsi="仿宋_GB2312" w:cs="仿宋_GB2312" w:eastAsia="仿宋_GB2312"/>
                <w:sz w:val="20"/>
              </w:rPr>
              <w:t>：</w:t>
            </w:r>
            <w:r>
              <w:rPr>
                <w:rFonts w:ascii="仿宋_GB2312" w:hAnsi="仿宋_GB2312" w:cs="仿宋_GB2312" w:eastAsia="仿宋_GB2312"/>
                <w:sz w:val="20"/>
              </w:rPr>
              <w:t>不低于</w:t>
            </w:r>
            <w:r>
              <w:rPr>
                <w:rFonts w:ascii="仿宋_GB2312" w:hAnsi="仿宋_GB2312" w:cs="仿宋_GB2312" w:eastAsia="仿宋_GB2312"/>
                <w:sz w:val="20"/>
              </w:rPr>
              <w:t>30门，</w:t>
            </w:r>
            <w:r>
              <w:rPr>
                <w:rFonts w:ascii="仿宋_GB2312" w:hAnsi="仿宋_GB2312" w:cs="仿宋_GB2312" w:eastAsia="仿宋_GB2312"/>
                <w:sz w:val="20"/>
              </w:rPr>
              <w:t>介绍经济、金融、管理、营销、社会、法律相关主题内容</w:t>
            </w:r>
          </w:p>
          <w:p>
            <w:pPr>
              <w:pStyle w:val="null3"/>
            </w:pPr>
            <w:r>
              <w:rPr>
                <w:rFonts w:ascii="仿宋_GB2312" w:hAnsi="仿宋_GB2312" w:cs="仿宋_GB2312" w:eastAsia="仿宋_GB2312"/>
                <w:sz w:val="20"/>
              </w:rPr>
              <w:t>技术与工具类</w:t>
            </w:r>
            <w:r>
              <w:rPr>
                <w:rFonts w:ascii="仿宋_GB2312" w:hAnsi="仿宋_GB2312" w:cs="仿宋_GB2312" w:eastAsia="仿宋_GB2312"/>
                <w:sz w:val="20"/>
              </w:rPr>
              <w:t>：</w:t>
            </w:r>
            <w:r>
              <w:rPr>
                <w:rFonts w:ascii="仿宋_GB2312" w:hAnsi="仿宋_GB2312" w:cs="仿宋_GB2312" w:eastAsia="仿宋_GB2312"/>
                <w:sz w:val="20"/>
              </w:rPr>
              <w:t>不低于</w:t>
            </w:r>
            <w:r>
              <w:rPr>
                <w:rFonts w:ascii="仿宋_GB2312" w:hAnsi="仿宋_GB2312" w:cs="仿宋_GB2312" w:eastAsia="仿宋_GB2312"/>
                <w:sz w:val="20"/>
              </w:rPr>
              <w:t>30门，</w:t>
            </w:r>
            <w:r>
              <w:rPr>
                <w:rFonts w:ascii="仿宋_GB2312" w:hAnsi="仿宋_GB2312" w:cs="仿宋_GB2312" w:eastAsia="仿宋_GB2312"/>
                <w:sz w:val="20"/>
              </w:rPr>
              <w:t>介绍科学基础学科、前沿学科的进程与</w:t>
            </w:r>
            <w:r>
              <w:rPr>
                <w:rFonts w:ascii="仿宋_GB2312" w:hAnsi="仿宋_GB2312" w:cs="仿宋_GB2312" w:eastAsia="仿宋_GB2312"/>
                <w:sz w:val="20"/>
              </w:rPr>
              <w:t>成果</w:t>
            </w:r>
            <w:r>
              <w:rPr>
                <w:rFonts w:ascii="仿宋_GB2312" w:hAnsi="仿宋_GB2312" w:cs="仿宋_GB2312" w:eastAsia="仿宋_GB2312"/>
                <w:sz w:val="20"/>
              </w:rPr>
              <w:t>，需包含人工智能、基因科学、区块链、工程伦理等相关主题，</w:t>
            </w:r>
            <w:r>
              <w:rPr>
                <w:rFonts w:ascii="仿宋_GB2312" w:hAnsi="仿宋_GB2312" w:cs="仿宋_GB2312" w:eastAsia="仿宋_GB2312"/>
                <w:sz w:val="20"/>
              </w:rPr>
              <w:t>MATLAB、CAD等主流软件指南</w:t>
            </w:r>
          </w:p>
          <w:p>
            <w:pPr>
              <w:pStyle w:val="null3"/>
            </w:pPr>
            <w:r>
              <w:rPr>
                <w:rFonts w:ascii="仿宋_GB2312" w:hAnsi="仿宋_GB2312" w:cs="仿宋_GB2312" w:eastAsia="仿宋_GB2312"/>
                <w:sz w:val="20"/>
              </w:rPr>
              <w:t>科学与环境类</w:t>
            </w:r>
            <w:r>
              <w:rPr>
                <w:rFonts w:ascii="仿宋_GB2312" w:hAnsi="仿宋_GB2312" w:cs="仿宋_GB2312" w:eastAsia="仿宋_GB2312"/>
                <w:sz w:val="20"/>
              </w:rPr>
              <w:t>：</w:t>
            </w:r>
            <w:r>
              <w:rPr>
                <w:rFonts w:ascii="仿宋_GB2312" w:hAnsi="仿宋_GB2312" w:cs="仿宋_GB2312" w:eastAsia="仿宋_GB2312"/>
                <w:sz w:val="20"/>
              </w:rPr>
              <w:t>不低于</w:t>
            </w:r>
            <w:r>
              <w:rPr>
                <w:rFonts w:ascii="仿宋_GB2312" w:hAnsi="仿宋_GB2312" w:cs="仿宋_GB2312" w:eastAsia="仿宋_GB2312"/>
                <w:sz w:val="20"/>
              </w:rPr>
              <w:t>30门，介</w:t>
            </w:r>
            <w:r>
              <w:rPr>
                <w:rFonts w:ascii="仿宋_GB2312" w:hAnsi="仿宋_GB2312" w:cs="仿宋_GB2312" w:eastAsia="仿宋_GB2312"/>
                <w:sz w:val="20"/>
              </w:rPr>
              <w:t>绍中国诸子百家思想、经典著作、传统文化、中医、技术等</w:t>
            </w:r>
          </w:p>
          <w:p>
            <w:pPr>
              <w:pStyle w:val="null3"/>
            </w:pPr>
            <w:r>
              <w:rPr>
                <w:rFonts w:ascii="仿宋_GB2312" w:hAnsi="仿宋_GB2312" w:cs="仿宋_GB2312" w:eastAsia="仿宋_GB2312"/>
                <w:sz w:val="20"/>
              </w:rPr>
              <w:t>其他</w:t>
            </w:r>
            <w:r>
              <w:rPr>
                <w:rFonts w:ascii="仿宋_GB2312" w:hAnsi="仿宋_GB2312" w:cs="仿宋_GB2312" w:eastAsia="仿宋_GB2312"/>
                <w:sz w:val="20"/>
              </w:rPr>
              <w:t>类</w:t>
            </w:r>
            <w:r>
              <w:rPr>
                <w:rFonts w:ascii="仿宋_GB2312" w:hAnsi="仿宋_GB2312" w:cs="仿宋_GB2312" w:eastAsia="仿宋_GB2312"/>
                <w:sz w:val="20"/>
              </w:rPr>
              <w:t>：</w:t>
            </w:r>
            <w:r>
              <w:rPr>
                <w:rFonts w:ascii="仿宋_GB2312" w:hAnsi="仿宋_GB2312" w:cs="仿宋_GB2312" w:eastAsia="仿宋_GB2312"/>
                <w:sz w:val="20"/>
              </w:rPr>
              <w:t>不低于</w:t>
            </w:r>
            <w:r>
              <w:rPr>
                <w:rFonts w:ascii="仿宋_GB2312" w:hAnsi="仿宋_GB2312" w:cs="仿宋_GB2312" w:eastAsia="仿宋_GB2312"/>
                <w:sz w:val="20"/>
              </w:rPr>
              <w:t>20门，</w:t>
            </w:r>
            <w:r>
              <w:rPr>
                <w:rFonts w:ascii="仿宋_GB2312" w:hAnsi="仿宋_GB2312" w:cs="仿宋_GB2312" w:eastAsia="仿宋_GB2312"/>
                <w:sz w:val="20"/>
              </w:rPr>
              <w:t>包含公共必修课程以及考研类课程。其中公共必修应包含劳动教育课程（备选</w:t>
            </w:r>
            <w:r>
              <w:rPr>
                <w:rFonts w:ascii="仿宋_GB2312" w:hAnsi="仿宋_GB2312" w:cs="仿宋_GB2312" w:eastAsia="仿宋_GB2312"/>
                <w:sz w:val="20"/>
              </w:rPr>
              <w:t>3门，以劳动精神、劳模精神、工匠精神为主）、大学体育、习主席思想和中国特色社会主义理论体系、国家安全教育、大学基础课、军事理论课程。考研类课程应包含考研数学、考研英语、考研政治等课程</w:t>
            </w:r>
            <w:r>
              <w:rPr>
                <w:rFonts w:ascii="仿宋_GB2312" w:hAnsi="仿宋_GB2312" w:cs="仿宋_GB2312" w:eastAsia="仿宋_GB2312"/>
                <w:sz w:val="20"/>
              </w:rPr>
              <w:t>。</w:t>
            </w:r>
          </w:p>
          <w:p>
            <w:pPr>
              <w:pStyle w:val="null3"/>
            </w:pPr>
            <w:r>
              <w:rPr>
                <w:rFonts w:ascii="仿宋_GB2312" w:hAnsi="仿宋_GB2312" w:cs="仿宋_GB2312" w:eastAsia="仿宋_GB2312"/>
                <w:sz w:val="20"/>
              </w:rPr>
              <w:t>1.2重点课程类型要求</w:t>
            </w:r>
          </w:p>
          <w:p>
            <w:pPr>
              <w:pStyle w:val="null3"/>
            </w:pPr>
            <w:r>
              <w:rPr>
                <w:rFonts w:ascii="仿宋_GB2312" w:hAnsi="仿宋_GB2312" w:cs="仿宋_GB2312" w:eastAsia="仿宋_GB2312"/>
                <w:sz w:val="20"/>
              </w:rPr>
              <w:t>为了满足学校开课需求，提供课程应包含以下所有重点课程类型。供应商应提供具体课程清单备查，内容要求中明确提到需要其他证明材料的应一并提供。</w:t>
            </w:r>
          </w:p>
          <w:p>
            <w:pPr>
              <w:pStyle w:val="null3"/>
            </w:pPr>
            <w:r>
              <w:rPr>
                <w:rFonts w:ascii="仿宋_GB2312" w:hAnsi="仿宋_GB2312" w:cs="仿宋_GB2312" w:eastAsia="仿宋_GB2312"/>
                <w:sz w:val="20"/>
              </w:rPr>
              <w:t>（</w:t>
            </w:r>
            <w:r>
              <w:rPr>
                <w:rFonts w:ascii="仿宋_GB2312" w:hAnsi="仿宋_GB2312" w:cs="仿宋_GB2312" w:eastAsia="仿宋_GB2312"/>
                <w:sz w:val="20"/>
              </w:rPr>
              <w:t>1）美育课程：需包含中共中央办公厅、国务院办公厅《关于全面加强和改进新时代学校美育工作的意见》中规定的音乐、美术、书法、舞蹈、戏剧、戏曲、影视等7个主题的相关课程。</w:t>
            </w:r>
          </w:p>
          <w:p>
            <w:pPr>
              <w:pStyle w:val="null3"/>
            </w:pPr>
            <w:r>
              <w:rPr>
                <w:rFonts w:ascii="仿宋_GB2312" w:hAnsi="仿宋_GB2312" w:cs="仿宋_GB2312" w:eastAsia="仿宋_GB2312"/>
                <w:sz w:val="20"/>
              </w:rPr>
              <w:t>（</w:t>
            </w:r>
            <w:r>
              <w:rPr>
                <w:rFonts w:ascii="仿宋_GB2312" w:hAnsi="仿宋_GB2312" w:cs="仿宋_GB2312" w:eastAsia="仿宋_GB2312"/>
                <w:sz w:val="20"/>
              </w:rPr>
              <w:t>2）经典导读：覆盖哲学、历史、文学、社会、科学、国学各领域经典，每门课程只导读1本著作。总量不少于25门。</w:t>
            </w:r>
          </w:p>
          <w:p>
            <w:pPr>
              <w:pStyle w:val="null3"/>
            </w:pPr>
            <w:r>
              <w:rPr>
                <w:rFonts w:ascii="仿宋_GB2312" w:hAnsi="仿宋_GB2312" w:cs="仿宋_GB2312" w:eastAsia="仿宋_GB2312"/>
                <w:sz w:val="20"/>
              </w:rPr>
              <w:t>（</w:t>
            </w:r>
            <w:r>
              <w:rPr>
                <w:rFonts w:ascii="仿宋_GB2312" w:hAnsi="仿宋_GB2312" w:cs="仿宋_GB2312" w:eastAsia="仿宋_GB2312"/>
                <w:sz w:val="20"/>
              </w:rPr>
              <w:t>3）学术写作与学术道德：针对中文论文写作、学术道德设计课程。总量不少于5门。</w:t>
            </w:r>
          </w:p>
          <w:p>
            <w:pPr>
              <w:pStyle w:val="null3"/>
            </w:pPr>
            <w:r>
              <w:rPr>
                <w:rFonts w:ascii="仿宋_GB2312" w:hAnsi="仿宋_GB2312" w:cs="仿宋_GB2312" w:eastAsia="仿宋_GB2312"/>
                <w:sz w:val="20"/>
              </w:rPr>
              <w:t>（</w:t>
            </w:r>
            <w:r>
              <w:rPr>
                <w:rFonts w:ascii="仿宋_GB2312" w:hAnsi="仿宋_GB2312" w:cs="仿宋_GB2312" w:eastAsia="仿宋_GB2312"/>
                <w:sz w:val="20"/>
              </w:rPr>
              <w:t>4）信息检索与信息素养：应符合教科信函〔2021〕14号《教育部关于发布&lt;高等学校数字校园建设规范（试行）</w:t>
            </w:r>
            <w:r>
              <w:rPr>
                <w:rFonts w:ascii="仿宋_GB2312" w:hAnsi="仿宋_GB2312" w:cs="仿宋_GB2312" w:eastAsia="仿宋_GB2312"/>
                <w:sz w:val="20"/>
              </w:rPr>
              <w:t>〉的通知》</w:t>
            </w:r>
            <w:r>
              <w:rPr>
                <w:rFonts w:ascii="仿宋_GB2312" w:hAnsi="仿宋_GB2312" w:cs="仿宋_GB2312" w:eastAsia="仿宋_GB2312"/>
                <w:sz w:val="20"/>
              </w:rPr>
              <w:t>中对信息素养的要求。需提供课程大纲与教育部文件要求对比内容。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5）健康教育：符合教育部教体艺〔2017〕5号《普通高等学校健康教育指导纲要》内容要求。需提供课程大纲与教育部文件要求对比内容。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6）心理健康：符合教育部教党〔2018〕41号《高等学校学生心理健康教育指导纲要》内容要求。需提供课程大纲与教育部文件要求对比内容。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7）职业发展与就业指导：符合教育部教高厅〔2007〕7号《大学生职业发展与就业指导课程教学要求》内容要求，课程名称为《大学生职业发展与就业指导》。需提供课程大纲与教育部文件要求对比内容。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8）创新创业：包含以下类型课程并符合对应要求：创业理论基础类（至少1门课授课教师应有教育部高等学校创业教育指导委员会委员经历，符合教高厅〔2012〕4号文件中《普通本科学校创业教育教学基本要求（试行）》中的内容要求）、创业案例访谈类（2门及以上，访谈人数合计不少于10人）、创新创业大赛辅导类（内容需针对创新创业大赛参赛设计）、创业技能训练类（覆盖创业阶段法律、人力资源、商业计划书、专利申报主题，每个主题对应至少1门课程）。</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劳动教育：至少</w:t>
            </w:r>
            <w:r>
              <w:rPr>
                <w:rFonts w:ascii="仿宋_GB2312" w:hAnsi="仿宋_GB2312" w:cs="仿宋_GB2312" w:eastAsia="仿宋_GB2312"/>
                <w:sz w:val="20"/>
              </w:rPr>
              <w:t>2门课程的师资来自中华全国总工会或相关下属机构，以劳动知识、劳模精神、工匠精神为主。总量不少于5门。课单中需体现教师工作单位信息。</w:t>
            </w:r>
          </w:p>
          <w:p>
            <w:pPr>
              <w:pStyle w:val="null3"/>
            </w:pPr>
            <w:r>
              <w:rPr>
                <w:rFonts w:ascii="仿宋_GB2312" w:hAnsi="仿宋_GB2312" w:cs="仿宋_GB2312" w:eastAsia="仿宋_GB2312"/>
                <w:sz w:val="20"/>
              </w:rPr>
              <w:t>（</w:t>
            </w:r>
            <w:r>
              <w:rPr>
                <w:rFonts w:ascii="仿宋_GB2312" w:hAnsi="仿宋_GB2312" w:cs="仿宋_GB2312" w:eastAsia="仿宋_GB2312"/>
                <w:sz w:val="20"/>
              </w:rPr>
              <w:t>10）大学体育：在1门课程中介绍不低于15种运动项目，以运动项目的技术、战术、规则为主，教师应有省队及以上团队正式执教经历或取得过世界级比赛奖项。</w:t>
            </w:r>
          </w:p>
          <w:p>
            <w:pPr>
              <w:pStyle w:val="null3"/>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军事理论与军事技能训练：需至少</w:t>
            </w:r>
            <w:r>
              <w:rPr>
                <w:rFonts w:ascii="仿宋_GB2312" w:hAnsi="仿宋_GB2312" w:cs="仿宋_GB2312" w:eastAsia="仿宋_GB2312"/>
                <w:sz w:val="20"/>
              </w:rPr>
              <w:t>2门课程，分别对应教育部教体艺〔2019〕1号《普通高等学校军事课教学大纲》所有军事理论部分（文件第六条）内容与军事技能训练部分（文件第七条）内容。需提供课程大纲与教育部文件要求对比内容。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国家安全教育：课程内容应覆盖国家规定的《国家安全教育大学生读本》（</w:t>
            </w:r>
            <w:r>
              <w:rPr>
                <w:rFonts w:ascii="仿宋_GB2312" w:hAnsi="仿宋_GB2312" w:cs="仿宋_GB2312" w:eastAsia="仿宋_GB2312"/>
                <w:sz w:val="20"/>
              </w:rPr>
              <w:t>ISBN：978-7-04-061740-5）所有内容。课程包含视频不少于600分钟。</w:t>
            </w:r>
          </w:p>
          <w:p>
            <w:pPr>
              <w:pStyle w:val="null3"/>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考研培训：需覆盖考研数学、考研英语、考研政治三大类课程，针对考研进行设计，讲解研究生考试相关科目考点。其中考研政治类课程应覆盖马克思主义基本原理、毛泽东思想和中国特色社会主义理论体系概论、习主席新时代中国特色社会主义思想概论、中国近现代史纲要、思想道德与法治等五个模块。</w:t>
            </w:r>
          </w:p>
          <w:p>
            <w:pPr>
              <w:pStyle w:val="null3"/>
            </w:pPr>
            <w:r>
              <w:rPr>
                <w:rFonts w:ascii="仿宋_GB2312" w:hAnsi="仿宋_GB2312" w:cs="仿宋_GB2312" w:eastAsia="仿宋_GB2312"/>
                <w:sz w:val="20"/>
              </w:rPr>
              <w:t>（</w:t>
            </w:r>
            <w:r>
              <w:rPr>
                <w:rFonts w:ascii="仿宋_GB2312" w:hAnsi="仿宋_GB2312" w:cs="仿宋_GB2312" w:eastAsia="仿宋_GB2312"/>
                <w:sz w:val="20"/>
              </w:rPr>
              <w:t>14）新生专业导学：至少覆盖理工类、人文类、社科类专业各2个，要求单门课程内容针对具体专业学习内容、就业方向等内容进行讲解，非多专业通用介绍或大学阶段学习方法等内容。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积分式学习类课程：需包含历史文明、文学导读、经济管理、科学技术、哲学智慧、华夏文化、美育、劳动教育、身心健康、人际沟通、职场技能、高效管理、创造创新等主题，总数不少于</w:t>
            </w:r>
            <w:r>
              <w:rPr>
                <w:rFonts w:ascii="仿宋_GB2312" w:hAnsi="仿宋_GB2312" w:cs="仿宋_GB2312" w:eastAsia="仿宋_GB2312"/>
                <w:sz w:val="20"/>
              </w:rPr>
              <w:t>15门。</w:t>
            </w:r>
          </w:p>
          <w:p>
            <w:pPr>
              <w:pStyle w:val="null3"/>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开学教育：课程内容面向所有年级在校学生，以大学生在大学阶段应掌握的身心健康知识、国家</w:t>
            </w:r>
            <w:r>
              <w:rPr>
                <w:rFonts w:ascii="仿宋_GB2312" w:hAnsi="仿宋_GB2312" w:cs="仿宋_GB2312" w:eastAsia="仿宋_GB2312"/>
                <w:sz w:val="20"/>
              </w:rPr>
              <w:t>重大方针政策</w:t>
            </w:r>
            <w:r>
              <w:rPr>
                <w:rFonts w:ascii="仿宋_GB2312" w:hAnsi="仿宋_GB2312" w:cs="仿宋_GB2312" w:eastAsia="仿宋_GB2312"/>
                <w:sz w:val="20"/>
              </w:rPr>
              <w:t>、大学阶段必备能力技能为主。</w:t>
            </w:r>
          </w:p>
          <w:p>
            <w:pPr>
              <w:pStyle w:val="null3"/>
            </w:pPr>
            <w:r>
              <w:rPr>
                <w:rFonts w:ascii="仿宋_GB2312" w:hAnsi="仿宋_GB2312" w:cs="仿宋_GB2312" w:eastAsia="仿宋_GB2312"/>
                <w:sz w:val="20"/>
              </w:rPr>
              <w:t>（</w:t>
            </w:r>
            <w:r>
              <w:rPr>
                <w:rFonts w:ascii="仿宋_GB2312" w:hAnsi="仿宋_GB2312" w:cs="仿宋_GB2312" w:eastAsia="仿宋_GB2312"/>
                <w:sz w:val="20"/>
              </w:rPr>
              <w:t>17）人工智能：包含人工智能导论、AIGC基础与应用、大数据、机器学习等，涵盖人工智能基础知识、技术与技能应用、人工智能伦理等各层面的内容。总数不少于60门。</w:t>
            </w:r>
          </w:p>
          <w:p>
            <w:pPr>
              <w:pStyle w:val="null3"/>
            </w:pPr>
            <w:r>
              <w:rPr>
                <w:rFonts w:ascii="仿宋_GB2312" w:hAnsi="仿宋_GB2312" w:cs="仿宋_GB2312" w:eastAsia="仿宋_GB2312"/>
                <w:sz w:val="20"/>
              </w:rPr>
              <w:t>1.3课程资源要求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综合知识类、个人能力类、个人成长类、创新创业类、公共必修类等主要用于开设学分课的课程中，每门课应当至少包含</w:t>
            </w:r>
            <w:r>
              <w:rPr>
                <w:rFonts w:ascii="仿宋_GB2312" w:hAnsi="仿宋_GB2312" w:cs="仿宋_GB2312" w:eastAsia="仿宋_GB2312"/>
                <w:sz w:val="20"/>
              </w:rPr>
              <w:t>400分钟的视频（重点课程类型中另有要求的，以重点课程类型部分条款为准）。</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阅读材料：每门课程需提供独立的拓展阅读功能模块，不得作为课程章节中插入的资料、文本形式提供。提供的阅读资源应包含片段阅读和全本阅读两种类型。课程主题不同时，应提供不同主题的阅读资源，每个主题下再根据具体内容细分为若干二级分类。每个主题不少于</w:t>
            </w:r>
            <w:r>
              <w:rPr>
                <w:rFonts w:ascii="仿宋_GB2312" w:hAnsi="仿宋_GB2312" w:cs="仿宋_GB2312" w:eastAsia="仿宋_GB2312"/>
                <w:sz w:val="20"/>
              </w:rPr>
              <w:t>200条阅读资源，所有主题累计资源不少于4000条。</w:t>
            </w:r>
          </w:p>
          <w:p>
            <w:pPr>
              <w:pStyle w:val="null3"/>
            </w:pPr>
            <w:r>
              <w:rPr>
                <w:rFonts w:ascii="仿宋_GB2312" w:hAnsi="仿宋_GB2312" w:cs="仿宋_GB2312" w:eastAsia="仿宋_GB2312"/>
                <w:sz w:val="20"/>
              </w:rPr>
              <w:t>（</w:t>
            </w:r>
            <w:r>
              <w:rPr>
                <w:rFonts w:ascii="仿宋_GB2312" w:hAnsi="仿宋_GB2312" w:cs="仿宋_GB2312" w:eastAsia="仿宋_GB2312"/>
                <w:sz w:val="20"/>
              </w:rPr>
              <w:t>3）配套题库：综合知识类、个人能力类、个人成长类、创新创业类、公共必修类课程中，题库应包括单选题、多选题、判断题、填空题、简答题等五种题型。课程视频数量多于20个的，每门课程配套题库题目数量应不少于100道。教育主管部门相关政策另有规定时以具体规定为准。如课程内容不适合出简答、填空等主观题的，可以暂不设置，但此类课程占总课程数量不得超过2%，此类课程题库总量不</w:t>
            </w:r>
            <w:r>
              <w:rPr>
                <w:rFonts w:ascii="仿宋_GB2312" w:hAnsi="仿宋_GB2312" w:cs="仿宋_GB2312" w:eastAsia="仿宋_GB2312"/>
                <w:sz w:val="20"/>
              </w:rPr>
              <w:t>作</w:t>
            </w:r>
            <w:r>
              <w:rPr>
                <w:rFonts w:ascii="仿宋_GB2312" w:hAnsi="仿宋_GB2312" w:cs="仿宋_GB2312" w:eastAsia="仿宋_GB2312"/>
                <w:sz w:val="20"/>
              </w:rPr>
              <w:t>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4）期末考试：需提供难、中、易三种难度期末试卷供用户选择。难度为“易”的试卷需包括单选题、多选题、判断题三种题型；难度为“中”的试卷需包括单选题、多选题、判断题、填空题四种题型；难度为“难”的试卷需包括单选题、多选题、判断题、填空题、简答题。教育主管部门相关政策另有规定时以具体规定为准。如课程内容不适合出简答、填空等主观题的，可以暂不设置，但此类课程占总课程数量不得超过2%。</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积分式学习类课程应至少包含视频、测验题、阅读材料等三类学习资源。每个主题课程中知识点数量不低于</w:t>
            </w:r>
            <w:r>
              <w:rPr>
                <w:rFonts w:ascii="仿宋_GB2312" w:hAnsi="仿宋_GB2312" w:cs="仿宋_GB2312" w:eastAsia="仿宋_GB2312"/>
                <w:sz w:val="20"/>
              </w:rPr>
              <w:t>180个，其中包含不少于150个视频、300道测验题，20个阅读材料。每门课视频累计时长不少于2000分钟，所有测验题应为客观题。</w:t>
            </w:r>
          </w:p>
          <w:p>
            <w:pPr>
              <w:pStyle w:val="null3"/>
            </w:pPr>
            <w:r>
              <w:rPr>
                <w:rFonts w:ascii="仿宋_GB2312" w:hAnsi="仿宋_GB2312" w:cs="仿宋_GB2312" w:eastAsia="仿宋_GB2312"/>
                <w:sz w:val="20"/>
              </w:rPr>
              <w:t>（</w:t>
            </w:r>
            <w:r>
              <w:rPr>
                <w:rFonts w:ascii="仿宋_GB2312" w:hAnsi="仿宋_GB2312" w:cs="仿宋_GB2312" w:eastAsia="仿宋_GB2312"/>
                <w:sz w:val="20"/>
              </w:rPr>
              <w:t>6）开学教育要求内容每学期更新。课程以直播形式开展，每次直播只讲授一个主题，时长不少于40分钟。直播视频中应体现“开学教育”“开学第一课”或类似的意思表述画面，直播需要可以查看学生评论发言时间用于证明直播时间。供应商需准备3个往期的直播链接备查。</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大学生心理健康教育、劳动教育、创新创业基础、大学生健康教育、军事理论、大学生恋爱与性健康、大学生职业发展与就业指导、大学生国家安全教育、工程伦理、垃圾分类等</w:t>
            </w:r>
            <w:r>
              <w:rPr>
                <w:rFonts w:ascii="仿宋_GB2312" w:hAnsi="仿宋_GB2312" w:cs="仿宋_GB2312" w:eastAsia="仿宋_GB2312"/>
                <w:sz w:val="20"/>
              </w:rPr>
              <w:t>10个公共必修性质的课程，需提供混合式教学资料包，其中包含完整的教学视频、配套习题、教学PPT、校本教师提升培训视频等内容。PPT内容应符合教育部等主管部门公布的课程大纲要求，主管部门未公布课程大纲的，可参考相关领域权威高校课程内容。校本教师提升培训视频应由至少一名一线教师主讲或策划，结合具体课程内容，对观看者进行课程内容、课程设计等方面的引导。培训视频内容应针对一门课程内容进行开发，非通用教学理论或技能。</w:t>
            </w:r>
          </w:p>
          <w:p>
            <w:pPr>
              <w:pStyle w:val="null3"/>
            </w:pPr>
            <w:r>
              <w:rPr>
                <w:rFonts w:ascii="仿宋_GB2312" w:hAnsi="仿宋_GB2312" w:cs="仿宋_GB2312" w:eastAsia="仿宋_GB2312"/>
                <w:sz w:val="20"/>
              </w:rPr>
              <w:t>1.4课程其他要求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1）师资情况： 70%以上课程的教师团队应至少包含一名来自</w:t>
            </w:r>
            <w:r>
              <w:rPr>
                <w:rFonts w:ascii="仿宋_GB2312" w:hAnsi="仿宋_GB2312" w:cs="仿宋_GB2312" w:eastAsia="仿宋_GB2312"/>
                <w:sz w:val="20"/>
              </w:rPr>
              <w:t>“双一流”高校</w:t>
            </w:r>
            <w:r>
              <w:rPr>
                <w:rFonts w:ascii="仿宋_GB2312" w:hAnsi="仿宋_GB2312" w:cs="仿宋_GB2312" w:eastAsia="仿宋_GB2312"/>
                <w:sz w:val="20"/>
              </w:rPr>
              <w:t>、中国科学院、中国工程院、中国社会科学院等机构的教师。</w:t>
            </w:r>
            <w:r>
              <w:rPr>
                <w:rFonts w:ascii="仿宋_GB2312" w:hAnsi="仿宋_GB2312" w:cs="仿宋_GB2312" w:eastAsia="仿宋_GB2312"/>
                <w:sz w:val="20"/>
              </w:rPr>
              <w:t>70%以上课程的教师团队应至少包含一名教授或同级别职称教师。需提供详细教师、对应职称、工作单位信息清单备查</w:t>
            </w:r>
            <w:r>
              <w:rPr>
                <w:rFonts w:ascii="仿宋_GB2312" w:hAnsi="仿宋_GB2312" w:cs="仿宋_GB2312" w:eastAsia="仿宋_GB2312"/>
                <w:sz w:val="20"/>
              </w:rPr>
              <w:t>或承诺函</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2）课程清单：供应商需提供包含所有备选课程的课程清单、课程简介列表、课程大纲。</w:t>
            </w:r>
          </w:p>
          <w:p>
            <w:pPr>
              <w:pStyle w:val="null3"/>
            </w:pPr>
            <w:r>
              <w:rPr>
                <w:rFonts w:ascii="仿宋_GB2312" w:hAnsi="仿宋_GB2312" w:cs="仿宋_GB2312" w:eastAsia="仿宋_GB2312"/>
                <w:sz w:val="20"/>
              </w:rPr>
              <w:t>（</w:t>
            </w:r>
            <w:r>
              <w:rPr>
                <w:rFonts w:ascii="仿宋_GB2312" w:hAnsi="仿宋_GB2312" w:cs="仿宋_GB2312" w:eastAsia="仿宋_GB2312"/>
                <w:sz w:val="20"/>
              </w:rPr>
              <w:t>3）为确保课程相关权益划分清晰、避免影响正常教学使用，供应商应提供具有版权的课程或明确具有商业运营权的课程供采购方使用。供应商未获得版权或商业运营权的课程资源，不得用于本次采购投标</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4）辅学资源：综合知识类、个人能力类、个人成长类、创新创业类、公共必修类课程需另外提供包含与本门课程相关的图书，以丰富学生的课外学习。每门课相关电子版参考图书至少10册，放在课程首页上供学生查看。所有图书需要可以直接阅读全文。</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供应商应对提供的课程内容进行全面审核，确保课程中不出现意识形态问题。供应商为资源审核第一责任方，应确保所有内容已经按照国家相关法律法规要求审核完毕。供应商需出具审核责任及结果承诺书。</w:t>
            </w:r>
          </w:p>
          <w:p>
            <w:pPr>
              <w:pStyle w:val="null3"/>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.平台技术要求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.1.教务管理相关功能要求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供应商应提供校本化的通识教育电脑端门户网页，用于展示本校通识资源与教研成果，师生可在该页面登录系统并进行学习。门户应为本校通识教育相关工作专用的域名，不得与本校专业课课程平台共用同一域名或页面。</w:t>
            </w:r>
          </w:p>
          <w:p>
            <w:pPr>
              <w:pStyle w:val="null3"/>
            </w:pPr>
            <w:r>
              <w:rPr>
                <w:rFonts w:ascii="仿宋_GB2312" w:hAnsi="仿宋_GB2312" w:cs="仿宋_GB2312" w:eastAsia="仿宋_GB2312"/>
                <w:sz w:val="20"/>
              </w:rPr>
              <w:t>（</w:t>
            </w:r>
            <w:r>
              <w:rPr>
                <w:rFonts w:ascii="仿宋_GB2312" w:hAnsi="仿宋_GB2312" w:cs="仿宋_GB2312" w:eastAsia="仿宋_GB2312"/>
                <w:sz w:val="20"/>
              </w:rPr>
              <w:t>2）各站点数据支持独立存储、独立维护，保障各学校站点之间互不冲突。所有数据实时备份，保障数据安全。</w:t>
            </w:r>
          </w:p>
          <w:p>
            <w:pPr>
              <w:pStyle w:val="null3"/>
            </w:pPr>
            <w:r>
              <w:rPr>
                <w:rFonts w:ascii="仿宋_GB2312" w:hAnsi="仿宋_GB2312" w:cs="仿宋_GB2312" w:eastAsia="仿宋_GB2312"/>
                <w:sz w:val="20"/>
              </w:rPr>
              <w:t>（</w:t>
            </w:r>
            <w:r>
              <w:rPr>
                <w:rFonts w:ascii="仿宋_GB2312" w:hAnsi="仿宋_GB2312" w:cs="仿宋_GB2312" w:eastAsia="仿宋_GB2312"/>
                <w:sz w:val="20"/>
              </w:rPr>
              <w:t>3）设置管理员、教师、学生三个用户角色并赋予不同用户权限：管理员可以添加、编辑、锁定、删除二级管理员、教师和学生账号；可以模拟教师和学生登录；教师可以在课程下添加和删除学生，后台数据同步更新。</w:t>
            </w:r>
          </w:p>
          <w:p>
            <w:pPr>
              <w:pStyle w:val="null3"/>
            </w:pPr>
            <w:r>
              <w:rPr>
                <w:rFonts w:ascii="仿宋_GB2312" w:hAnsi="仿宋_GB2312" w:cs="仿宋_GB2312" w:eastAsia="仿宋_GB2312"/>
                <w:sz w:val="20"/>
              </w:rPr>
              <w:t>（</w:t>
            </w:r>
            <w:r>
              <w:rPr>
                <w:rFonts w:ascii="仿宋_GB2312" w:hAnsi="仿宋_GB2312" w:cs="仿宋_GB2312" w:eastAsia="仿宋_GB2312"/>
                <w:sz w:val="20"/>
              </w:rPr>
              <w:t>4）根据用户需求，教学平台应支持批量导入和直接选课两种模式。批量导入时，教务处根据学生在教务系统选课情况生成选课清单，由供应商导入学习系统中。直接选课时，学校可以根据需要限定每人选课门数、学分数上限以及每门课程选课人数上限；支持学生选课前试听课程；教师可设置是否自主选课，是否允许退选。</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在任何运行模式下，管理员、教师均应有权自主设置本校课程开课、结课时间。开课后仍可以根据实际需求变化随时修改。供应商不得规定统一的教学计划安排。</w:t>
            </w:r>
          </w:p>
          <w:p>
            <w:pPr>
              <w:pStyle w:val="null3"/>
            </w:pPr>
            <w:r>
              <w:rPr>
                <w:rFonts w:ascii="仿宋_GB2312" w:hAnsi="仿宋_GB2312" w:cs="仿宋_GB2312" w:eastAsia="仿宋_GB2312"/>
                <w:sz w:val="20"/>
              </w:rPr>
              <w:t>（</w:t>
            </w:r>
            <w:r>
              <w:rPr>
                <w:rFonts w:ascii="仿宋_GB2312" w:hAnsi="仿宋_GB2312" w:cs="仿宋_GB2312" w:eastAsia="仿宋_GB2312"/>
                <w:sz w:val="20"/>
              </w:rPr>
              <w:t>6）平台支持学生信息数据的统一导入与学习成绩的统一导出，提供数据模板。</w:t>
            </w:r>
          </w:p>
          <w:p>
            <w:pPr>
              <w:pStyle w:val="null3"/>
            </w:pPr>
            <w:r>
              <w:rPr>
                <w:rFonts w:ascii="仿宋_GB2312" w:hAnsi="仿宋_GB2312" w:cs="仿宋_GB2312" w:eastAsia="仿宋_GB2312"/>
                <w:sz w:val="20"/>
              </w:rPr>
              <w:t>（</w:t>
            </w:r>
            <w:r>
              <w:rPr>
                <w:rFonts w:ascii="仿宋_GB2312" w:hAnsi="仿宋_GB2312" w:cs="仿宋_GB2312" w:eastAsia="仿宋_GB2312"/>
                <w:sz w:val="20"/>
              </w:rPr>
              <w:t>7）考核维度要求能根据学校需要统一设置，也能根据不同课程分别设置。积分式学习类课程可以考核以下所有操作行为：登录、视频观看时长、阅读时长、测验题、讨论、学习笔记、线下活动。其他课程考核应包含但不限于签到、音频/视频、作业、考试、阅读、直播、登录（访问）、线下成绩等维度。考核维度所占权重支持用户自定义设置，支持在整个学习流程中随时修改。其中，直播支持实时直播及回看功能，观看时长可来自实时直播或回看；阅读时将以正常翻页频率阅读的材料所消耗的</w:t>
            </w:r>
            <w:r>
              <w:rPr>
                <w:rFonts w:ascii="仿宋_GB2312" w:hAnsi="仿宋_GB2312" w:cs="仿宋_GB2312" w:eastAsia="仿宋_GB2312"/>
                <w:sz w:val="20"/>
              </w:rPr>
              <w:t>时间计</w:t>
            </w:r>
            <w:r>
              <w:rPr>
                <w:rFonts w:ascii="仿宋_GB2312" w:hAnsi="仿宋_GB2312" w:cs="仿宋_GB2312" w:eastAsia="仿宋_GB2312"/>
                <w:sz w:val="20"/>
              </w:rPr>
              <w:t>为学生的阅读时长。</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积分式学习类课程中，支持在专用后台设置总积分、视频观看时长总积分、阅读时长总积分、测验题答题总积分的最低值，以及每日获得总积分、笔记每日积分、讨论每日积分的最大值。</w:t>
            </w:r>
          </w:p>
          <w:p>
            <w:pPr>
              <w:pStyle w:val="null3"/>
            </w:pPr>
            <w:r>
              <w:rPr>
                <w:rFonts w:ascii="仿宋_GB2312" w:hAnsi="仿宋_GB2312" w:cs="仿宋_GB2312" w:eastAsia="仿宋_GB2312"/>
                <w:sz w:val="20"/>
              </w:rPr>
              <w:t>（</w:t>
            </w:r>
            <w:r>
              <w:rPr>
                <w:rFonts w:ascii="仿宋_GB2312" w:hAnsi="仿宋_GB2312" w:cs="仿宋_GB2312" w:eastAsia="仿宋_GB2312"/>
                <w:sz w:val="20"/>
              </w:rPr>
              <w:t>9）采用多种手段对某一课程的教学效果进行在线实时统计，对班级成绩进行统计分析，对教师、学生行为进行统计分析，支持表单和图表样式显示结果，可以导出统计结果。</w:t>
            </w:r>
          </w:p>
          <w:p>
            <w:pPr>
              <w:pStyle w:val="null3"/>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.2.课程教学相关功能要求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1）课程视频需支持开启或关闭闯关式教学。开启状态下，学生必须完成当前任务后方可进入下一章节，在取消闯关模式后学生可自由进行学习。</w:t>
            </w:r>
          </w:p>
          <w:p>
            <w:pPr>
              <w:pStyle w:val="null3"/>
            </w:pPr>
            <w:r>
              <w:rPr>
                <w:rFonts w:ascii="仿宋_GB2312" w:hAnsi="仿宋_GB2312" w:cs="仿宋_GB2312" w:eastAsia="仿宋_GB2312"/>
                <w:sz w:val="20"/>
              </w:rPr>
              <w:t>（</w:t>
            </w:r>
            <w:r>
              <w:rPr>
                <w:rFonts w:ascii="仿宋_GB2312" w:hAnsi="仿宋_GB2312" w:cs="仿宋_GB2312" w:eastAsia="仿宋_GB2312"/>
                <w:sz w:val="20"/>
              </w:rPr>
              <w:t>2）课程支持复习模式，允许学生自由学习课程内容。复习模式下观看视频、作答测验不记录学习成绩。</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平台支持在线学习监控功能。进入课程时要求学生拍照留存本次学习人员图像。视频观看过程中，按照预先设置开启摄像头并抓拍学习者图像。所有图像储存于系统后台，用于教师及校方调取图片确认是否为学生本人学习。系统可支持辅助判定功能，在教师或校方允许的情况下对比不同时间抓拍图像，并给出相似度分析，辅助提升判断效率。</w:t>
            </w:r>
          </w:p>
          <w:p>
            <w:pPr>
              <w:pStyle w:val="null3"/>
            </w:pPr>
            <w:r>
              <w:rPr>
                <w:rFonts w:ascii="仿宋_GB2312" w:hAnsi="仿宋_GB2312" w:cs="仿宋_GB2312" w:eastAsia="仿宋_GB2312"/>
                <w:sz w:val="20"/>
              </w:rPr>
              <w:t>（</w:t>
            </w:r>
            <w:r>
              <w:rPr>
                <w:rFonts w:ascii="仿宋_GB2312" w:hAnsi="仿宋_GB2312" w:cs="仿宋_GB2312" w:eastAsia="仿宋_GB2312"/>
                <w:sz w:val="20"/>
              </w:rPr>
              <w:t>4）学生在线学习课程时需支持进度记忆，支持防止拖拽、禁止倍速观看，支持当前活动窗口探测、防止观看课程时进行其他活动。系统支持取消防拖拽、禁止倍速、当前窗口探测等功能。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5）支持课程视频中插入考题，学生</w:t>
            </w:r>
            <w:r>
              <w:rPr>
                <w:rFonts w:ascii="仿宋_GB2312" w:hAnsi="仿宋_GB2312" w:cs="仿宋_GB2312" w:eastAsia="仿宋_GB2312"/>
                <w:sz w:val="20"/>
              </w:rPr>
              <w:t>必须</w:t>
            </w:r>
            <w:r>
              <w:rPr>
                <w:rFonts w:ascii="仿宋_GB2312" w:hAnsi="仿宋_GB2312" w:cs="仿宋_GB2312" w:eastAsia="仿宋_GB2312"/>
                <w:sz w:val="20"/>
              </w:rPr>
              <w:t>回答正确才可继续观看，否则视频暂停播放。</w:t>
            </w:r>
          </w:p>
          <w:p>
            <w:pPr>
              <w:pStyle w:val="null3"/>
            </w:pPr>
            <w:r>
              <w:rPr>
                <w:rFonts w:ascii="仿宋_GB2312" w:hAnsi="仿宋_GB2312" w:cs="仿宋_GB2312" w:eastAsia="仿宋_GB2312"/>
                <w:sz w:val="20"/>
              </w:rPr>
              <w:t>（</w:t>
            </w:r>
            <w:r>
              <w:rPr>
                <w:rFonts w:ascii="仿宋_GB2312" w:hAnsi="仿宋_GB2312" w:cs="仿宋_GB2312" w:eastAsia="仿宋_GB2312"/>
                <w:sz w:val="20"/>
              </w:rPr>
              <w:t>6）需支持教师自主出题并批量上传至课程题库，支持批量下载。教师在编辑课程内容时可直接调取题库内容。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7）课程章节测验应支持高级设置功能，允许用户自主决定是否允许学生提交作业后查看答案、查看分数、查看对错情况，支持将题目设置为随机乱序，支持从指定题库中抽选特定数量题目要求学生作答。</w:t>
            </w:r>
          </w:p>
          <w:p>
            <w:pPr>
              <w:pStyle w:val="null3"/>
            </w:pPr>
            <w:r>
              <w:rPr>
                <w:rFonts w:ascii="仿宋_GB2312" w:hAnsi="仿宋_GB2312" w:cs="仿宋_GB2312" w:eastAsia="仿宋_GB2312"/>
                <w:sz w:val="20"/>
              </w:rPr>
              <w:t>（</w:t>
            </w:r>
            <w:r>
              <w:rPr>
                <w:rFonts w:ascii="仿宋_GB2312" w:hAnsi="仿宋_GB2312" w:cs="仿宋_GB2312" w:eastAsia="仿宋_GB2312"/>
                <w:sz w:val="20"/>
              </w:rPr>
              <w:t>8）在线考试支持网页端考试、手机端考试、电脑客户端考试。电脑客户端需提供非公开下载软件客户端，并设置客户端有效期。</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考试过程中提供考试纪律监控相关技术支持，包括通过人像比对确保考生本人考试、通过摄像头抓拍实现过程监控、对学生切出考试页面进行提醒、题目及选项乱序等。</w:t>
            </w:r>
          </w:p>
          <w:p>
            <w:pPr>
              <w:pStyle w:val="null3"/>
            </w:pPr>
            <w:r>
              <w:rPr>
                <w:rFonts w:ascii="仿宋_GB2312" w:hAnsi="仿宋_GB2312" w:cs="仿宋_GB2312" w:eastAsia="仿宋_GB2312"/>
                <w:sz w:val="20"/>
              </w:rPr>
              <w:t>（</w:t>
            </w:r>
            <w:r>
              <w:rPr>
                <w:rFonts w:ascii="仿宋_GB2312" w:hAnsi="仿宋_GB2312" w:cs="仿宋_GB2312" w:eastAsia="仿宋_GB2312"/>
                <w:sz w:val="20"/>
              </w:rPr>
              <w:t>10）章节测验、考试中，客观题支持系统自动批阅；填空题可选自动批阅或人工自主批阅；除填空题以外的主观题由人工批阅。</w:t>
            </w:r>
          </w:p>
          <w:p>
            <w:pPr>
              <w:pStyle w:val="null3"/>
            </w:pPr>
            <w:r>
              <w:rPr>
                <w:rFonts w:ascii="仿宋_GB2312" w:hAnsi="仿宋_GB2312" w:cs="仿宋_GB2312" w:eastAsia="仿宋_GB2312"/>
                <w:sz w:val="20"/>
              </w:rPr>
              <w:t>（</w:t>
            </w:r>
            <w:r>
              <w:rPr>
                <w:rFonts w:ascii="仿宋_GB2312" w:hAnsi="仿宋_GB2312" w:cs="仿宋_GB2312" w:eastAsia="仿宋_GB2312"/>
                <w:sz w:val="20"/>
              </w:rPr>
              <w:t>11）拓展阅读功能模块，允许教师对阅读资源进行自定义分类、自主添加或删除阅读资源。自主添加的阅读资源考核办法应与系统默认资源考核办法一致。</w:t>
            </w:r>
          </w:p>
          <w:p>
            <w:pPr>
              <w:pStyle w:val="null3"/>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积分式学习类课程中，日常学习考核以积分制模式进行。学生从课程内的知识点中任意选择知识点进行学习，学生在系统内发生学习行为时，系统可以根据校方预先设置的分数值，自动记录其行为对应的分数。</w:t>
            </w:r>
          </w:p>
          <w:p>
            <w:pPr>
              <w:pStyle w:val="null3"/>
            </w:pPr>
            <w:r>
              <w:rPr>
                <w:rFonts w:ascii="仿宋_GB2312" w:hAnsi="仿宋_GB2312" w:cs="仿宋_GB2312" w:eastAsia="仿宋_GB2312"/>
                <w:sz w:val="20"/>
              </w:rPr>
              <w:t>（</w:t>
            </w:r>
            <w:r>
              <w:rPr>
                <w:rFonts w:ascii="仿宋_GB2312" w:hAnsi="仿宋_GB2312" w:cs="仿宋_GB2312" w:eastAsia="仿宋_GB2312"/>
                <w:sz w:val="20"/>
              </w:rPr>
              <w:t>13）积分式学习类课程中，用户可自主选择是否设置期末考试。期末考试采取百分制形式，根据预先选定的知识点随机组卷进行考核。考核后分数与日常积分综合汇算为学生最终成绩。若不设置期末考试，积分达到预设条件后即可视为课程通过。学校可设置是否要求学生积分达标才能参加考试。</w:t>
            </w:r>
          </w:p>
          <w:p>
            <w:pPr>
              <w:pStyle w:val="null3"/>
            </w:pPr>
            <w:r>
              <w:rPr>
                <w:rFonts w:ascii="仿宋_GB2312" w:hAnsi="仿宋_GB2312" w:cs="仿宋_GB2312" w:eastAsia="仿宋_GB2312"/>
                <w:sz w:val="20"/>
              </w:rPr>
              <w:t>（</w:t>
            </w:r>
            <w:r>
              <w:rPr>
                <w:rFonts w:ascii="仿宋_GB2312" w:hAnsi="仿宋_GB2312" w:cs="仿宋_GB2312" w:eastAsia="仿宋_GB2312"/>
                <w:sz w:val="20"/>
              </w:rPr>
              <w:t>14）积分式学习类课程中，需支持搜索知识点功能，允许学生根据自身需求对知识点进行搜索，也可查看预先设置的推荐知识点、必学知识点。教师可根据实际教学需求，将特定知识点设置为推荐知识点或必学知识点，引导学生学习。</w:t>
            </w:r>
          </w:p>
          <w:p>
            <w:pPr>
              <w:pStyle w:val="null3"/>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积分式学习类课程中，积分情况及计分规则需允许学生在课程首页随时查看。支持学生查看个人学习记录，包括该次学习记录对应的知识点名称、学习时间、学习进度，方便学生随时继续学习或进行复习。</w:t>
            </w:r>
          </w:p>
          <w:p>
            <w:pPr>
              <w:pStyle w:val="null3"/>
            </w:pPr>
            <w:r>
              <w:rPr>
                <w:rFonts w:ascii="仿宋_GB2312" w:hAnsi="仿宋_GB2312" w:cs="仿宋_GB2312" w:eastAsia="仿宋_GB2312"/>
                <w:sz w:val="20"/>
              </w:rPr>
              <w:t>（</w:t>
            </w:r>
            <w:r>
              <w:rPr>
                <w:rFonts w:ascii="仿宋_GB2312" w:hAnsi="仿宋_GB2312" w:cs="仿宋_GB2312" w:eastAsia="仿宋_GB2312"/>
                <w:sz w:val="20"/>
              </w:rPr>
              <w:t>16）积分式学习类课程中，学习完一个知识点后，系统应根据学生所学知识点内容，推荐2个以上相关知识点供学生选择学习。</w:t>
            </w:r>
          </w:p>
          <w:p>
            <w:pPr>
              <w:pStyle w:val="null3"/>
            </w:pPr>
            <w:r>
              <w:rPr>
                <w:rFonts w:ascii="仿宋_GB2312" w:hAnsi="仿宋_GB2312" w:cs="仿宋_GB2312" w:eastAsia="仿宋_GB2312"/>
                <w:sz w:val="20"/>
              </w:rPr>
              <w:t>2.3（17）课程结束后，支持将班级、课程归档，归档后学生无法继续查看课程内容及数据。班级、课程归档后可随时恢复或彻底删除。</w:t>
            </w:r>
          </w:p>
          <w:p>
            <w:pPr>
              <w:pStyle w:val="null3"/>
            </w:pPr>
            <w:r>
              <w:rPr>
                <w:rFonts w:ascii="仿宋_GB2312" w:hAnsi="仿宋_GB2312" w:cs="仿宋_GB2312" w:eastAsia="仿宋_GB2312"/>
                <w:sz w:val="20"/>
              </w:rPr>
              <w:t>（</w:t>
            </w:r>
            <w:r>
              <w:rPr>
                <w:rFonts w:ascii="仿宋_GB2312" w:hAnsi="仿宋_GB2312" w:cs="仿宋_GB2312" w:eastAsia="仿宋_GB2312"/>
                <w:sz w:val="20"/>
              </w:rPr>
              <w:t>18）混合式教学资料包应提供相应页面，方便教师集中预览10门课程分别包含的视频、题库、教学PPT、校本教师提升培训视频，并能够以课程为单位一键将所有资料引用到个人账号下，用于进行个性化修改及混合式教学。</w:t>
            </w:r>
          </w:p>
          <w:p>
            <w:pPr>
              <w:pStyle w:val="null3"/>
            </w:pPr>
            <w:r>
              <w:rPr>
                <w:rFonts w:ascii="仿宋_GB2312" w:hAnsi="仿宋_GB2312" w:cs="仿宋_GB2312" w:eastAsia="仿宋_GB2312"/>
                <w:sz w:val="20"/>
              </w:rPr>
              <w:t>（</w:t>
            </w: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系统应每天定时对学生学习数据进行复核，发现学生学习记录存在异常后，系统应自动回滚学生学习数据，要求学生重新学习相应任务点，无需管理员手动处理。</w:t>
            </w:r>
          </w:p>
          <w:p>
            <w:pPr>
              <w:pStyle w:val="null3"/>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.3.人工智能实验功能要求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1）提供不少于6个实验，覆盖云计算、大模型、AIGC等主题。实验主题应相对通识，避免聚焦于个别细分领域，避免学生习得技能后缺少应用场景。</w:t>
            </w:r>
          </w:p>
          <w:p>
            <w:pPr>
              <w:pStyle w:val="null3"/>
            </w:pPr>
            <w:r>
              <w:rPr>
                <w:rFonts w:ascii="仿宋_GB2312" w:hAnsi="仿宋_GB2312" w:cs="仿宋_GB2312" w:eastAsia="仿宋_GB2312"/>
                <w:sz w:val="20"/>
              </w:rPr>
              <w:t>（</w:t>
            </w:r>
            <w:r>
              <w:rPr>
                <w:rFonts w:ascii="仿宋_GB2312" w:hAnsi="仿宋_GB2312" w:cs="仿宋_GB2312" w:eastAsia="仿宋_GB2312"/>
                <w:sz w:val="20"/>
              </w:rPr>
              <w:t>2）为了确保教学效果，每个实验正常操作时长应不少于30分钟。</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平台提供实验操作功能。操作界面应采用分屏的形式，左侧为实验手册，右侧为实操界面。</w:t>
            </w:r>
          </w:p>
          <w:p>
            <w:pPr>
              <w:pStyle w:val="null3"/>
            </w:pPr>
            <w:r>
              <w:rPr>
                <w:rFonts w:ascii="仿宋_GB2312" w:hAnsi="仿宋_GB2312" w:cs="仿宋_GB2312" w:eastAsia="仿宋_GB2312"/>
                <w:sz w:val="20"/>
              </w:rPr>
              <w:t>（</w:t>
            </w:r>
            <w:r>
              <w:rPr>
                <w:rFonts w:ascii="仿宋_GB2312" w:hAnsi="仿宋_GB2312" w:cs="仿宋_GB2312" w:eastAsia="仿宋_GB2312"/>
                <w:sz w:val="20"/>
              </w:rPr>
              <w:t>4）实验手册应采用图文配合的形式，对实验整个操作流程进行指导，并对重点环节进行补充讲解。</w:t>
            </w:r>
          </w:p>
          <w:p>
            <w:pPr>
              <w:pStyle w:val="null3"/>
            </w:pPr>
            <w:r>
              <w:rPr>
                <w:rFonts w:ascii="仿宋_GB2312" w:hAnsi="仿宋_GB2312" w:cs="仿宋_GB2312" w:eastAsia="仿宋_GB2312"/>
                <w:sz w:val="20"/>
              </w:rPr>
              <w:t>（</w:t>
            </w:r>
            <w:r>
              <w:rPr>
                <w:rFonts w:ascii="仿宋_GB2312" w:hAnsi="仿宋_GB2312" w:cs="仿宋_GB2312" w:eastAsia="仿宋_GB2312"/>
                <w:sz w:val="20"/>
              </w:rPr>
              <w:t>5）平台应提供实验所需的数据，如实验用的资料、数据集等。平台应支持学生通过实验手册页面下载，无需到其他页面下载或自行准备。</w:t>
            </w:r>
          </w:p>
          <w:p>
            <w:pPr>
              <w:pStyle w:val="null3"/>
            </w:pPr>
            <w:r>
              <w:rPr>
                <w:rFonts w:ascii="仿宋_GB2312" w:hAnsi="仿宋_GB2312" w:cs="仿宋_GB2312" w:eastAsia="仿宋_GB2312"/>
                <w:sz w:val="20"/>
              </w:rPr>
              <w:t>（</w:t>
            </w:r>
            <w:r>
              <w:rPr>
                <w:rFonts w:ascii="仿宋_GB2312" w:hAnsi="仿宋_GB2312" w:cs="仿宋_GB2312" w:eastAsia="仿宋_GB2312"/>
                <w:sz w:val="20"/>
              </w:rPr>
              <w:t>6）系统应支持对学生操作流程进行监控，从而评估学生实验完成情况。</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实验完成数量可作为权重纳入课程成绩考核。教师可在权重设置页面设置学生需要完成的实验数量，以及权重对应占比。</w:t>
            </w:r>
          </w:p>
          <w:p>
            <w:pPr>
              <w:pStyle w:val="null3"/>
            </w:pPr>
            <w:r>
              <w:rPr>
                <w:rFonts w:ascii="仿宋_GB2312" w:hAnsi="仿宋_GB2312" w:cs="仿宋_GB2312" w:eastAsia="仿宋_GB2312"/>
                <w:sz w:val="20"/>
              </w:rPr>
              <w:t>（</w:t>
            </w:r>
            <w:r>
              <w:rPr>
                <w:rFonts w:ascii="仿宋_GB2312" w:hAnsi="仿宋_GB2312" w:cs="仿宋_GB2312" w:eastAsia="仿宋_GB2312"/>
                <w:sz w:val="20"/>
              </w:rPr>
              <w:t>8）实训平台可基于电脑端网页运行，无需安装额外的软件。</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供应商应解决平台使用所涉及到的算力问题，无需采购方采购额外的服务器等算力相关软硬件设备。</w:t>
            </w:r>
          </w:p>
          <w:p>
            <w:pPr>
              <w:pStyle w:val="null3"/>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.4.测评功能要求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1）测评功能应和课程学习功能整合在同一个APP内。测评首页上应包含测评入口及个人数据查看入口。</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测评完成后，需允许学生在线查看个人测评报告。报告中需要包括测评内容体系各门类的详细分数、成绩评价、全校对比情况，要能够回看学生历次测评结果。</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学校测评报告：测评结束后，需向学校提供详尽完整的《通识素养提升解决方案》。该解决方案需要分年级、学院、内容体系维度等方面对学生数据进行分析，并且针对学校的开课清单、通识资源建设、教学改</w:t>
            </w:r>
            <w:r>
              <w:rPr>
                <w:rFonts w:ascii="仿宋_GB2312" w:hAnsi="仿宋_GB2312" w:cs="仿宋_GB2312" w:eastAsia="仿宋_GB2312"/>
                <w:sz w:val="20"/>
              </w:rPr>
              <w:t>革等</w:t>
            </w:r>
            <w:r>
              <w:rPr>
                <w:rFonts w:ascii="仿宋_GB2312" w:hAnsi="仿宋_GB2312" w:cs="仿宋_GB2312" w:eastAsia="仿宋_GB2312"/>
                <w:sz w:val="20"/>
              </w:rPr>
              <w:t>方面提出合理化建议。</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测评应提供本校专用的后台功能模块配置在课程平台的管理后台中。后台具体功能应包含题库管理、组卷与发放、测评情况管理、参与数据分析查询、成绩数据导出等功能。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5）系统支持用户根据实际需求自建测评。用户可在管理后台通过相应模块创建题库、试卷。创建测评题库时，支持用户自定义测评内容维度、题库内容。创建测评试卷时，可自定义抽取题目数量、抽取题目难易度配比、答题时间。</w:t>
            </w:r>
          </w:p>
          <w:p>
            <w:pPr>
              <w:pStyle w:val="null3"/>
            </w:pPr>
            <w:r>
              <w:rPr>
                <w:rFonts w:ascii="仿宋_GB2312" w:hAnsi="仿宋_GB2312" w:cs="仿宋_GB2312" w:eastAsia="仿宋_GB2312"/>
                <w:sz w:val="20"/>
              </w:rPr>
              <w:t>（</w:t>
            </w:r>
            <w:r>
              <w:rPr>
                <w:rFonts w:ascii="仿宋_GB2312" w:hAnsi="仿宋_GB2312" w:cs="仿宋_GB2312" w:eastAsia="仿宋_GB2312"/>
                <w:sz w:val="20"/>
              </w:rPr>
              <w:t>6）后台数据导出功能需支持导出学生每次测评的提交时间、最终成绩、每道题目的答题情况等详细数据。</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如自定义了测评维度，学生测评报告页面应显示自定义后的维度；校方测评报告中的维度分析也应基于自定义维度开展。</w:t>
            </w:r>
          </w:p>
          <w:p>
            <w:pPr>
              <w:pStyle w:val="null3"/>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.4.平台拓展功能要求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1）APP端需支持iOS和安卓</w:t>
            </w:r>
            <w:r>
              <w:rPr>
                <w:rFonts w:ascii="仿宋_GB2312" w:hAnsi="仿宋_GB2312" w:cs="仿宋_GB2312" w:eastAsia="仿宋_GB2312"/>
                <w:sz w:val="20"/>
              </w:rPr>
              <w:t xml:space="preserve"> </w:t>
            </w:r>
            <w:r>
              <w:rPr>
                <w:rFonts w:ascii="仿宋_GB2312" w:hAnsi="仿宋_GB2312" w:cs="仿宋_GB2312" w:eastAsia="仿宋_GB2312"/>
                <w:sz w:val="20"/>
              </w:rPr>
              <w:t>鸿蒙等</w:t>
            </w:r>
            <w:r>
              <w:rPr>
                <w:rFonts w:ascii="仿宋_GB2312" w:hAnsi="仿宋_GB2312" w:cs="仿宋_GB2312" w:eastAsia="仿宋_GB2312"/>
                <w:sz w:val="20"/>
              </w:rPr>
              <w:t>不少于</w:t>
            </w:r>
            <w:r>
              <w:rPr>
                <w:rFonts w:ascii="仿宋_GB2312" w:hAnsi="仿宋_GB2312" w:cs="仿宋_GB2312" w:eastAsia="仿宋_GB2312"/>
                <w:sz w:val="20"/>
              </w:rPr>
              <w:t>两个平台，实现在线移动教学功能。移动端与</w:t>
            </w:r>
            <w:r>
              <w:rPr>
                <w:rFonts w:ascii="仿宋_GB2312" w:hAnsi="仿宋_GB2312" w:cs="仿宋_GB2312" w:eastAsia="仿宋_GB2312"/>
                <w:sz w:val="20"/>
              </w:rPr>
              <w:t>PC端学习进度、学习数据、教学管控功能保持一致，教师可以对课程和学生进行统一管理。</w:t>
            </w:r>
          </w:p>
          <w:p>
            <w:pPr>
              <w:pStyle w:val="null3"/>
            </w:pPr>
            <w:r>
              <w:rPr>
                <w:rFonts w:ascii="仿宋_GB2312" w:hAnsi="仿宋_GB2312" w:cs="仿宋_GB2312" w:eastAsia="仿宋_GB2312"/>
                <w:sz w:val="20"/>
              </w:rPr>
              <w:t>（</w:t>
            </w:r>
            <w:r>
              <w:rPr>
                <w:rFonts w:ascii="仿宋_GB2312" w:hAnsi="仿宋_GB2312" w:cs="仿宋_GB2312" w:eastAsia="仿宋_GB2312"/>
                <w:sz w:val="20"/>
              </w:rPr>
              <w:t>2）教师可发布各种通知，并实时推送到学生的各个终端；系统记录通知阅读情况，教师可在线查看。学生可在收件箱中查看所有通知。</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电脑端学习空间、</w:t>
            </w:r>
            <w:r>
              <w:rPr>
                <w:rFonts w:ascii="仿宋_GB2312" w:hAnsi="仿宋_GB2312" w:cs="仿宋_GB2312" w:eastAsia="仿宋_GB2312"/>
                <w:sz w:val="20"/>
              </w:rPr>
              <w:t>APP端首页可集成供应商及第三方个性化信息与应用。学校可根据本校需要配置首页展示的应用及个人空间中的应用。</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支持云盘功能，可以将文件上传至云盘中，随时随地进行下载，并可以在课程建设时引用云盘的资源。提供</w:t>
            </w:r>
            <w:r>
              <w:rPr>
                <w:rFonts w:ascii="仿宋_GB2312" w:hAnsi="仿宋_GB2312" w:cs="仿宋_GB2312" w:eastAsia="仿宋_GB2312"/>
                <w:sz w:val="20"/>
              </w:rPr>
              <w:t>PC版客户端，可以设定一个文件夹，文件夹内容自动与云盘内容保持同步，方便批量上传资源，并且可以实现断点续传，保证每份上传资源的完整性。</w:t>
            </w:r>
          </w:p>
          <w:p>
            <w:pPr>
              <w:pStyle w:val="null3"/>
            </w:pPr>
            <w:r>
              <w:rPr>
                <w:rFonts w:ascii="仿宋_GB2312" w:hAnsi="仿宋_GB2312" w:cs="仿宋_GB2312" w:eastAsia="仿宋_GB2312"/>
                <w:sz w:val="20"/>
              </w:rPr>
              <w:t>（</w:t>
            </w:r>
            <w:r>
              <w:rPr>
                <w:rFonts w:ascii="仿宋_GB2312" w:hAnsi="仿宋_GB2312" w:cs="仿宋_GB2312" w:eastAsia="仿宋_GB2312"/>
                <w:sz w:val="20"/>
              </w:rPr>
              <w:t>5）支持混合式教学，APP端或电脑端需提供的教学工具包括以下所有功能：投票、选人、抢答、讨论、测验、问卷、评分、分组任务、计时器、直播、白板。支持通过APP端投屏功能把课程相关图片、视频资源直接在投屏上展示。主题讨论支持学生添加图片、支持学生答案投屏显示、支持对学生答案进行语义分析并提取关键词在屏幕上以词云形式展现结果。</w:t>
            </w:r>
          </w:p>
          <w:p>
            <w:pPr>
              <w:pStyle w:val="null3"/>
            </w:pPr>
            <w:r>
              <w:rPr>
                <w:rFonts w:ascii="仿宋_GB2312" w:hAnsi="仿宋_GB2312" w:cs="仿宋_GB2312" w:eastAsia="仿宋_GB2312"/>
                <w:sz w:val="20"/>
              </w:rPr>
              <w:t>（</w:t>
            </w:r>
            <w:r>
              <w:rPr>
                <w:rFonts w:ascii="仿宋_GB2312" w:hAnsi="仿宋_GB2312" w:cs="仿宋_GB2312" w:eastAsia="仿宋_GB2312"/>
                <w:sz w:val="20"/>
              </w:rPr>
              <w:t>6）允许教师发放签到，统计上课学生数。签到需包含普通签到、位置签到、手势签到、二维码签到等4种签到模式。</w:t>
            </w:r>
          </w:p>
          <w:p>
            <w:pPr>
              <w:pStyle w:val="null3"/>
            </w:pPr>
            <w:r>
              <w:rPr>
                <w:rFonts w:ascii="仿宋_GB2312" w:hAnsi="仿宋_GB2312" w:cs="仿宋_GB2312" w:eastAsia="仿宋_GB2312"/>
                <w:sz w:val="20"/>
              </w:rPr>
              <w:t>（</w:t>
            </w:r>
            <w:r>
              <w:rPr>
                <w:rFonts w:ascii="仿宋_GB2312" w:hAnsi="仿宋_GB2312" w:cs="仿宋_GB2312" w:eastAsia="仿宋_GB2312"/>
                <w:sz w:val="20"/>
              </w:rPr>
              <w:t>7）支持用户基于学习进行社交，支持学习动态分享，支持跨校交流，支持用户自由组建基于学习或兴趣的小组或社区。</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支持学习笔记管理、编辑、分享，支持笔记文件夹共享，支持相互评论和转发。</w:t>
            </w:r>
          </w:p>
          <w:p>
            <w:pPr>
              <w:pStyle w:val="null3"/>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.运行服务要求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.1.技术服务支持</w:t>
            </w:r>
          </w:p>
          <w:p>
            <w:pPr>
              <w:pStyle w:val="null3"/>
            </w:pPr>
            <w:r>
              <w:rPr>
                <w:rFonts w:ascii="仿宋_GB2312" w:hAnsi="仿宋_GB2312" w:cs="仿宋_GB2312" w:eastAsia="仿宋_GB2312"/>
                <w:sz w:val="20"/>
              </w:rPr>
              <w:t>（</w:t>
            </w:r>
            <w:r>
              <w:rPr>
                <w:rFonts w:ascii="仿宋_GB2312" w:hAnsi="仿宋_GB2312" w:cs="仿宋_GB2312" w:eastAsia="仿宋_GB2312"/>
                <w:sz w:val="20"/>
              </w:rPr>
              <w:t>1）具备保障本校校内</w:t>
            </w:r>
            <w:r>
              <w:rPr>
                <w:rFonts w:ascii="仿宋_GB2312" w:hAnsi="仿宋_GB2312" w:cs="仿宋_GB2312" w:eastAsia="仿宋_GB2312"/>
                <w:sz w:val="20"/>
              </w:rPr>
              <w:t>不少于</w:t>
            </w:r>
            <w:r>
              <w:rPr>
                <w:rFonts w:ascii="仿宋_GB2312" w:hAnsi="仿宋_GB2312" w:cs="仿宋_GB2312" w:eastAsia="仿宋_GB2312"/>
                <w:sz w:val="20"/>
              </w:rPr>
              <w:t>10000人同时在线学习的运营服务能力。供应商应提供承诺书。</w:t>
            </w:r>
          </w:p>
          <w:p>
            <w:pPr>
              <w:pStyle w:val="null3"/>
            </w:pPr>
            <w:r>
              <w:rPr>
                <w:rFonts w:ascii="仿宋_GB2312" w:hAnsi="仿宋_GB2312" w:cs="仿宋_GB2312" w:eastAsia="仿宋_GB2312"/>
                <w:sz w:val="20"/>
              </w:rPr>
              <w:t>（</w:t>
            </w:r>
            <w:r>
              <w:rPr>
                <w:rFonts w:ascii="仿宋_GB2312" w:hAnsi="仿宋_GB2312" w:cs="仿宋_GB2312" w:eastAsia="仿宋_GB2312"/>
                <w:sz w:val="20"/>
              </w:rPr>
              <w:t>2）支持云服务、混合部署等部署方式，确保视频访问时提供校园网与公网切换服务：平台远程访问、视频数据本地安装、公网访问。</w:t>
            </w:r>
          </w:p>
          <w:p>
            <w:pPr>
              <w:pStyle w:val="null3"/>
            </w:pPr>
            <w:r>
              <w:rPr>
                <w:rFonts w:ascii="仿宋_GB2312" w:hAnsi="仿宋_GB2312" w:cs="仿宋_GB2312" w:eastAsia="仿宋_GB2312"/>
                <w:sz w:val="20"/>
              </w:rPr>
              <w:t>（</w:t>
            </w:r>
            <w:r>
              <w:rPr>
                <w:rFonts w:ascii="仿宋_GB2312" w:hAnsi="仿宋_GB2312" w:cs="仿宋_GB2312" w:eastAsia="仿宋_GB2312"/>
                <w:sz w:val="20"/>
              </w:rPr>
              <w:t>3）供应商需提供软件系统更新维护服务。供应商应提供承诺书。</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提供学生学习进度监控、课程访问统计分析、学习诚信监控，可根据学校需求提供教学运行数据和学习数据异常名单。供应商应提供承诺书。</w:t>
            </w:r>
          </w:p>
          <w:p>
            <w:pPr>
              <w:pStyle w:val="null3"/>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.2.人员服务支持</w:t>
            </w:r>
          </w:p>
          <w:p>
            <w:pPr>
              <w:pStyle w:val="null3"/>
            </w:pPr>
            <w:r>
              <w:rPr>
                <w:rFonts w:ascii="仿宋_GB2312" w:hAnsi="仿宋_GB2312" w:cs="仿宋_GB2312" w:eastAsia="仿宋_GB2312"/>
                <w:sz w:val="20"/>
              </w:rPr>
              <w:t>（</w:t>
            </w:r>
            <w:r>
              <w:rPr>
                <w:rFonts w:ascii="仿宋_GB2312" w:hAnsi="仿宋_GB2312" w:cs="仿宋_GB2312" w:eastAsia="仿宋_GB2312"/>
                <w:sz w:val="20"/>
              </w:rPr>
              <w:t>1）供应商提供教学和教务全程服务，包括开课/结课的所有数据运行服务，学生信息、学习成绩及学分的导入/导出等。供应商应提供承诺书。</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结课后提供针对学校的课程运行报告，不得另外收费。报告需包含数据展示部分及数据分析部分，能够展示数据对应含义。供应商需提供三所学校的课程运行报告作为证明。</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可以为用户开展通识教育相关活动提供师资、活动方案、人力支持。供应商需提供辅助其他高校开展名师讲座类、知识竞赛类活动的</w:t>
            </w:r>
            <w:r>
              <w:rPr>
                <w:rFonts w:ascii="仿宋_GB2312" w:hAnsi="仿宋_GB2312" w:cs="仿宋_GB2312" w:eastAsia="仿宋_GB2312"/>
                <w:sz w:val="20"/>
              </w:rPr>
              <w:t>新闻报道</w:t>
            </w:r>
            <w:r>
              <w:rPr>
                <w:rFonts w:ascii="仿宋_GB2312" w:hAnsi="仿宋_GB2312" w:cs="仿宋_GB2312" w:eastAsia="仿宋_GB2312"/>
                <w:sz w:val="20"/>
              </w:rPr>
              <w:t>网址或公众号链接各</w:t>
            </w:r>
            <w:r>
              <w:rPr>
                <w:rFonts w:ascii="仿宋_GB2312" w:hAnsi="仿宋_GB2312" w:cs="仿宋_GB2312" w:eastAsia="仿宋_GB2312"/>
                <w:sz w:val="20"/>
              </w:rPr>
              <w:t>3场。网址或公众号应为其他高校官方网站或公众号。</w:t>
            </w:r>
          </w:p>
          <w:p>
            <w:pPr>
              <w:pStyle w:val="null3"/>
            </w:pPr>
            <w:r>
              <w:rPr>
                <w:rFonts w:ascii="仿宋_GB2312" w:hAnsi="仿宋_GB2312" w:cs="仿宋_GB2312" w:eastAsia="仿宋_GB2312"/>
                <w:sz w:val="20"/>
              </w:rPr>
              <w:t>（</w:t>
            </w:r>
            <w:r>
              <w:rPr>
                <w:rFonts w:ascii="仿宋_GB2312" w:hAnsi="仿宋_GB2312" w:cs="仿宋_GB2312" w:eastAsia="仿宋_GB2312"/>
                <w:sz w:val="20"/>
              </w:rPr>
              <w:t>4）提供在线客服、电话客服、邮箱客服解决学生、管理员、辅导老师使用问题；学生学习的导学、督学服务。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5）为了保障产品正常运行，有效保障产品咨询、运行辅助、资源开发等通识课相关服务顺利开展，供应商应在学校所属</w:t>
            </w:r>
            <w:r>
              <w:rPr>
                <w:rFonts w:ascii="仿宋_GB2312" w:hAnsi="仿宋_GB2312" w:cs="仿宋_GB2312" w:eastAsia="仿宋_GB2312"/>
                <w:sz w:val="20"/>
              </w:rPr>
              <w:t>省（自治区、直辖市）</w:t>
            </w:r>
            <w:r>
              <w:rPr>
                <w:rFonts w:ascii="仿宋_GB2312" w:hAnsi="仿宋_GB2312" w:cs="仿宋_GB2312" w:eastAsia="仿宋_GB2312"/>
                <w:sz w:val="20"/>
              </w:rPr>
              <w:t>建设有本地化服务团队，团队规模不少于</w:t>
            </w:r>
            <w:r>
              <w:rPr>
                <w:rFonts w:ascii="仿宋_GB2312" w:hAnsi="仿宋_GB2312" w:cs="仿宋_GB2312" w:eastAsia="仿宋_GB2312"/>
                <w:sz w:val="20"/>
              </w:rPr>
              <w:t>15</w:t>
            </w:r>
            <w:r>
              <w:rPr>
                <w:rFonts w:ascii="仿宋_GB2312" w:hAnsi="仿宋_GB2312" w:cs="仿宋_GB2312" w:eastAsia="仿宋_GB2312"/>
                <w:sz w:val="20"/>
              </w:rPr>
              <w:t>人，并提供人员分工名单。</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供应商应提供上门用户培训服务，且时间、地点、规模由学校制定，每学年承诺培训不少于</w:t>
            </w:r>
            <w:r>
              <w:rPr>
                <w:rFonts w:ascii="仿宋_GB2312" w:hAnsi="仿宋_GB2312" w:cs="仿宋_GB2312" w:eastAsia="仿宋_GB2312"/>
                <w:sz w:val="20"/>
              </w:rPr>
              <w:t>2次；供应商应免费提供操作手册、常见问题列表和操作视频等参考资料。</w:t>
            </w:r>
          </w:p>
          <w:p>
            <w:pPr>
              <w:pStyle w:val="null3"/>
            </w:pPr>
            <w:r>
              <w:rPr>
                <w:rFonts w:ascii="仿宋_GB2312" w:hAnsi="仿宋_GB2312" w:cs="仿宋_GB2312" w:eastAsia="仿宋_GB2312"/>
                <w:sz w:val="20"/>
              </w:rPr>
              <w:t>2.课程运行服务</w:t>
            </w:r>
          </w:p>
          <w:p>
            <w:pPr>
              <w:pStyle w:val="null3"/>
            </w:pPr>
            <w:r>
              <w:rPr>
                <w:rFonts w:ascii="仿宋_GB2312" w:hAnsi="仿宋_GB2312" w:cs="仿宋_GB2312" w:eastAsia="仿宋_GB2312"/>
                <w:sz w:val="20"/>
              </w:rPr>
              <w:t>供应商需根据课程资源提供相应平台运行服务支持，提供课程运行技术指导；</w:t>
            </w:r>
          </w:p>
          <w:p>
            <w:pPr>
              <w:pStyle w:val="null3"/>
            </w:pPr>
            <w:r>
              <w:rPr>
                <w:rFonts w:ascii="仿宋_GB2312" w:hAnsi="仿宋_GB2312" w:cs="仿宋_GB2312" w:eastAsia="仿宋_GB2312"/>
                <w:sz w:val="20"/>
              </w:rPr>
              <w:t>要求如下：</w:t>
            </w:r>
          </w:p>
          <w:p>
            <w:pPr>
              <w:pStyle w:val="null3"/>
            </w:pPr>
            <w:r>
              <w:rPr>
                <w:rFonts w:ascii="仿宋_GB2312" w:hAnsi="仿宋_GB2312" w:cs="仿宋_GB2312" w:eastAsia="仿宋_GB2312"/>
                <w:sz w:val="20"/>
              </w:rPr>
              <w:t>2.1.课程建设</w:t>
            </w:r>
          </w:p>
          <w:p>
            <w:pPr>
              <w:pStyle w:val="null3"/>
            </w:pPr>
            <w:r>
              <w:rPr>
                <w:rFonts w:ascii="仿宋_GB2312" w:hAnsi="仿宋_GB2312" w:cs="仿宋_GB2312" w:eastAsia="仿宋_GB2312"/>
                <w:sz w:val="20"/>
              </w:rPr>
              <w:t>(1)个人学习空间是具有基本功能且可拓展的个性化工作与学习场所，是调用各类应用服务的个人应用枢纽，支持资源管理、教学管理、交流互动和信息查询等。支持利用慕课纸编辑器制作富媒体课程，选择不同的模板就可以建设慕课或精品课程的个性化课程网站。</w:t>
            </w:r>
          </w:p>
          <w:p>
            <w:pPr>
              <w:pStyle w:val="null3"/>
            </w:pPr>
            <w:r>
              <w:rPr>
                <w:rFonts w:ascii="仿宋_GB2312" w:hAnsi="仿宋_GB2312" w:cs="仿宋_GB2312" w:eastAsia="仿宋_GB2312"/>
                <w:sz w:val="20"/>
              </w:rPr>
              <w:t>(2)提供多套精美网络课程建课模板，教师可依据个人资料的丰富程度及喜欢的风格进行个性化的设置，支持教师在建课程自动生成课程网站。</w:t>
            </w:r>
          </w:p>
          <w:p>
            <w:pPr>
              <w:pStyle w:val="null3"/>
            </w:pPr>
            <w:r>
              <w:rPr>
                <w:rFonts w:ascii="仿宋_GB2312" w:hAnsi="仿宋_GB2312" w:cs="仿宋_GB2312" w:eastAsia="仿宋_GB2312"/>
                <w:sz w:val="20"/>
              </w:rPr>
              <w:t>(3)开始建课前，可以选择不自动生成单元，也可以选择按周、课时自动生成课程章节，快速创建课程章节目录，提升建课效率。</w:t>
            </w:r>
          </w:p>
          <w:p>
            <w:pPr>
              <w:pStyle w:val="null3"/>
            </w:pPr>
            <w:r>
              <w:rPr>
                <w:rFonts w:ascii="仿宋_GB2312" w:hAnsi="仿宋_GB2312" w:cs="仿宋_GB2312" w:eastAsia="仿宋_GB2312"/>
                <w:sz w:val="20"/>
              </w:rPr>
              <w:t>(4)支持使用教学资源包建课，教学资源包需整合本科、中高职、基础教育等各层次院校，各学科、专业的资源，教师可以在建课时引用教学资源包中的课程资源、课堂活动示例、题库等内容，同时可以根据教师自己课程的需要进行重新组合使用。</w:t>
            </w:r>
          </w:p>
          <w:p>
            <w:pPr>
              <w:pStyle w:val="null3"/>
            </w:pPr>
            <w:r>
              <w:rPr>
                <w:rFonts w:ascii="仿宋_GB2312" w:hAnsi="仿宋_GB2312" w:cs="仿宋_GB2312" w:eastAsia="仿宋_GB2312"/>
                <w:sz w:val="20"/>
              </w:rPr>
              <w:t>(5)支持导入章节内容，支持从教师自己的其他课程章节中导入，也支持从平台提供的教学资源库中导入其他课程的章节；支持选择所需章节内容。</w:t>
            </w:r>
          </w:p>
          <w:p>
            <w:pPr>
              <w:pStyle w:val="null3"/>
            </w:pPr>
            <w:r>
              <w:rPr>
                <w:rFonts w:ascii="仿宋_GB2312" w:hAnsi="仿宋_GB2312" w:cs="仿宋_GB2312" w:eastAsia="仿宋_GB2312"/>
                <w:sz w:val="20"/>
              </w:rPr>
              <w:t>(6)支持导出或者打印章节大纲，导出支持PDF版或Word版。</w:t>
            </w:r>
          </w:p>
          <w:p>
            <w:pPr>
              <w:pStyle w:val="null3"/>
            </w:pPr>
            <w:r>
              <w:rPr>
                <w:rFonts w:ascii="仿宋_GB2312" w:hAnsi="仿宋_GB2312" w:cs="仿宋_GB2312" w:eastAsia="仿宋_GB2312"/>
                <w:sz w:val="20"/>
              </w:rPr>
              <w:t>(7)课程编辑页面操作简单、灵活方便、原位编辑、所见即所得。可以发布通告、课程资料、任务、教学资源链接、教师简介等信息。可以任意编写和设置课程的介绍、封面、教学要求、教师团队等，并支持模块的添加、删除和位置调整，支持设置模块中文标题或英文标题，支持模块内容富媒体编辑，支持是否公开显示的设置，可以上传课程片花，并支持选择是否自动播放。</w:t>
            </w:r>
          </w:p>
          <w:p>
            <w:pPr>
              <w:pStyle w:val="null3"/>
            </w:pPr>
            <w:r>
              <w:rPr>
                <w:rFonts w:ascii="仿宋_GB2312" w:hAnsi="仿宋_GB2312" w:cs="仿宋_GB2312" w:eastAsia="仿宋_GB2312"/>
                <w:sz w:val="20"/>
              </w:rPr>
              <w:t>(8)课程负责人可指派其他教师，作为具有同等或者小于本身课程建设管理权限的课程建设者共建同一门课程，并且可以对共建教师的权限进行设置，比如，是否允许管理教师团队的课堂活动、允许管理“课件”模块、允许管理“教案”模块、章节详情页允许查看章节测验答案、允许克隆课程、允许映射课程等。</w:t>
            </w:r>
          </w:p>
          <w:p>
            <w:pPr>
              <w:pStyle w:val="null3"/>
            </w:pPr>
            <w:r>
              <w:rPr>
                <w:rFonts w:ascii="仿宋_GB2312" w:hAnsi="仿宋_GB2312" w:cs="仿宋_GB2312" w:eastAsia="仿宋_GB2312"/>
                <w:sz w:val="20"/>
              </w:rPr>
              <w:t>(9)课程负责人可为自己指定助教辅助自己进行课程建设和教学管理。并且可以对助教的权限进行设置，比如，</w:t>
            </w:r>
            <w:r>
              <w:rPr>
                <w:rFonts w:ascii="仿宋_GB2312" w:hAnsi="仿宋_GB2312" w:cs="仿宋_GB2312" w:eastAsia="仿宋_GB2312"/>
                <w:sz w:val="20"/>
              </w:rPr>
              <w:t>允许使用</w:t>
            </w:r>
            <w:r>
              <w:rPr>
                <w:rFonts w:ascii="仿宋_GB2312" w:hAnsi="仿宋_GB2312" w:cs="仿宋_GB2312" w:eastAsia="仿宋_GB2312"/>
                <w:sz w:val="20"/>
              </w:rPr>
              <w:t>“通知”模块、允许管理“讨论”模块、允许管理“作业”模块、使用作业库、允许新建及编辑作业、允许修改作业发布设置及删除作业、允许批阅作业、允许管理“考试”模块等。</w:t>
            </w:r>
          </w:p>
          <w:p>
            <w:pPr>
              <w:pStyle w:val="null3"/>
            </w:pPr>
            <w:r>
              <w:rPr>
                <w:rFonts w:ascii="仿宋_GB2312" w:hAnsi="仿宋_GB2312" w:cs="仿宋_GB2312" w:eastAsia="仿宋_GB2312"/>
                <w:sz w:val="20"/>
              </w:rPr>
              <w:t>(10)教师可通过平台上传课程所需要的教材、参考书、参考文献、视频等资源。课程的内容建设，参考资料，课程介绍等任何位置都可以使用平台提供的海量图书、图片、视频</w:t>
            </w:r>
            <w:r>
              <w:rPr>
                <w:rFonts w:ascii="仿宋_GB2312" w:hAnsi="仿宋_GB2312" w:cs="仿宋_GB2312" w:eastAsia="仿宋_GB2312"/>
                <w:sz w:val="20"/>
              </w:rPr>
              <w:t>等资</w:t>
            </w:r>
            <w:r>
              <w:rPr>
                <w:rFonts w:ascii="仿宋_GB2312" w:hAnsi="仿宋_GB2312" w:cs="仿宋_GB2312" w:eastAsia="仿宋_GB2312"/>
                <w:sz w:val="20"/>
              </w:rPr>
              <w:t>源一键式搜索插入，插入的资源可以直接点击在线播放查阅，也支持自己上传资料。</w:t>
            </w:r>
          </w:p>
          <w:p>
            <w:pPr>
              <w:pStyle w:val="null3"/>
            </w:pPr>
            <w:r>
              <w:rPr>
                <w:rFonts w:ascii="仿宋_GB2312" w:hAnsi="仿宋_GB2312" w:cs="仿宋_GB2312" w:eastAsia="仿宋_GB2312"/>
                <w:sz w:val="20"/>
              </w:rPr>
              <w:t>(11)支持课程教学流程管理，可在课程学习过程中任意位置添加随堂测验，可在单元学习完成后布置作业，可以在章节学习完成后安排考试。</w:t>
            </w:r>
          </w:p>
          <w:p>
            <w:pPr>
              <w:pStyle w:val="null3"/>
            </w:pPr>
            <w:r>
              <w:rPr>
                <w:rFonts w:ascii="仿宋_GB2312" w:hAnsi="仿宋_GB2312" w:cs="仿宋_GB2312" w:eastAsia="仿宋_GB2312"/>
                <w:sz w:val="20"/>
              </w:rPr>
              <w:t>(12)支持慕课制作和慕课教学模式，实现课程知识单元化，每个知识单元聚合丰富的富媒体教学资源，并在同一个页面中进行显示。每个课程单元还可以设置多个标签页。</w:t>
            </w:r>
          </w:p>
          <w:p>
            <w:pPr>
              <w:pStyle w:val="null3"/>
            </w:pPr>
            <w:r>
              <w:rPr>
                <w:rFonts w:ascii="仿宋_GB2312" w:hAnsi="仿宋_GB2312" w:cs="仿宋_GB2312" w:eastAsia="仿宋_GB2312"/>
                <w:sz w:val="20"/>
              </w:rPr>
              <w:t>(13)课程单元内容建设采用富媒体编辑器，编辑器包含视频、文档、图片、音频、图书、公式、符号、附件、网页、动画等常用组件。</w:t>
            </w:r>
          </w:p>
          <w:p>
            <w:pPr>
              <w:pStyle w:val="null3"/>
            </w:pPr>
            <w:r>
              <w:rPr>
                <w:rFonts w:ascii="仿宋_GB2312" w:hAnsi="仿宋_GB2312" w:cs="仿宋_GB2312" w:eastAsia="仿宋_GB2312"/>
                <w:sz w:val="20"/>
              </w:rPr>
              <w:t>(14)支持直接将从word中将内容复制粘贴到富媒体编辑器内，并完整保留里面的文字内容。</w:t>
            </w:r>
          </w:p>
          <w:p>
            <w:pPr>
              <w:pStyle w:val="null3"/>
            </w:pPr>
            <w:r>
              <w:rPr>
                <w:rFonts w:ascii="仿宋_GB2312" w:hAnsi="仿宋_GB2312" w:cs="仿宋_GB2312" w:eastAsia="仿宋_GB2312"/>
                <w:sz w:val="20"/>
              </w:rPr>
              <w:t>(15)支持rmvb、3gp、mpg、mpeg、mov、wmv、avi、mkv、mp4、flv、vob等高清和网络格式视频上传，视频上传后自动转码，无需下载可以直接在线进行播放。</w:t>
            </w:r>
          </w:p>
          <w:p>
            <w:pPr>
              <w:pStyle w:val="null3"/>
            </w:pPr>
            <w:r>
              <w:rPr>
                <w:rFonts w:ascii="仿宋_GB2312" w:hAnsi="仿宋_GB2312" w:cs="仿宋_GB2312" w:eastAsia="仿宋_GB2312"/>
                <w:sz w:val="20"/>
              </w:rPr>
              <w:t>(16)支持多种文档格式的上传，包括DOC、PPT、PDF、TXT等，上传后自动转码，无需下载可以直接在线阅读。</w:t>
            </w:r>
          </w:p>
          <w:p>
            <w:pPr>
              <w:pStyle w:val="null3"/>
            </w:pPr>
            <w:r>
              <w:rPr>
                <w:rFonts w:ascii="仿宋_GB2312" w:hAnsi="仿宋_GB2312" w:cs="仿宋_GB2312" w:eastAsia="仿宋_GB2312"/>
                <w:sz w:val="20"/>
              </w:rPr>
              <w:t>(17)支持将资源先批量上传至个人云盘中，然后在课程中引用；支持超大文件(2G以上)使用客户端上传。</w:t>
            </w:r>
          </w:p>
          <w:p>
            <w:pPr>
              <w:pStyle w:val="null3"/>
            </w:pPr>
            <w:r>
              <w:rPr>
                <w:rFonts w:ascii="仿宋_GB2312" w:hAnsi="仿宋_GB2312" w:cs="仿宋_GB2312" w:eastAsia="仿宋_GB2312"/>
                <w:sz w:val="20"/>
              </w:rPr>
              <w:t>(18)支持视频中任意时间点插入互动测验：上传视频后，可以在任意时间点插入测试题，包含单选题、多选题和对错题；支持设置答错是否允许继续观看视频，如果答错，支持设置</w:t>
            </w:r>
            <w:r>
              <w:rPr>
                <w:rFonts w:ascii="仿宋_GB2312" w:hAnsi="仿宋_GB2312" w:cs="仿宋_GB2312" w:eastAsia="仿宋_GB2312"/>
                <w:sz w:val="20"/>
              </w:rPr>
              <w:t>回</w:t>
            </w:r>
            <w:r>
              <w:rPr>
                <w:rFonts w:ascii="仿宋_GB2312" w:hAnsi="仿宋_GB2312" w:cs="仿宋_GB2312" w:eastAsia="仿宋_GB2312"/>
                <w:sz w:val="20"/>
              </w:rPr>
              <w:t>看多少分钟，或者设置回看时间段；支持学生作答后查看答案。</w:t>
            </w:r>
          </w:p>
          <w:p>
            <w:pPr>
              <w:pStyle w:val="null3"/>
            </w:pPr>
            <w:r>
              <w:rPr>
                <w:rFonts w:ascii="仿宋_GB2312" w:hAnsi="仿宋_GB2312" w:cs="仿宋_GB2312" w:eastAsia="仿宋_GB2312"/>
                <w:sz w:val="20"/>
              </w:rPr>
              <w:t>(19)支持视频中插入图片、插入知识点、插入批注、插入测验、导入字幕。</w:t>
            </w:r>
          </w:p>
          <w:p>
            <w:pPr>
              <w:pStyle w:val="null3"/>
            </w:pPr>
            <w:r>
              <w:rPr>
                <w:rFonts w:ascii="仿宋_GB2312" w:hAnsi="仿宋_GB2312" w:cs="仿宋_GB2312" w:eastAsia="仿宋_GB2312"/>
                <w:sz w:val="20"/>
              </w:rPr>
              <w:t>(20)课程建设的教学视频文件具有“防拖拽和防窗口切换”功能，支持视频中任意时间点插入测验：上传视频后，可以在任意时间点插入测试题，包含单选题、多选题和对错题，支持老师设置题目答错重新观看视频几分钟的强制设置。支持视频的虚拟剪辑，可以将视频文件按照课程的要求剪辑成适当长度。</w:t>
            </w:r>
          </w:p>
          <w:p>
            <w:pPr>
              <w:pStyle w:val="null3"/>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支持视频替换功能，替换学习视频后，不影响学生已产生的学习记录和成绩。</w:t>
            </w:r>
          </w:p>
          <w:p>
            <w:pPr>
              <w:pStyle w:val="null3"/>
            </w:pPr>
            <w:r>
              <w:rPr>
                <w:rFonts w:ascii="仿宋_GB2312" w:hAnsi="仿宋_GB2312" w:cs="仿宋_GB2312" w:eastAsia="仿宋_GB2312"/>
                <w:sz w:val="20"/>
              </w:rPr>
              <w:t>(22)提供可视化的公式编辑器，可以在线进行公式的录入与编辑。</w:t>
            </w:r>
          </w:p>
          <w:p>
            <w:pPr>
              <w:pStyle w:val="null3"/>
            </w:pPr>
            <w:r>
              <w:rPr>
                <w:rFonts w:ascii="仿宋_GB2312" w:hAnsi="仿宋_GB2312" w:cs="仿宋_GB2312" w:eastAsia="仿宋_GB2312"/>
                <w:sz w:val="20"/>
              </w:rPr>
              <w:t>(23)支持在线录音功能，录完的声音可以直接在线播放。</w:t>
            </w:r>
          </w:p>
          <w:p>
            <w:pPr>
              <w:pStyle w:val="null3"/>
            </w:pPr>
            <w:r>
              <w:rPr>
                <w:rFonts w:ascii="仿宋_GB2312" w:hAnsi="仿宋_GB2312" w:cs="仿宋_GB2312" w:eastAsia="仿宋_GB2312"/>
                <w:sz w:val="20"/>
              </w:rPr>
              <w:t>(24)支持知识树功能，可以根据一个关键词自动生成相关知识点的知识树，插入到课程单元中，并自动推送知识点相关的图书、期刊、报纸等资料，并且能够以知识树上的每一个知识点为中心继续扩展，并推荐图书期刊等相关资料。</w:t>
            </w:r>
          </w:p>
          <w:p>
            <w:pPr>
              <w:pStyle w:val="null3"/>
            </w:pPr>
            <w:r>
              <w:rPr>
                <w:rFonts w:ascii="仿宋_GB2312" w:hAnsi="仿宋_GB2312" w:cs="仿宋_GB2312" w:eastAsia="仿宋_GB2312"/>
                <w:sz w:val="20"/>
              </w:rPr>
              <w:t>(25)支持课程管理，设置试读范围、设置学生导航栏目、克隆与映射课程等。</w:t>
            </w:r>
          </w:p>
          <w:p>
            <w:pPr>
              <w:pStyle w:val="null3"/>
            </w:pPr>
            <w:r>
              <w:rPr>
                <w:rFonts w:ascii="仿宋_GB2312" w:hAnsi="仿宋_GB2312" w:cs="仿宋_GB2312" w:eastAsia="仿宋_GB2312"/>
                <w:sz w:val="20"/>
              </w:rPr>
              <w:t>(26)提供课程编辑的详细操作日志和学生退课日志，便于追溯问题、查找原因。</w:t>
            </w:r>
          </w:p>
          <w:p>
            <w:pPr>
              <w:pStyle w:val="null3"/>
            </w:pPr>
            <w:r>
              <w:rPr>
                <w:rFonts w:ascii="仿宋_GB2312" w:hAnsi="仿宋_GB2312" w:cs="仿宋_GB2312" w:eastAsia="仿宋_GB2312"/>
                <w:sz w:val="20"/>
              </w:rPr>
              <w:t>(27)支持将录制好的速课插入到课程章节内，并支持设置为任务点。</w:t>
            </w:r>
          </w:p>
          <w:p>
            <w:pPr>
              <w:pStyle w:val="null3"/>
            </w:pPr>
            <w:r>
              <w:rPr>
                <w:rFonts w:ascii="仿宋_GB2312" w:hAnsi="仿宋_GB2312" w:cs="仿宋_GB2312" w:eastAsia="仿宋_GB2312"/>
                <w:sz w:val="20"/>
              </w:rPr>
              <w:t>(28)可以在线备课，在课前、课中、课后等环节进行备课，并插入教学活动。</w:t>
            </w:r>
          </w:p>
          <w:p>
            <w:pPr>
              <w:pStyle w:val="null3"/>
            </w:pPr>
            <w:r>
              <w:rPr>
                <w:rFonts w:ascii="仿宋_GB2312" w:hAnsi="仿宋_GB2312" w:cs="仿宋_GB2312" w:eastAsia="仿宋_GB2312"/>
                <w:sz w:val="20"/>
              </w:rPr>
              <w:t>(29)可以在课程中插入直播作为任务点。</w:t>
            </w:r>
          </w:p>
          <w:p>
            <w:pPr>
              <w:pStyle w:val="null3"/>
            </w:pPr>
            <w:r>
              <w:rPr>
                <w:rFonts w:ascii="仿宋_GB2312" w:hAnsi="仿宋_GB2312" w:cs="仿宋_GB2312" w:eastAsia="仿宋_GB2312"/>
                <w:sz w:val="20"/>
              </w:rPr>
              <w:t>(30)可以编辑课程封面相关信息、归属院系等。</w:t>
            </w:r>
          </w:p>
          <w:p>
            <w:pPr>
              <w:pStyle w:val="null3"/>
            </w:pPr>
            <w:r>
              <w:rPr>
                <w:rFonts w:ascii="仿宋_GB2312" w:hAnsi="仿宋_GB2312" w:cs="仿宋_GB2312" w:eastAsia="仿宋_GB2312"/>
                <w:sz w:val="20"/>
              </w:rPr>
              <w:t>支持设置学生端页面，包括导航功能、是否允许学生自测、显示章节视频水印、开启课程通知、开启学生学习监控。</w:t>
            </w:r>
          </w:p>
          <w:p>
            <w:pPr>
              <w:pStyle w:val="null3"/>
            </w:pPr>
            <w:r>
              <w:rPr>
                <w:rFonts w:ascii="仿宋_GB2312" w:hAnsi="仿宋_GB2312" w:cs="仿宋_GB2312" w:eastAsia="仿宋_GB2312"/>
                <w:sz w:val="20"/>
              </w:rPr>
              <w:t>2.2.教学互动</w:t>
            </w:r>
          </w:p>
          <w:p>
            <w:pPr>
              <w:pStyle w:val="null3"/>
            </w:pPr>
            <w:r>
              <w:rPr>
                <w:rFonts w:ascii="仿宋_GB2312" w:hAnsi="仿宋_GB2312" w:cs="仿宋_GB2312" w:eastAsia="仿宋_GB2312"/>
                <w:sz w:val="20"/>
              </w:rPr>
              <w:t>(1)需支持学生在平台进行课程学习过程时，使用多种登录模式，如：扫码登录、手机号+密码登录、手机验证码登录等，通过认证才可以学习课程内容。</w:t>
            </w:r>
          </w:p>
          <w:p>
            <w:pPr>
              <w:pStyle w:val="null3"/>
            </w:pPr>
            <w:r>
              <w:rPr>
                <w:rFonts w:ascii="仿宋_GB2312" w:hAnsi="仿宋_GB2312" w:cs="仿宋_GB2312" w:eastAsia="仿宋_GB2312"/>
                <w:sz w:val="20"/>
              </w:rPr>
              <w:t>(2)支持辅助教学、混合式教学、纯网络教学、直播课等多种教学模式。</w:t>
            </w:r>
          </w:p>
          <w:p>
            <w:pPr>
              <w:pStyle w:val="null3"/>
            </w:pPr>
            <w:r>
              <w:rPr>
                <w:rFonts w:ascii="仿宋_GB2312" w:hAnsi="仿宋_GB2312" w:cs="仿宋_GB2312" w:eastAsia="仿宋_GB2312"/>
                <w:sz w:val="20"/>
              </w:rPr>
              <w:t>(3)教师端提供课程管理、班级管理、教师团队管理、助教管理、统计、考试及作业管理、课程通告管理等。提供当前学习过程实时监管。提供进度统计功能、成绩统计并支持报表导出。</w:t>
            </w:r>
          </w:p>
          <w:p>
            <w:pPr>
              <w:pStyle w:val="null3"/>
            </w:pPr>
            <w:r>
              <w:rPr>
                <w:rFonts w:ascii="仿宋_GB2312" w:hAnsi="仿宋_GB2312" w:cs="仿宋_GB2312" w:eastAsia="仿宋_GB2312"/>
                <w:sz w:val="20"/>
              </w:rPr>
              <w:t>(4)学生端实现学生友好学习体验、根据教师设定的课程学习进度，完整地学习网络课程、记录笔记方便复习、支持在线提问、反馈心得。支持师生、生生在线讨论交流、在线作业、在线考试，提供个人学习成绩单(实时展现课程学习要求、已完成进度、待完成任务)。</w:t>
            </w:r>
          </w:p>
          <w:p>
            <w:pPr>
              <w:pStyle w:val="null3"/>
            </w:pPr>
            <w:r>
              <w:rPr>
                <w:rFonts w:ascii="仿宋_GB2312" w:hAnsi="仿宋_GB2312" w:cs="仿宋_GB2312" w:eastAsia="仿宋_GB2312"/>
                <w:sz w:val="20"/>
              </w:rPr>
              <w:t>(5)提供功能强大的辅助教学活动的功能，比如：发布作业、在线考试、讨论、答疑、资料等。</w:t>
            </w:r>
          </w:p>
          <w:p>
            <w:pPr>
              <w:pStyle w:val="null3"/>
            </w:pPr>
            <w:r>
              <w:rPr>
                <w:rFonts w:ascii="仿宋_GB2312" w:hAnsi="仿宋_GB2312" w:cs="仿宋_GB2312" w:eastAsia="仿宋_GB2312"/>
                <w:sz w:val="20"/>
              </w:rPr>
              <w:t>(6)可以上传教案ppt，并基于PPT的某一页备注下添加课堂互动及资源进行展示。</w:t>
            </w:r>
          </w:p>
          <w:p>
            <w:pPr>
              <w:pStyle w:val="null3"/>
            </w:pPr>
            <w:r>
              <w:rPr>
                <w:rFonts w:ascii="仿宋_GB2312" w:hAnsi="仿宋_GB2312" w:cs="仿宋_GB2312" w:eastAsia="仿宋_GB2312"/>
                <w:sz w:val="20"/>
              </w:rPr>
              <w:t>(7)可以进行备课教案的填写，在课前、课中、课后各环节进行备课并插入课堂活动。</w:t>
            </w:r>
          </w:p>
          <w:p>
            <w:pPr>
              <w:pStyle w:val="null3"/>
            </w:pPr>
            <w:r>
              <w:rPr>
                <w:rFonts w:ascii="仿宋_GB2312" w:hAnsi="仿宋_GB2312" w:cs="仿宋_GB2312" w:eastAsia="仿宋_GB2312"/>
                <w:sz w:val="20"/>
              </w:rPr>
              <w:t>(8)课表应用：支持教师、学生的课表查询同时，教师可进入每节课进行备课、发起课堂互动，学生可进入课表进行相关内容学习及参与课堂互动。课堂结束后直接生成教学日志。</w:t>
            </w:r>
          </w:p>
          <w:p>
            <w:pPr>
              <w:pStyle w:val="null3"/>
            </w:pPr>
            <w:r>
              <w:rPr>
                <w:rFonts w:ascii="仿宋_GB2312" w:hAnsi="仿宋_GB2312" w:cs="仿宋_GB2312" w:eastAsia="仿宋_GB2312"/>
                <w:sz w:val="20"/>
              </w:rPr>
              <w:t>(9)可对课程中的视频、作业、考试、测验、章节学习次数、直播课观看时长、线下考试成绩等做权重设置。</w:t>
            </w:r>
          </w:p>
          <w:p>
            <w:pPr>
              <w:pStyle w:val="null3"/>
            </w:pPr>
            <w:r>
              <w:rPr>
                <w:rFonts w:ascii="仿宋_GB2312" w:hAnsi="仿宋_GB2312" w:cs="仿宋_GB2312" w:eastAsia="仿宋_GB2312"/>
                <w:sz w:val="20"/>
              </w:rPr>
              <w:t>(10)可以针对作业模块细化到每一份作业的权重设置，可以导入线下考试成绩，并细化到每一次线下考试权重设置。</w:t>
            </w:r>
          </w:p>
          <w:p>
            <w:pPr>
              <w:pStyle w:val="null3"/>
            </w:pPr>
            <w:r>
              <w:rPr>
                <w:rFonts w:ascii="仿宋_GB2312" w:hAnsi="仿宋_GB2312" w:cs="仿宋_GB2312" w:eastAsia="仿宋_GB2312"/>
                <w:sz w:val="20"/>
              </w:rPr>
              <w:t>(11)通知</w:t>
            </w:r>
          </w:p>
          <w:p>
            <w:pPr>
              <w:pStyle w:val="null3"/>
            </w:pPr>
            <w:r>
              <w:rPr>
                <w:rFonts w:ascii="仿宋_GB2312" w:hAnsi="仿宋_GB2312" w:cs="仿宋_GB2312" w:eastAsia="仿宋_GB2312"/>
                <w:sz w:val="20"/>
              </w:rPr>
              <w:t>教师可以在课程中发布课程通知。</w:t>
            </w:r>
          </w:p>
          <w:p>
            <w:pPr>
              <w:pStyle w:val="null3"/>
            </w:pPr>
            <w:r>
              <w:rPr>
                <w:rFonts w:ascii="仿宋_GB2312" w:hAnsi="仿宋_GB2312" w:cs="仿宋_GB2312" w:eastAsia="仿宋_GB2312"/>
                <w:sz w:val="20"/>
              </w:rPr>
              <w:t>移动端能针对学校的组织机构、班级等不同的范围发放通知，并能及时统计到已读和未读人员名单。</w:t>
            </w:r>
          </w:p>
          <w:p>
            <w:pPr>
              <w:pStyle w:val="null3"/>
            </w:pPr>
            <w:r>
              <w:rPr>
                <w:rFonts w:ascii="仿宋_GB2312" w:hAnsi="仿宋_GB2312" w:cs="仿宋_GB2312" w:eastAsia="仿宋_GB2312"/>
                <w:sz w:val="20"/>
              </w:rPr>
              <w:t>并且可与移动端打通，无缝对接。针对未读通知，支持短信提醒、电话提醒、微信提醒等提醒方式。</w:t>
            </w:r>
          </w:p>
          <w:p>
            <w:pPr>
              <w:pStyle w:val="null3"/>
            </w:pPr>
            <w:r>
              <w:rPr>
                <w:rFonts w:ascii="仿宋_GB2312" w:hAnsi="仿宋_GB2312" w:cs="仿宋_GB2312" w:eastAsia="仿宋_GB2312"/>
                <w:sz w:val="20"/>
              </w:rPr>
              <w:t>(12)讨论</w:t>
            </w:r>
          </w:p>
          <w:p>
            <w:pPr>
              <w:pStyle w:val="null3"/>
            </w:pPr>
            <w:r>
              <w:rPr>
                <w:rFonts w:ascii="仿宋_GB2312" w:hAnsi="仿宋_GB2312" w:cs="仿宋_GB2312" w:eastAsia="仿宋_GB2312"/>
                <w:sz w:val="20"/>
              </w:rPr>
              <w:t>学生和教师可以在讨论区中发起讨论，讨论可以跟某一个章节进行关联。教师可针对精彩的讨论或有重要意义的讨论做加精或置顶的操作，也可对非法讨论进行删除。</w:t>
            </w:r>
          </w:p>
          <w:p>
            <w:pPr>
              <w:pStyle w:val="null3"/>
            </w:pPr>
            <w:r>
              <w:rPr>
                <w:rFonts w:ascii="仿宋_GB2312" w:hAnsi="仿宋_GB2312" w:cs="仿宋_GB2312" w:eastAsia="仿宋_GB2312"/>
                <w:sz w:val="20"/>
              </w:rPr>
              <w:t>移动端可以建立各种讨论小组，进行权限设置，小组成员可以发帖、回帖、置顶、观看小组的动态等。</w:t>
            </w:r>
          </w:p>
          <w:p>
            <w:pPr>
              <w:pStyle w:val="null3"/>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笔记</w:t>
            </w:r>
          </w:p>
          <w:p>
            <w:pPr>
              <w:pStyle w:val="null3"/>
            </w:pPr>
            <w:r>
              <w:rPr>
                <w:rFonts w:ascii="仿宋_GB2312" w:hAnsi="仿宋_GB2312" w:cs="仿宋_GB2312" w:eastAsia="仿宋_GB2312"/>
                <w:sz w:val="20"/>
              </w:rPr>
              <w:t>学生在学习某一个章节时，可以针对此章节做笔记。</w:t>
            </w:r>
          </w:p>
          <w:p>
            <w:pPr>
              <w:pStyle w:val="null3"/>
            </w:pPr>
            <w:r>
              <w:rPr>
                <w:rFonts w:ascii="仿宋_GB2312" w:hAnsi="仿宋_GB2312" w:cs="仿宋_GB2312" w:eastAsia="仿宋_GB2312"/>
                <w:sz w:val="20"/>
              </w:rPr>
              <w:t>移动端可以记录笔记，笔记支持富媒体撰写，并可以分享给单位、好友，也可以私有，同时可以查看好友的笔记，关注好友笔记。并能实时统计阅读次数、回复笔记等。</w:t>
            </w:r>
          </w:p>
          <w:p>
            <w:pPr>
              <w:pStyle w:val="null3"/>
            </w:pPr>
            <w:r>
              <w:rPr>
                <w:rFonts w:ascii="仿宋_GB2312" w:hAnsi="仿宋_GB2312" w:cs="仿宋_GB2312" w:eastAsia="仿宋_GB2312"/>
                <w:sz w:val="20"/>
              </w:rPr>
              <w:t>2.3.学习过程监控与管理</w:t>
            </w:r>
          </w:p>
          <w:p>
            <w:pPr>
              <w:pStyle w:val="null3"/>
            </w:pPr>
            <w:r>
              <w:rPr>
                <w:rFonts w:ascii="仿宋_GB2312" w:hAnsi="仿宋_GB2312" w:cs="仿宋_GB2312" w:eastAsia="仿宋_GB2312"/>
                <w:sz w:val="20"/>
              </w:rPr>
              <w:t>(1)人脸识别:学生在平台进行课程学习过程时，需要进行人脸识别，通过认证才可以学习课程内容。</w:t>
            </w:r>
          </w:p>
          <w:p>
            <w:pPr>
              <w:pStyle w:val="null3"/>
            </w:pPr>
            <w:r>
              <w:rPr>
                <w:rFonts w:ascii="仿宋_GB2312" w:hAnsi="仿宋_GB2312" w:cs="仿宋_GB2312" w:eastAsia="仿宋_GB2312"/>
                <w:sz w:val="20"/>
              </w:rPr>
              <w:t>(2)章节知识点学习推送控制:教师可以针对每一个教学班对每个章节学习内容进行“开放、定时开放、闯关模式开放、隐藏模式、复习模式”等设置。“开放”，表示该章节可以学习。“定时开放”，表示该章节在设置的一个时间段内开放习。“闯关模式开放”，表示学生需要完成上一章节学习内容并通过相应的作业和测试后才能进行下一章节的学习内容。“隐藏模式”，该章节学生不可见，且学生已产生的学习数据将不计算成绩。“复习模式”学生可以对该章节学习，但学习任务点不计算进成绩。</w:t>
            </w:r>
          </w:p>
          <w:p>
            <w:pPr>
              <w:pStyle w:val="null3"/>
            </w:pPr>
            <w:r>
              <w:rPr>
                <w:rFonts w:ascii="仿宋_GB2312" w:hAnsi="仿宋_GB2312" w:cs="仿宋_GB2312" w:eastAsia="仿宋_GB2312"/>
                <w:sz w:val="20"/>
              </w:rPr>
              <w:t>(3)任务驱动式的进阶式学习:教师可以将课程章节内视频、图书、作业等内容设置为任务点，要求学生必须完成，灵活控制学生学习的情况。学生端可以看到整个课程和每个章节需要完成的任务点情况，每完成一个任务，数量会自动减一。</w:t>
            </w:r>
          </w:p>
          <w:p>
            <w:pPr>
              <w:pStyle w:val="null3"/>
            </w:pPr>
            <w:r>
              <w:rPr>
                <w:rFonts w:ascii="仿宋_GB2312" w:hAnsi="仿宋_GB2312" w:cs="仿宋_GB2312" w:eastAsia="仿宋_GB2312"/>
                <w:sz w:val="20"/>
              </w:rPr>
              <w:t>(4)学习过程的监督和跟踪:支持可以跟踪记录并统计基于每个学生的学习进度、课程登录详情、学习材料浏览和下载详情、作业和测试完成情况、在线时长、视频观看的详情、参加答疑讨论的情况等多项学习考核指标。</w:t>
            </w:r>
          </w:p>
          <w:p>
            <w:pPr>
              <w:pStyle w:val="null3"/>
            </w:pPr>
            <w:r>
              <w:rPr>
                <w:rFonts w:ascii="仿宋_GB2312" w:hAnsi="仿宋_GB2312" w:cs="仿宋_GB2312" w:eastAsia="仿宋_GB2312"/>
                <w:sz w:val="20"/>
              </w:rPr>
              <w:t>(5)视频播放控制:课程的教学视频文件具有“防拖拽和防窗口切换”功能，即视频播放的时候无法进行快进播放，打开章节学习的时候不能再</w:t>
            </w:r>
            <w:r>
              <w:rPr>
                <w:rFonts w:ascii="仿宋_GB2312" w:hAnsi="仿宋_GB2312" w:cs="仿宋_GB2312" w:eastAsia="仿宋_GB2312"/>
                <w:sz w:val="20"/>
              </w:rPr>
              <w:t>打开其他</w:t>
            </w:r>
            <w:r>
              <w:rPr>
                <w:rFonts w:ascii="仿宋_GB2312" w:hAnsi="仿宋_GB2312" w:cs="仿宋_GB2312" w:eastAsia="仿宋_GB2312"/>
                <w:sz w:val="20"/>
              </w:rPr>
              <w:t>网页，否则视频播放停止。同时在章节视频中可以插入测验题，作答正确，才能继续学习。</w:t>
            </w:r>
          </w:p>
          <w:p>
            <w:pPr>
              <w:pStyle w:val="null3"/>
            </w:pPr>
            <w:r>
              <w:rPr>
                <w:rFonts w:ascii="仿宋_GB2312" w:hAnsi="仿宋_GB2312" w:cs="仿宋_GB2312" w:eastAsia="仿宋_GB2312"/>
                <w:sz w:val="20"/>
              </w:rPr>
              <w:t>(6)证书发放功能:证书支持多种模板选择，且支持自定义在线编辑证书内容。系统支持自动发放证书和选人发放，其中自动发放证书包括按综合成绩发放证书和按任务点完成率发放证书。自动发放证书支持定时发放，学生可以将证书下载并打印。</w:t>
            </w:r>
          </w:p>
          <w:p>
            <w:pPr>
              <w:pStyle w:val="null3"/>
            </w:pPr>
            <w:r>
              <w:rPr>
                <w:rFonts w:ascii="仿宋_GB2312" w:hAnsi="仿宋_GB2312" w:cs="仿宋_GB2312" w:eastAsia="仿宋_GB2312"/>
                <w:sz w:val="20"/>
              </w:rPr>
              <w:t>(7)课程复习模式:教师在开课时可以设定课程的开课时间和结课时间，并且在课程结束后，可以自动开启复习模式，在复习模式中，学生可以复习，但学习记录不</w:t>
            </w:r>
            <w:r>
              <w:rPr>
                <w:rFonts w:ascii="仿宋_GB2312" w:hAnsi="仿宋_GB2312" w:cs="仿宋_GB2312" w:eastAsia="仿宋_GB2312"/>
                <w:sz w:val="20"/>
              </w:rPr>
              <w:t>计入</w:t>
            </w:r>
            <w:r>
              <w:rPr>
                <w:rFonts w:ascii="仿宋_GB2312" w:hAnsi="仿宋_GB2312" w:cs="仿宋_GB2312" w:eastAsia="仿宋_GB2312"/>
                <w:sz w:val="20"/>
              </w:rPr>
              <w:t>总成绩。</w:t>
            </w:r>
          </w:p>
          <w:p>
            <w:pPr>
              <w:pStyle w:val="null3"/>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学习监控</w:t>
            </w:r>
            <w:r>
              <w:rPr>
                <w:rFonts w:ascii="仿宋_GB2312" w:hAnsi="仿宋_GB2312" w:cs="仿宋_GB2312" w:eastAsia="仿宋_GB2312"/>
                <w:sz w:val="20"/>
              </w:rPr>
              <w:t>:</w:t>
            </w:r>
          </w:p>
          <w:p>
            <w:pPr>
              <w:pStyle w:val="null3"/>
            </w:pPr>
            <w:r>
              <w:rPr>
                <w:rFonts w:ascii="仿宋_GB2312" w:hAnsi="仿宋_GB2312" w:cs="仿宋_GB2312" w:eastAsia="仿宋_GB2312"/>
                <w:sz w:val="20"/>
              </w:rPr>
              <w:t>可以监控学生观看视频时的异常观看行为。</w:t>
            </w:r>
          </w:p>
          <w:p>
            <w:pPr>
              <w:pStyle w:val="null3"/>
            </w:pPr>
            <w:r>
              <w:rPr>
                <w:rFonts w:ascii="仿宋_GB2312" w:hAnsi="仿宋_GB2312" w:cs="仿宋_GB2312" w:eastAsia="仿宋_GB2312"/>
                <w:sz w:val="20"/>
              </w:rPr>
              <w:t>可以监控学生完成作业和考试的异常行为。</w:t>
            </w:r>
          </w:p>
          <w:p>
            <w:pPr>
              <w:pStyle w:val="null3"/>
            </w:pPr>
            <w:r>
              <w:rPr>
                <w:rFonts w:ascii="仿宋_GB2312" w:hAnsi="仿宋_GB2312" w:cs="仿宋_GB2312" w:eastAsia="仿宋_GB2312"/>
                <w:sz w:val="20"/>
              </w:rPr>
              <w:t>可以对监控情况做分析并提醒。</w:t>
            </w:r>
          </w:p>
          <w:p>
            <w:pPr>
              <w:pStyle w:val="null3"/>
            </w:pPr>
            <w:r>
              <w:rPr>
                <w:rFonts w:ascii="仿宋_GB2312" w:hAnsi="仿宋_GB2312" w:cs="仿宋_GB2312" w:eastAsia="仿宋_GB2312"/>
                <w:sz w:val="20"/>
              </w:rPr>
              <w:t>学生进入课程时，开启人脸识别。</w:t>
            </w:r>
          </w:p>
          <w:p>
            <w:pPr>
              <w:pStyle w:val="null3"/>
            </w:pPr>
            <w:r>
              <w:rPr>
                <w:rFonts w:ascii="仿宋_GB2312" w:hAnsi="仿宋_GB2312" w:cs="仿宋_GB2312" w:eastAsia="仿宋_GB2312"/>
                <w:sz w:val="20"/>
              </w:rPr>
              <w:t>学生进入章节学习页面时，开启人脸识别。</w:t>
            </w:r>
          </w:p>
          <w:p>
            <w:pPr>
              <w:pStyle w:val="null3"/>
            </w:pPr>
            <w:r>
              <w:rPr>
                <w:rFonts w:ascii="仿宋_GB2312" w:hAnsi="仿宋_GB2312" w:cs="仿宋_GB2312" w:eastAsia="仿宋_GB2312"/>
                <w:sz w:val="20"/>
              </w:rPr>
              <w:t>学生观看章节视频时，开启抓拍监控。可以设置抓拍时间点，支持随机抓拍模式，学生在观看视频时可以根据设定的抓拍时间点进行抓拍。</w:t>
            </w:r>
          </w:p>
          <w:p>
            <w:pPr>
              <w:pStyle w:val="null3"/>
            </w:pPr>
            <w:r>
              <w:rPr>
                <w:rFonts w:ascii="仿宋_GB2312" w:hAnsi="仿宋_GB2312" w:cs="仿宋_GB2312" w:eastAsia="仿宋_GB2312"/>
                <w:sz w:val="20"/>
              </w:rPr>
              <w:t>支持教师设置学生进入课程的多种模式，学生点击课程直接进入学习，也可支持人脸识别认证后进入课程，也可以设置人脸识别后才能进入课程章节。</w:t>
            </w:r>
          </w:p>
          <w:p>
            <w:pPr>
              <w:pStyle w:val="null3"/>
            </w:pPr>
            <w:r>
              <w:rPr>
                <w:rFonts w:ascii="仿宋_GB2312" w:hAnsi="仿宋_GB2312" w:cs="仿宋_GB2312" w:eastAsia="仿宋_GB2312"/>
                <w:sz w:val="20"/>
              </w:rPr>
              <w:t>2.4.教学资源管理</w:t>
            </w:r>
          </w:p>
          <w:p>
            <w:pPr>
              <w:pStyle w:val="null3"/>
            </w:pPr>
            <w:r>
              <w:rPr>
                <w:rFonts w:ascii="仿宋_GB2312" w:hAnsi="仿宋_GB2312" w:cs="仿宋_GB2312" w:eastAsia="仿宋_GB2312"/>
                <w:sz w:val="20"/>
              </w:rPr>
              <w:t>教学资源管理包括上传课程资源、将资源共享给学生、设置资源适用对象、是否公开等功能，同时资源可在不同板块中反复调用，随时随地下载。教师可从本地、云盘、在线图书、笔记、网址、教学资源库等添加资源到课程资料模块。</w:t>
            </w:r>
          </w:p>
          <w:p>
            <w:pPr>
              <w:pStyle w:val="null3"/>
            </w:pPr>
            <w:r>
              <w:rPr>
                <w:rFonts w:ascii="仿宋_GB2312" w:hAnsi="仿宋_GB2312" w:cs="仿宋_GB2312" w:eastAsia="仿宋_GB2312"/>
                <w:sz w:val="20"/>
              </w:rPr>
              <w:t>(1)教学资料:教师可以对自己所负责的课程的资料进行管理，建立课程文件的目录层级，同时教师可以根据课程需要，赋予一人或多人一定权限，共同</w:t>
            </w:r>
            <w:r>
              <w:rPr>
                <w:rFonts w:ascii="仿宋_GB2312" w:hAnsi="仿宋_GB2312" w:cs="仿宋_GB2312" w:eastAsia="仿宋_GB2312"/>
                <w:sz w:val="20"/>
              </w:rPr>
              <w:t>参与</w:t>
            </w:r>
            <w:r>
              <w:rPr>
                <w:rFonts w:ascii="仿宋_GB2312" w:hAnsi="仿宋_GB2312" w:cs="仿宋_GB2312" w:eastAsia="仿宋_GB2312"/>
                <w:sz w:val="20"/>
              </w:rPr>
              <w:t>课程资源建设，即委派角色。支持选择文件夹中内容共享给哪些班级。教师可以直接从备课资源库检索、添加相关在线资源。</w:t>
            </w:r>
          </w:p>
          <w:p>
            <w:pPr>
              <w:pStyle w:val="null3"/>
            </w:pPr>
            <w:r>
              <w:rPr>
                <w:rFonts w:ascii="仿宋_GB2312" w:hAnsi="仿宋_GB2312" w:cs="仿宋_GB2312" w:eastAsia="仿宋_GB2312"/>
                <w:sz w:val="20"/>
              </w:rPr>
              <w:t>(2)支持对资料进行转发分享，支持多种转发渠道，可转发至个人笔记、通知、群聊等，支持通过资料二维码、链接地址等形式进行资料共享。</w:t>
            </w:r>
          </w:p>
          <w:p>
            <w:pPr>
              <w:pStyle w:val="null3"/>
            </w:pPr>
            <w:r>
              <w:rPr>
                <w:rFonts w:ascii="仿宋_GB2312" w:hAnsi="仿宋_GB2312" w:cs="仿宋_GB2312" w:eastAsia="仿宋_GB2312"/>
                <w:sz w:val="20"/>
              </w:rPr>
              <w:t>(4)题库管理</w:t>
            </w:r>
          </w:p>
          <w:p>
            <w:pPr>
              <w:pStyle w:val="null3"/>
            </w:pPr>
            <w:r>
              <w:rPr>
                <w:rFonts w:ascii="仿宋_GB2312" w:hAnsi="仿宋_GB2312" w:cs="仿宋_GB2312" w:eastAsia="仿宋_GB2312"/>
                <w:sz w:val="20"/>
              </w:rPr>
              <w:t>1)题库建设支持模板导入及智能导入。智能导入需能智能识别题目类型、题干、答案、拼音标点解析等，并能实现原位编辑。</w:t>
            </w:r>
          </w:p>
          <w:p>
            <w:pPr>
              <w:pStyle w:val="null3"/>
            </w:pPr>
            <w:r>
              <w:rPr>
                <w:rFonts w:ascii="仿宋_GB2312" w:hAnsi="仿宋_GB2312" w:cs="仿宋_GB2312" w:eastAsia="仿宋_GB2312"/>
                <w:sz w:val="20"/>
              </w:rPr>
              <w:t>2)教师可以创建课程试题库，对试题库进行管理，包括添加、修改、删除、查询、浏览等功能。题型包括单选、多选、判断、简答、填空、连线题、共用选项题、测评题、钟表题、选词填空、选做题等，题的属性除难度系数外，可</w:t>
            </w:r>
            <w:r>
              <w:rPr>
                <w:rFonts w:ascii="仿宋_GB2312" w:hAnsi="仿宋_GB2312" w:cs="仿宋_GB2312" w:eastAsia="仿宋_GB2312"/>
                <w:sz w:val="20"/>
              </w:rPr>
              <w:t>自定义</w:t>
            </w:r>
            <w:r>
              <w:rPr>
                <w:rFonts w:ascii="仿宋_GB2312" w:hAnsi="仿宋_GB2312" w:cs="仿宋_GB2312" w:eastAsia="仿宋_GB2312"/>
                <w:sz w:val="20"/>
              </w:rPr>
              <w:t>题目标签，最多支持六级标签。</w:t>
            </w:r>
          </w:p>
          <w:p>
            <w:pPr>
              <w:pStyle w:val="null3"/>
            </w:pPr>
            <w:r>
              <w:rPr>
                <w:rFonts w:ascii="仿宋_GB2312" w:hAnsi="仿宋_GB2312" w:cs="仿宋_GB2312" w:eastAsia="仿宋_GB2312"/>
                <w:sz w:val="20"/>
              </w:rPr>
              <w:t>3)题库导入支持excel及word格式的模板方式导入。</w:t>
            </w:r>
          </w:p>
          <w:p>
            <w:pPr>
              <w:pStyle w:val="null3"/>
            </w:pPr>
            <w:r>
              <w:rPr>
                <w:rFonts w:ascii="仿宋_GB2312" w:hAnsi="仿宋_GB2312" w:cs="仿宋_GB2312" w:eastAsia="仿宋_GB2312"/>
                <w:sz w:val="20"/>
              </w:rPr>
              <w:t>4)支持创建文件夹对试题进行分类管理，支持多文件夹目录层级。文件夹支持设置共享范围：私有(仅自己可见，文件夹中只能添加自己创建的题目)、共享给指定教学团队成员(仅指定成员可见，文件夹中只能添加自己创建的题目)、公开(所有教学团队成员可见，文件夹中可添加其他成员创建的题目)、是否允许学生自测(是否允许学生从此文件夹中抽题自测)。</w:t>
            </w:r>
          </w:p>
          <w:p>
            <w:pPr>
              <w:pStyle w:val="null3"/>
            </w:pPr>
            <w:r>
              <w:rPr>
                <w:rFonts w:ascii="仿宋_GB2312" w:hAnsi="仿宋_GB2312" w:cs="仿宋_GB2312" w:eastAsia="仿宋_GB2312"/>
                <w:sz w:val="20"/>
              </w:rPr>
              <w:t>5)支持文件夹及题目复制功能。</w:t>
            </w:r>
          </w:p>
          <w:p>
            <w:pPr>
              <w:pStyle w:val="null3"/>
            </w:pPr>
            <w:r>
              <w:rPr>
                <w:rFonts w:ascii="仿宋_GB2312" w:hAnsi="仿宋_GB2312" w:cs="仿宋_GB2312" w:eastAsia="仿宋_GB2312"/>
                <w:sz w:val="20"/>
              </w:rPr>
              <w:t>6)允许设置文件夹锁定功能。锁定后，题目将放入“已锁定题目”文件夹，已锁定题目将不会出现在题库选题和随机组卷中。</w:t>
            </w:r>
          </w:p>
          <w:p>
            <w:pPr>
              <w:pStyle w:val="null3"/>
            </w:pPr>
            <w:r>
              <w:rPr>
                <w:rFonts w:ascii="仿宋_GB2312" w:hAnsi="仿宋_GB2312" w:cs="仿宋_GB2312" w:eastAsia="仿宋_GB2312"/>
                <w:sz w:val="20"/>
              </w:rPr>
              <w:t>7)支持智能导入，直接将word试题文档快速导入，支持线上修改题目内容。</w:t>
            </w:r>
          </w:p>
          <w:p>
            <w:pPr>
              <w:pStyle w:val="null3"/>
            </w:pPr>
            <w:r>
              <w:rPr>
                <w:rFonts w:ascii="仿宋_GB2312" w:hAnsi="仿宋_GB2312" w:cs="仿宋_GB2312" w:eastAsia="仿宋_GB2312"/>
                <w:sz w:val="20"/>
              </w:rPr>
              <w:t>8)支持教师对系统题型重命名，支持新建题型，满足更多题型要求。支持试题批量导出，支持多种导出格式，包括word、pdf、excel格式。</w:t>
            </w:r>
          </w:p>
          <w:p>
            <w:pPr>
              <w:pStyle w:val="null3"/>
            </w:pPr>
            <w:r>
              <w:rPr>
                <w:rFonts w:ascii="仿宋_GB2312" w:hAnsi="仿宋_GB2312" w:cs="仿宋_GB2312" w:eastAsia="仿宋_GB2312"/>
                <w:sz w:val="20"/>
              </w:rPr>
              <w:t>9)支持对单个试题进行排序、编辑、移动、锁定、修改题型、修改难易度、关联知识点、一键推送云盘功能。</w:t>
            </w:r>
          </w:p>
          <w:p>
            <w:pPr>
              <w:pStyle w:val="null3"/>
            </w:pPr>
            <w:r>
              <w:rPr>
                <w:rFonts w:ascii="仿宋_GB2312" w:hAnsi="仿宋_GB2312" w:cs="仿宋_GB2312" w:eastAsia="仿宋_GB2312"/>
                <w:sz w:val="20"/>
              </w:rPr>
              <w:t>10)题库支持统计试题使用次数、学生答题正确率、题目创建日期等。</w:t>
            </w:r>
          </w:p>
          <w:p>
            <w:pPr>
              <w:pStyle w:val="null3"/>
            </w:pPr>
            <w:r>
              <w:rPr>
                <w:rFonts w:ascii="仿宋_GB2312" w:hAnsi="仿宋_GB2312" w:cs="仿宋_GB2312" w:eastAsia="仿宋_GB2312"/>
                <w:sz w:val="20"/>
              </w:rPr>
              <w:t>(5)作业管理</w:t>
            </w:r>
          </w:p>
          <w:p>
            <w:pPr>
              <w:pStyle w:val="null3"/>
            </w:pPr>
            <w:r>
              <w:rPr>
                <w:rFonts w:ascii="仿宋_GB2312" w:hAnsi="仿宋_GB2312" w:cs="仿宋_GB2312" w:eastAsia="仿宋_GB2312"/>
                <w:sz w:val="20"/>
              </w:rPr>
              <w:t>1)教师可以创建作业，形成课程作业库，也可以从教学资源库引入作业，导入作业。</w:t>
            </w:r>
          </w:p>
          <w:p>
            <w:pPr>
              <w:pStyle w:val="null3"/>
            </w:pPr>
            <w:r>
              <w:rPr>
                <w:rFonts w:ascii="仿宋_GB2312" w:hAnsi="仿宋_GB2312" w:cs="仿宋_GB2312" w:eastAsia="仿宋_GB2312"/>
                <w:sz w:val="20"/>
              </w:rPr>
              <w:t>2)教师可以对平台导出的作业进行二次导入。</w:t>
            </w:r>
          </w:p>
          <w:p>
            <w:pPr>
              <w:pStyle w:val="null3"/>
            </w:pPr>
            <w:r>
              <w:rPr>
                <w:rFonts w:ascii="仿宋_GB2312" w:hAnsi="仿宋_GB2312" w:cs="仿宋_GB2312" w:eastAsia="仿宋_GB2312"/>
                <w:sz w:val="20"/>
              </w:rPr>
              <w:t>3)教师可以对已发布的作业进行分数和答案的校正。</w:t>
            </w:r>
          </w:p>
          <w:p>
            <w:pPr>
              <w:pStyle w:val="null3"/>
            </w:pPr>
            <w:r>
              <w:rPr>
                <w:rFonts w:ascii="仿宋_GB2312" w:hAnsi="仿宋_GB2312" w:cs="仿宋_GB2312" w:eastAsia="仿宋_GB2312"/>
                <w:sz w:val="20"/>
              </w:rPr>
              <w:t>4)简答题支持设置字数限制，作业中添加简答题，可以设置此题学生作答需要编辑的“最少字数”和“最多字数”，学生答题需要保证作答字数在教师要求的字数范围。</w:t>
            </w:r>
          </w:p>
          <w:p>
            <w:pPr>
              <w:pStyle w:val="null3"/>
            </w:pPr>
            <w:r>
              <w:rPr>
                <w:rFonts w:ascii="仿宋_GB2312" w:hAnsi="仿宋_GB2312" w:cs="仿宋_GB2312" w:eastAsia="仿宋_GB2312"/>
                <w:sz w:val="20"/>
              </w:rPr>
              <w:t>(6)试卷管理</w:t>
            </w:r>
          </w:p>
          <w:p>
            <w:pPr>
              <w:pStyle w:val="null3"/>
            </w:pPr>
            <w:r>
              <w:rPr>
                <w:rFonts w:ascii="仿宋_GB2312" w:hAnsi="仿宋_GB2312" w:cs="仿宋_GB2312" w:eastAsia="仿宋_GB2312"/>
                <w:sz w:val="20"/>
              </w:rPr>
              <w:t>1)自动组卷：设置好组卷逻辑之后，可以从指定的题库中按照设置的组卷逻辑进行随机抽题组卷，每次组卷数量上限不得低于20套。</w:t>
            </w:r>
          </w:p>
          <w:p>
            <w:pPr>
              <w:pStyle w:val="null3"/>
            </w:pPr>
            <w:r>
              <w:rPr>
                <w:rFonts w:ascii="仿宋_GB2312" w:hAnsi="仿宋_GB2312" w:cs="仿宋_GB2312" w:eastAsia="仿宋_GB2312"/>
                <w:sz w:val="20"/>
              </w:rPr>
              <w:t>2)手动组卷：可以手动从题库选择试题进行组卷，选择试题后如果发现题目有误，支持在线修改。</w:t>
            </w:r>
          </w:p>
          <w:p>
            <w:pPr>
              <w:pStyle w:val="null3"/>
            </w:pPr>
            <w:r>
              <w:rPr>
                <w:rFonts w:ascii="仿宋_GB2312" w:hAnsi="仿宋_GB2312" w:cs="仿宋_GB2312" w:eastAsia="仿宋_GB2312"/>
                <w:sz w:val="20"/>
              </w:rPr>
              <w:t>3)试卷封存：为防止试卷</w:t>
            </w:r>
            <w:r>
              <w:rPr>
                <w:rFonts w:ascii="仿宋_GB2312" w:hAnsi="仿宋_GB2312" w:cs="仿宋_GB2312" w:eastAsia="仿宋_GB2312"/>
                <w:sz w:val="20"/>
              </w:rPr>
              <w:t>泄露</w:t>
            </w:r>
            <w:r>
              <w:rPr>
                <w:rFonts w:ascii="仿宋_GB2312" w:hAnsi="仿宋_GB2312" w:cs="仿宋_GB2312" w:eastAsia="仿宋_GB2312"/>
                <w:sz w:val="20"/>
              </w:rPr>
              <w:t>，组卷完成后可将试卷进行封存，封存的试卷只有输入密码才能开启，有效防止泄题事故的发生。</w:t>
            </w:r>
          </w:p>
          <w:p>
            <w:pPr>
              <w:pStyle w:val="null3"/>
            </w:pPr>
            <w:r>
              <w:rPr>
                <w:rFonts w:ascii="仿宋_GB2312" w:hAnsi="仿宋_GB2312" w:cs="仿宋_GB2312" w:eastAsia="仿宋_GB2312"/>
                <w:sz w:val="20"/>
              </w:rPr>
              <w:t>4)试卷编辑：对组卷完成的试卷可进行预览、编辑、复制、删除、指派试卷负责老师等工作，对于试卷负责老师可以限定权限。</w:t>
            </w:r>
          </w:p>
          <w:p>
            <w:pPr>
              <w:pStyle w:val="null3"/>
            </w:pPr>
            <w:r>
              <w:rPr>
                <w:rFonts w:ascii="仿宋_GB2312" w:hAnsi="仿宋_GB2312" w:cs="仿宋_GB2312" w:eastAsia="仿宋_GB2312"/>
                <w:sz w:val="20"/>
              </w:rPr>
              <w:t>5)试卷预览，增加试卷分析报告，显示题目题型、难度、知识点维度分析。</w:t>
            </w:r>
          </w:p>
          <w:p>
            <w:pPr>
              <w:pStyle w:val="null3"/>
            </w:pPr>
            <w:r>
              <w:rPr>
                <w:rFonts w:ascii="仿宋_GB2312" w:hAnsi="仿宋_GB2312" w:cs="仿宋_GB2312" w:eastAsia="仿宋_GB2312"/>
                <w:sz w:val="20"/>
              </w:rPr>
              <w:t>6)试卷导出：支持试卷按标准版和模板导出，按模板导出时，可以自定义模板内容，导出后按照标准的线下考试试卷进行排版，可直接打印用于线下考试。</w:t>
            </w:r>
          </w:p>
          <w:p>
            <w:pPr>
              <w:pStyle w:val="null3"/>
            </w:pPr>
            <w:r>
              <w:rPr>
                <w:rFonts w:ascii="仿宋_GB2312" w:hAnsi="仿宋_GB2312" w:cs="仿宋_GB2312" w:eastAsia="仿宋_GB2312"/>
                <w:sz w:val="20"/>
              </w:rPr>
              <w:t>7)试卷封存：对组好的试卷可进行封存保管，对封存的试卷在考试前必须输入试卷密码才能开启试卷。</w:t>
            </w:r>
          </w:p>
          <w:p>
            <w:pPr>
              <w:pStyle w:val="null3"/>
            </w:pPr>
            <w:r>
              <w:rPr>
                <w:rFonts w:ascii="仿宋_GB2312" w:hAnsi="仿宋_GB2312" w:cs="仿宋_GB2312" w:eastAsia="仿宋_GB2312"/>
                <w:sz w:val="20"/>
              </w:rPr>
              <w:t>2.5.作业与考试</w:t>
            </w:r>
          </w:p>
          <w:p>
            <w:pPr>
              <w:pStyle w:val="null3"/>
            </w:pPr>
            <w:r>
              <w:rPr>
                <w:rFonts w:ascii="仿宋_GB2312" w:hAnsi="仿宋_GB2312" w:cs="仿宋_GB2312" w:eastAsia="仿宋_GB2312"/>
                <w:sz w:val="20"/>
              </w:rPr>
              <w:t>(1)作业</w:t>
            </w:r>
          </w:p>
          <w:p>
            <w:pPr>
              <w:pStyle w:val="null3"/>
            </w:pPr>
            <w:r>
              <w:rPr>
                <w:rFonts w:ascii="仿宋_GB2312" w:hAnsi="仿宋_GB2312" w:cs="仿宋_GB2312" w:eastAsia="仿宋_GB2312"/>
                <w:sz w:val="20"/>
              </w:rPr>
              <w:t>1)教师可以创建作业，形成课程作业库，也可以从教学资源库引入作业，导入作业。</w:t>
            </w:r>
          </w:p>
          <w:p>
            <w:pPr>
              <w:pStyle w:val="null3"/>
            </w:pPr>
            <w:r>
              <w:rPr>
                <w:rFonts w:ascii="仿宋_GB2312" w:hAnsi="仿宋_GB2312" w:cs="仿宋_GB2312" w:eastAsia="仿宋_GB2312"/>
                <w:sz w:val="20"/>
              </w:rPr>
              <w:t>2)作业可以是来源于题库、作业库自定义或模板导入，每次布置作业，自定义的题目需具有保存到题库的功能。作业从题库选题时不限于使用本门课程的题库，可跨课程使用教师本人其他课程的题库。</w:t>
            </w:r>
          </w:p>
          <w:p>
            <w:pPr>
              <w:pStyle w:val="null3"/>
            </w:pPr>
            <w:r>
              <w:rPr>
                <w:rFonts w:ascii="仿宋_GB2312" w:hAnsi="仿宋_GB2312" w:cs="仿宋_GB2312" w:eastAsia="仿宋_GB2312"/>
                <w:sz w:val="20"/>
              </w:rPr>
              <w:t>3)教师可以随时查看学生作业的完成情况并对作业进行线上批阅打分，学生在线提交作业后，对于客观题系统能自动判分。线下作业教师可以将成绩登记到线上，以备定期统计，了解学生的学习情况。</w:t>
            </w:r>
          </w:p>
          <w:p>
            <w:pPr>
              <w:pStyle w:val="null3"/>
            </w:pPr>
            <w:r>
              <w:rPr>
                <w:rFonts w:ascii="仿宋_GB2312" w:hAnsi="仿宋_GB2312" w:cs="仿宋_GB2312" w:eastAsia="仿宋_GB2312"/>
                <w:sz w:val="20"/>
              </w:rPr>
              <w:t>4)作业</w:t>
            </w:r>
            <w:r>
              <w:rPr>
                <w:rFonts w:ascii="仿宋_GB2312" w:hAnsi="仿宋_GB2312" w:cs="仿宋_GB2312" w:eastAsia="仿宋_GB2312"/>
                <w:sz w:val="20"/>
              </w:rPr>
              <w:t>须具备</w:t>
            </w:r>
            <w:r>
              <w:rPr>
                <w:rFonts w:ascii="仿宋_GB2312" w:hAnsi="仿宋_GB2312" w:cs="仿宋_GB2312" w:eastAsia="仿宋_GB2312"/>
                <w:sz w:val="20"/>
              </w:rPr>
              <w:t>生生互评的功能，设为互评的作业，支持设置教师批阅得分、学生批阅得分、互评参与情况之间占比。支持设置批阅作业分数、学生批语字数限制、学生主观题评分范围、是否允许学生下载附件，是否匿名作业人姓名。</w:t>
            </w:r>
          </w:p>
          <w:p>
            <w:pPr>
              <w:pStyle w:val="null3"/>
            </w:pPr>
            <w:r>
              <w:rPr>
                <w:rFonts w:ascii="仿宋_GB2312" w:hAnsi="仿宋_GB2312" w:cs="仿宋_GB2312" w:eastAsia="仿宋_GB2312"/>
                <w:sz w:val="20"/>
              </w:rPr>
              <w:t>5)作业支持文档、附件、视频、音频等形式，同时音视频支持在线播放功能。能在图片作业文件上直接批改，支持对主观题进行评语。</w:t>
            </w:r>
          </w:p>
          <w:p>
            <w:pPr>
              <w:pStyle w:val="null3"/>
            </w:pPr>
            <w:r>
              <w:rPr>
                <w:rFonts w:ascii="仿宋_GB2312" w:hAnsi="仿宋_GB2312" w:cs="仿宋_GB2312" w:eastAsia="仿宋_GB2312"/>
                <w:sz w:val="20"/>
              </w:rPr>
              <w:t>6)支持填空题是否为客观题的设定，当设填空题为客观题，系统可自动对其批阅，同时，支持设置是否允许学生补考、及格分数的设定，并可设置是否允许学生重考。</w:t>
            </w:r>
          </w:p>
          <w:p>
            <w:pPr>
              <w:pStyle w:val="null3"/>
            </w:pPr>
            <w:r>
              <w:rPr>
                <w:rFonts w:ascii="仿宋_GB2312" w:hAnsi="仿宋_GB2312" w:cs="仿宋_GB2312" w:eastAsia="仿宋_GB2312"/>
                <w:sz w:val="20"/>
              </w:rPr>
              <w:t xml:space="preserve">7) </w:t>
            </w:r>
            <w:r>
              <w:rPr>
                <w:rFonts w:ascii="仿宋_GB2312" w:hAnsi="仿宋_GB2312" w:cs="仿宋_GB2312" w:eastAsia="仿宋_GB2312"/>
                <w:sz w:val="20"/>
              </w:rPr>
              <w:t>▲</w:t>
            </w:r>
            <w:r>
              <w:rPr>
                <w:rFonts w:ascii="仿宋_GB2312" w:hAnsi="仿宋_GB2312" w:cs="仿宋_GB2312" w:eastAsia="仿宋_GB2312"/>
                <w:sz w:val="20"/>
              </w:rPr>
              <w:t>教师可随时设定作业答案是否公开、作业分数是否公开，可设定学生答案的字数范围及是否防止粘贴的功能。可以对作业进行设置，设置发布作业的时间、是否允许补交、是否允许重做、是否允许学生查看分数、允许学生查看题型分数、允许学生粘贴答案、学生重做时显示对错、督促设置、作答要求、评分设置、排序题按空给分、能够设置任务学习完成的情况作为是否能完成作业的条件等。</w:t>
            </w:r>
          </w:p>
          <w:p>
            <w:pPr>
              <w:pStyle w:val="null3"/>
            </w:pPr>
            <w:r>
              <w:rPr>
                <w:rFonts w:ascii="仿宋_GB2312" w:hAnsi="仿宋_GB2312" w:cs="仿宋_GB2312" w:eastAsia="仿宋_GB2312"/>
                <w:sz w:val="20"/>
              </w:rPr>
              <w:t>8)对于同一套作业，可以设置题目乱序和选项乱序，防止学生作弊。</w:t>
            </w:r>
          </w:p>
          <w:p>
            <w:pPr>
              <w:pStyle w:val="null3"/>
            </w:pPr>
            <w:r>
              <w:rPr>
                <w:rFonts w:ascii="仿宋_GB2312" w:hAnsi="仿宋_GB2312" w:cs="仿宋_GB2312" w:eastAsia="仿宋_GB2312"/>
                <w:sz w:val="20"/>
              </w:rPr>
              <w:t>9)对于未提交作业的学生，可以进行督促，发放督促通知。</w:t>
            </w:r>
          </w:p>
          <w:p>
            <w:pPr>
              <w:pStyle w:val="null3"/>
            </w:pPr>
            <w:r>
              <w:rPr>
                <w:rFonts w:ascii="仿宋_GB2312" w:hAnsi="仿宋_GB2312" w:cs="仿宋_GB2312" w:eastAsia="仿宋_GB2312"/>
                <w:sz w:val="20"/>
              </w:rPr>
              <w:t>10)作业</w:t>
            </w:r>
            <w:r>
              <w:rPr>
                <w:rFonts w:ascii="仿宋_GB2312" w:hAnsi="仿宋_GB2312" w:cs="仿宋_GB2312" w:eastAsia="仿宋_GB2312"/>
                <w:sz w:val="20"/>
              </w:rPr>
              <w:t>须具备</w:t>
            </w:r>
            <w:r>
              <w:rPr>
                <w:rFonts w:ascii="仿宋_GB2312" w:hAnsi="仿宋_GB2312" w:cs="仿宋_GB2312" w:eastAsia="仿宋_GB2312"/>
                <w:sz w:val="20"/>
              </w:rPr>
              <w:t>指定发送给某个人的功能，实现有针对性的教学管理。</w:t>
            </w:r>
          </w:p>
          <w:p>
            <w:pPr>
              <w:pStyle w:val="null3"/>
            </w:pPr>
            <w:r>
              <w:rPr>
                <w:rFonts w:ascii="仿宋_GB2312" w:hAnsi="仿宋_GB2312" w:cs="仿宋_GB2312" w:eastAsia="仿宋_GB2312"/>
                <w:sz w:val="20"/>
              </w:rPr>
              <w:t>11)作业支持智能导入，一键识别加入作业库。</w:t>
            </w:r>
          </w:p>
          <w:p>
            <w:pPr>
              <w:pStyle w:val="null3"/>
            </w:pPr>
            <w:r>
              <w:rPr>
                <w:rFonts w:ascii="仿宋_GB2312" w:hAnsi="仿宋_GB2312" w:cs="仿宋_GB2312" w:eastAsia="仿宋_GB2312"/>
                <w:sz w:val="20"/>
              </w:rPr>
              <w:t>12)教师可以按人、按题目批阅，也可以打回重做。</w:t>
            </w:r>
          </w:p>
          <w:p>
            <w:pPr>
              <w:pStyle w:val="null3"/>
            </w:pPr>
            <w:r>
              <w:rPr>
                <w:rFonts w:ascii="仿宋_GB2312" w:hAnsi="仿宋_GB2312" w:cs="仿宋_GB2312" w:eastAsia="仿宋_GB2312"/>
                <w:sz w:val="20"/>
              </w:rPr>
              <w:t>13)可以导出成绩、导出作业附件。</w:t>
            </w:r>
          </w:p>
          <w:p>
            <w:pPr>
              <w:pStyle w:val="null3"/>
            </w:pPr>
            <w:r>
              <w:rPr>
                <w:rFonts w:ascii="仿宋_GB2312" w:hAnsi="仿宋_GB2312" w:cs="仿宋_GB2312" w:eastAsia="仿宋_GB2312"/>
                <w:sz w:val="20"/>
              </w:rPr>
              <w:t>14)可以查看作业的每道题的正确率情况和答题详情并支持导出。</w:t>
            </w:r>
          </w:p>
          <w:p>
            <w:pPr>
              <w:pStyle w:val="null3"/>
            </w:pPr>
            <w:r>
              <w:rPr>
                <w:rFonts w:ascii="仿宋_GB2312" w:hAnsi="仿宋_GB2312" w:cs="仿宋_GB2312" w:eastAsia="仿宋_GB2312"/>
                <w:sz w:val="20"/>
              </w:rPr>
              <w:t>15)题库试题创建支持在线录音。</w:t>
            </w:r>
          </w:p>
          <w:p>
            <w:pPr>
              <w:pStyle w:val="null3"/>
            </w:pPr>
            <w:r>
              <w:rPr>
                <w:rFonts w:ascii="仿宋_GB2312" w:hAnsi="仿宋_GB2312" w:cs="仿宋_GB2312" w:eastAsia="仿宋_GB2312"/>
                <w:sz w:val="20"/>
              </w:rPr>
              <w:t>16)能够设置任务学习完成的情况作为是否能完成作业的条件。</w:t>
            </w:r>
          </w:p>
          <w:p>
            <w:pPr>
              <w:pStyle w:val="null3"/>
            </w:pPr>
            <w:r>
              <w:rPr>
                <w:rFonts w:ascii="仿宋_GB2312" w:hAnsi="仿宋_GB2312" w:cs="仿宋_GB2312" w:eastAsia="仿宋_GB2312"/>
                <w:sz w:val="20"/>
              </w:rPr>
              <w:t>17)支持将学生答案拍照上传，同时支持主观题答案与教师设定的标准答案之间进行相似度智能分析，并根据分析结果给出推荐得分，辅助老师进行主观题批阅。</w:t>
            </w:r>
          </w:p>
          <w:p>
            <w:pPr>
              <w:pStyle w:val="null3"/>
            </w:pPr>
            <w:r>
              <w:rPr>
                <w:rFonts w:ascii="仿宋_GB2312" w:hAnsi="仿宋_GB2312" w:cs="仿宋_GB2312" w:eastAsia="仿宋_GB2312"/>
                <w:sz w:val="20"/>
              </w:rPr>
              <w:t>18)支持简答题作业查重，支持学生提交作业与正确答案对比，为阅卷教师提供参考。支持班级内学生与学生之间的简答题作业答案重复率的对比。支持老师在批改简答题时通过相似度查询系统，跟海量资源库文档内容进行比对，得出查重率，也可以给出查重报告，给老师提供作业打分依据</w:t>
            </w:r>
            <w:r>
              <w:rPr>
                <w:rFonts w:ascii="仿宋_GB2312" w:hAnsi="仿宋_GB2312" w:cs="仿宋_GB2312" w:eastAsia="仿宋_GB2312"/>
                <w:sz w:val="20"/>
              </w:rPr>
              <w:t>。</w:t>
            </w:r>
          </w:p>
          <w:p>
            <w:pPr>
              <w:pStyle w:val="null3"/>
            </w:pPr>
            <w:r>
              <w:rPr>
                <w:rFonts w:ascii="仿宋_GB2312" w:hAnsi="仿宋_GB2312" w:cs="仿宋_GB2312" w:eastAsia="仿宋_GB2312"/>
                <w:sz w:val="20"/>
              </w:rPr>
              <w:t>(2)测验与考试</w:t>
            </w:r>
          </w:p>
          <w:p>
            <w:pPr>
              <w:pStyle w:val="null3"/>
            </w:pPr>
            <w:r>
              <w:rPr>
                <w:rFonts w:ascii="仿宋_GB2312" w:hAnsi="仿宋_GB2312" w:cs="仿宋_GB2312" w:eastAsia="仿宋_GB2312"/>
                <w:sz w:val="20"/>
              </w:rPr>
              <w:t>1)能为学生提供限时和不限时的测验，能按照设定的日期和时间自动开放或关闭测验和考试。</w:t>
            </w:r>
          </w:p>
          <w:p>
            <w:pPr>
              <w:pStyle w:val="null3"/>
            </w:pPr>
            <w:r>
              <w:rPr>
                <w:rFonts w:ascii="仿宋_GB2312" w:hAnsi="仿宋_GB2312" w:cs="仿宋_GB2312" w:eastAsia="仿宋_GB2312"/>
                <w:sz w:val="20"/>
              </w:rPr>
              <w:t>2)支持设置考试限时、限时提交规则、限时进入。考试限时支持设置单题限时，包括所有题型统一限时、按题型限时。</w:t>
            </w:r>
          </w:p>
          <w:p>
            <w:pPr>
              <w:pStyle w:val="null3"/>
            </w:pPr>
            <w:r>
              <w:rPr>
                <w:rFonts w:ascii="仿宋_GB2312" w:hAnsi="仿宋_GB2312" w:cs="仿宋_GB2312" w:eastAsia="仿宋_GB2312"/>
                <w:sz w:val="20"/>
              </w:rPr>
              <w:t>3)需具备随机组卷功能，可以随机组若干套试卷发放给学生，确保每个人接收的试卷是不一致的。</w:t>
            </w:r>
          </w:p>
          <w:p>
            <w:pPr>
              <w:pStyle w:val="null3"/>
            </w:pPr>
            <w:r>
              <w:rPr>
                <w:rFonts w:ascii="仿宋_GB2312" w:hAnsi="仿宋_GB2312" w:cs="仿宋_GB2312" w:eastAsia="仿宋_GB2312"/>
                <w:sz w:val="20"/>
              </w:rPr>
              <w:t>4)支持设置任务学习完成的情况作为是否能参加考试的条件；支持设置综合成绩达标情况作为是否能参加考试的条件。</w:t>
            </w:r>
          </w:p>
          <w:p>
            <w:pPr>
              <w:pStyle w:val="null3"/>
            </w:pPr>
            <w:r>
              <w:rPr>
                <w:rFonts w:ascii="仿宋_GB2312" w:hAnsi="仿宋_GB2312" w:cs="仿宋_GB2312" w:eastAsia="仿宋_GB2312"/>
                <w:sz w:val="20"/>
              </w:rPr>
              <w:t>5)支持设置学生端作答时上传的附件类型，包括拍照/录像、录音、上传附件。</w:t>
            </w:r>
          </w:p>
          <w:p>
            <w:pPr>
              <w:pStyle w:val="null3"/>
            </w:pPr>
            <w:r>
              <w:rPr>
                <w:rFonts w:ascii="仿宋_GB2312" w:hAnsi="仿宋_GB2312" w:cs="仿宋_GB2312" w:eastAsia="仿宋_GB2312"/>
                <w:sz w:val="20"/>
              </w:rPr>
              <w:t>6)对于同一套试卷，可以设置选项和考题乱序，防止学生作弊。</w:t>
            </w:r>
          </w:p>
          <w:p>
            <w:pPr>
              <w:pStyle w:val="null3"/>
            </w:pPr>
            <w:r>
              <w:rPr>
                <w:rFonts w:ascii="仿宋_GB2312" w:hAnsi="仿宋_GB2312" w:cs="仿宋_GB2312" w:eastAsia="仿宋_GB2312"/>
                <w:sz w:val="20"/>
              </w:rPr>
              <w:t>7)需对考试进行是否允许查看答案及分数的设定，避免学生因答题时间不同而产生作弊现象。</w:t>
            </w:r>
          </w:p>
          <w:p>
            <w:pPr>
              <w:pStyle w:val="null3"/>
            </w:pPr>
            <w:r>
              <w:rPr>
                <w:rFonts w:ascii="仿宋_GB2312" w:hAnsi="仿宋_GB2312" w:cs="仿宋_GB2312" w:eastAsia="仿宋_GB2312"/>
                <w:sz w:val="20"/>
              </w:rPr>
              <w:t>8)需具备设定随机验证码的功能，学生进入考试前需输入验证码，从而实现对学生的身份认证。</w:t>
            </w:r>
          </w:p>
          <w:p>
            <w:pPr>
              <w:pStyle w:val="null3"/>
            </w:pPr>
            <w:r>
              <w:rPr>
                <w:rFonts w:ascii="仿宋_GB2312" w:hAnsi="仿宋_GB2312" w:cs="仿宋_GB2312" w:eastAsia="仿宋_GB2312"/>
                <w:sz w:val="20"/>
              </w:rPr>
              <w:t>9)支持考试客户端功能，支持客户端独立进行考试。</w:t>
            </w:r>
          </w:p>
          <w:p>
            <w:pPr>
              <w:pStyle w:val="null3"/>
            </w:pPr>
            <w:r>
              <w:rPr>
                <w:rFonts w:ascii="仿宋_GB2312" w:hAnsi="仿宋_GB2312" w:cs="仿宋_GB2312" w:eastAsia="仿宋_GB2312"/>
                <w:sz w:val="20"/>
              </w:rPr>
              <w:t>10)考试过程抓拍：开启后在考生的整个答题过程进行抓拍，抓拍所得照片将与数据库人脸照片进行比对，比对失败次数达到设置数量时将强制交卷。</w:t>
            </w:r>
          </w:p>
          <w:p>
            <w:pPr>
              <w:pStyle w:val="null3"/>
            </w:pPr>
            <w:r>
              <w:rPr>
                <w:rFonts w:ascii="仿宋_GB2312" w:hAnsi="仿宋_GB2312" w:cs="仿宋_GB2312" w:eastAsia="仿宋_GB2312"/>
                <w:sz w:val="20"/>
              </w:rPr>
              <w:t>11)考试过程切屏监控：在考生考试过程中将全程监控考生的答题界面，对考生切出页面的次数与时长进行记录，达到设定值时将强制收卷。</w:t>
            </w:r>
          </w:p>
          <w:p>
            <w:pPr>
              <w:pStyle w:val="null3"/>
            </w:pPr>
            <w:r>
              <w:rPr>
                <w:rFonts w:ascii="仿宋_GB2312" w:hAnsi="仿宋_GB2312" w:cs="仿宋_GB2312" w:eastAsia="仿宋_GB2312"/>
                <w:sz w:val="20"/>
              </w:rPr>
              <w:t>12)人脸识别：开启后考生在考试前需进行人脸核对，保证本人参考。</w:t>
            </w:r>
          </w:p>
          <w:p>
            <w:pPr>
              <w:pStyle w:val="null3"/>
            </w:pPr>
            <w:r>
              <w:rPr>
                <w:rFonts w:ascii="仿宋_GB2312" w:hAnsi="仿宋_GB2312" w:cs="仿宋_GB2312" w:eastAsia="仿宋_GB2312"/>
                <w:sz w:val="20"/>
              </w:rPr>
              <w:t>13)支持设置考前多长时间可以进行考前准备。</w:t>
            </w:r>
          </w:p>
          <w:p>
            <w:pPr>
              <w:pStyle w:val="null3"/>
            </w:pPr>
            <w:r>
              <w:rPr>
                <w:rFonts w:ascii="仿宋_GB2312" w:hAnsi="仿宋_GB2312" w:cs="仿宋_GB2312" w:eastAsia="仿宋_GB2312"/>
                <w:sz w:val="20"/>
              </w:rPr>
              <w:t>14)支持发布考试须知，可自定义编辑。</w:t>
            </w:r>
          </w:p>
          <w:p>
            <w:pPr>
              <w:pStyle w:val="null3"/>
            </w:pPr>
            <w:r>
              <w:rPr>
                <w:rFonts w:ascii="仿宋_GB2312" w:hAnsi="仿宋_GB2312" w:cs="仿宋_GB2312" w:eastAsia="仿宋_GB2312"/>
                <w:sz w:val="20"/>
              </w:rPr>
              <w:t>15)可以设置题目乱序、选项乱序。</w:t>
            </w:r>
          </w:p>
          <w:p>
            <w:pPr>
              <w:pStyle w:val="null3"/>
            </w:pPr>
            <w:r>
              <w:rPr>
                <w:rFonts w:ascii="仿宋_GB2312" w:hAnsi="仿宋_GB2312" w:cs="仿宋_GB2312" w:eastAsia="仿宋_GB2312"/>
                <w:sz w:val="20"/>
              </w:rPr>
              <w:t>16)支持自动随机组卷，组多套试卷时，可设置试卷试题重复率为0、不高于20%、不高于50%、不高于80%等。</w:t>
            </w:r>
          </w:p>
          <w:p>
            <w:pPr>
              <w:pStyle w:val="null3"/>
            </w:pPr>
            <w:r>
              <w:rPr>
                <w:rFonts w:ascii="仿宋_GB2312" w:hAnsi="仿宋_GB2312" w:cs="仿宋_GB2312" w:eastAsia="仿宋_GB2312"/>
                <w:sz w:val="20"/>
              </w:rPr>
              <w:t>17)允许学生考后查看试卷、允许学生查看题目对错、允许学生查看分数、允许学生查看题型分数、允许学生查看考试等级、允许学生查看排名、允许自定义设置学生考试完成后展示的提示信息。</w:t>
            </w:r>
          </w:p>
          <w:p>
            <w:pPr>
              <w:pStyle w:val="null3"/>
            </w:pPr>
            <w:r>
              <w:rPr>
                <w:rFonts w:ascii="仿宋_GB2312" w:hAnsi="仿宋_GB2312" w:cs="仿宋_GB2312" w:eastAsia="仿宋_GB2312"/>
                <w:sz w:val="20"/>
              </w:rPr>
              <w:t>18)支持生成试卷分析报告，报告中需至少包含试卷难度、区分度统计，成绩正态分布，成绩标准差、方差、试卷信度等分析数据项。</w:t>
            </w:r>
          </w:p>
          <w:p>
            <w:pPr>
              <w:pStyle w:val="null3"/>
            </w:pPr>
            <w:r>
              <w:rPr>
                <w:rFonts w:ascii="仿宋_GB2312" w:hAnsi="仿宋_GB2312" w:cs="仿宋_GB2312" w:eastAsia="仿宋_GB2312"/>
                <w:sz w:val="20"/>
              </w:rPr>
              <w:t>19)支持在线阅卷，阅卷教师可在线打分、写评语、如答案为图片，支持在图片上进行批注；可切换批阅方式，支持按人批阅或按题目批阅。</w:t>
            </w:r>
          </w:p>
          <w:p>
            <w:pPr>
              <w:pStyle w:val="null3"/>
            </w:pPr>
            <w:r>
              <w:rPr>
                <w:rFonts w:ascii="仿宋_GB2312" w:hAnsi="仿宋_GB2312" w:cs="仿宋_GB2312" w:eastAsia="仿宋_GB2312"/>
                <w:sz w:val="20"/>
              </w:rPr>
              <w:t>20)在线监考：支持监考教师实时查看每位考生是否进入考试、进入时间、当前状态、IP地址、所在地区、考试方式、人脸识别情况、切屏次数、考试过程中抓拍照片识别次数、考试过程中抓拍照片识别异常次数、屏幕抓拍识别异常次数、是否被标记等。</w:t>
            </w:r>
          </w:p>
          <w:p>
            <w:pPr>
              <w:pStyle w:val="null3"/>
            </w:pPr>
            <w:r>
              <w:rPr>
                <w:rFonts w:ascii="仿宋_GB2312" w:hAnsi="仿宋_GB2312" w:cs="仿宋_GB2312" w:eastAsia="仿宋_GB2312"/>
                <w:sz w:val="20"/>
              </w:rPr>
              <w:t>21)查看考生详情：监考老师可随时查看每位考生的考试行为记录，详情以时间轴形式呈现，包括考生进入考试人脸识别结果、考试切屏记录、考试抓拍记录、屏幕抓拍识别记录、考生答题记录、直播监考记录、监考教师操作记录等。</w:t>
            </w:r>
          </w:p>
          <w:p>
            <w:pPr>
              <w:pStyle w:val="null3"/>
            </w:pPr>
            <w:r>
              <w:rPr>
                <w:rFonts w:ascii="仿宋_GB2312" w:hAnsi="仿宋_GB2312" w:cs="仿宋_GB2312" w:eastAsia="仿宋_GB2312"/>
                <w:sz w:val="20"/>
              </w:rPr>
              <w:t>22)平台支持试卷导出功能，至少支持A3、A4、B4等版式。</w:t>
            </w:r>
          </w:p>
          <w:p>
            <w:pPr>
              <w:pStyle w:val="null3"/>
            </w:pPr>
            <w:r>
              <w:rPr>
                <w:rFonts w:ascii="仿宋_GB2312" w:hAnsi="仿宋_GB2312" w:cs="仿宋_GB2312" w:eastAsia="仿宋_GB2312"/>
                <w:sz w:val="20"/>
              </w:rPr>
              <w:t>2.6.统计督导</w:t>
            </w:r>
          </w:p>
          <w:p>
            <w:pPr>
              <w:pStyle w:val="null3"/>
            </w:pPr>
            <w:r>
              <w:rPr>
                <w:rFonts w:ascii="仿宋_GB2312" w:hAnsi="仿宋_GB2312" w:cs="仿宋_GB2312" w:eastAsia="仿宋_GB2312"/>
                <w:sz w:val="20"/>
              </w:rPr>
              <w:t>(1)成绩统计</w:t>
            </w:r>
          </w:p>
          <w:p>
            <w:pPr>
              <w:pStyle w:val="null3"/>
            </w:pPr>
            <w:r>
              <w:rPr>
                <w:rFonts w:ascii="仿宋_GB2312" w:hAnsi="仿宋_GB2312" w:cs="仿宋_GB2312" w:eastAsia="仿宋_GB2312"/>
                <w:sz w:val="20"/>
              </w:rPr>
              <w:t>可对课程中的视频、作业、测验、在线时长等做权重设置，可以针对作业模块做细化到每一份作业的权重设置。可统计所有学生的各项成绩、综合成绩及排名；教师可以设置是否允许学生查看成绩，如果允许，学生端可以查看自己的各项成绩及综合排名，同时其他同学的成绩可设为保秘状态；同时，可以导入线下成绩，导入课堂互动的成绩如签到、课堂互动、阅读、直播等课堂成绩，保证学生的成绩更加全面。</w:t>
            </w:r>
          </w:p>
          <w:p>
            <w:pPr>
              <w:pStyle w:val="null3"/>
            </w:pPr>
            <w:r>
              <w:rPr>
                <w:rFonts w:ascii="仿宋_GB2312" w:hAnsi="仿宋_GB2312" w:cs="仿宋_GB2312" w:eastAsia="仿宋_GB2312"/>
                <w:sz w:val="20"/>
              </w:rPr>
              <w:t>(2)课程报告</w:t>
            </w:r>
          </w:p>
          <w:p>
            <w:pPr>
              <w:pStyle w:val="null3"/>
            </w:pPr>
            <w:r>
              <w:rPr>
                <w:rFonts w:ascii="仿宋_GB2312" w:hAnsi="仿宋_GB2312" w:cs="仿宋_GB2312" w:eastAsia="仿宋_GB2312"/>
                <w:sz w:val="20"/>
              </w:rPr>
              <w:t>课程报告提供全部班级课程基本建设情况（课程基本信息、课程基本建设、习题资源统计）、学情统计（课程综合学习情况、任务点完成情况统计、课堂活动统计、章节测验</w:t>
            </w:r>
            <w:r>
              <w:rPr>
                <w:rFonts w:ascii="仿宋_GB2312" w:hAnsi="仿宋_GB2312" w:cs="仿宋_GB2312" w:eastAsia="仿宋_GB2312"/>
                <w:sz w:val="20"/>
              </w:rPr>
              <w:t>/作业/考试统计）、学生成绩（班级成绩对比、课程成绩区间人数占比）课程报告支持在线编辑，提出导出功能word及pdf两种导出格式。</w:t>
            </w:r>
          </w:p>
          <w:p>
            <w:pPr>
              <w:pStyle w:val="null3"/>
            </w:pPr>
            <w:r>
              <w:rPr>
                <w:rFonts w:ascii="仿宋_GB2312" w:hAnsi="仿宋_GB2312" w:cs="仿宋_GB2312" w:eastAsia="仿宋_GB2312"/>
                <w:sz w:val="20"/>
              </w:rPr>
              <w:t>(3)教学预警</w:t>
            </w:r>
          </w:p>
          <w:p>
            <w:pPr>
              <w:pStyle w:val="null3"/>
            </w:pPr>
            <w:r>
              <w:rPr>
                <w:rFonts w:ascii="仿宋_GB2312" w:hAnsi="仿宋_GB2312" w:cs="仿宋_GB2312" w:eastAsia="仿宋_GB2312"/>
                <w:sz w:val="20"/>
              </w:rPr>
              <w:t>可以按照条件进行预设设置，</w:t>
            </w:r>
            <w:r>
              <w:rPr>
                <w:rFonts w:ascii="仿宋_GB2312" w:hAnsi="仿宋_GB2312" w:cs="仿宋_GB2312" w:eastAsia="仿宋_GB2312"/>
                <w:sz w:val="20"/>
              </w:rPr>
              <w:t>包括但不限于</w:t>
            </w:r>
            <w:r>
              <w:rPr>
                <w:rFonts w:ascii="仿宋_GB2312" w:hAnsi="仿宋_GB2312" w:cs="仿宋_GB2312" w:eastAsia="仿宋_GB2312"/>
                <w:sz w:val="20"/>
              </w:rPr>
              <w:t>：视频分数低于多少、测验分数低于多少、访问分数低于多少、作业分数低于多少、考试成绩低于多少、综合成绩低于多少、任务点完成数、视频任务点完成数、章节测验完成率、章节访问量、讨论次数、作业完成量、考试完成率、直播观看时长、阅读时长等进行权重设置。按照</w:t>
            </w:r>
            <w:r>
              <w:rPr>
                <w:rFonts w:ascii="仿宋_GB2312" w:hAnsi="仿宋_GB2312" w:cs="仿宋_GB2312" w:eastAsia="仿宋_GB2312"/>
                <w:sz w:val="20"/>
              </w:rPr>
              <w:t>条件</w:t>
            </w:r>
            <w:r>
              <w:rPr>
                <w:rFonts w:ascii="仿宋_GB2312" w:hAnsi="仿宋_GB2312" w:cs="仿宋_GB2312" w:eastAsia="仿宋_GB2312"/>
                <w:sz w:val="20"/>
              </w:rPr>
              <w:t>筛选，并可执行提醒。</w:t>
            </w:r>
          </w:p>
          <w:p>
            <w:pPr>
              <w:pStyle w:val="null3"/>
            </w:pPr>
            <w:r>
              <w:rPr>
                <w:rFonts w:ascii="仿宋_GB2312" w:hAnsi="仿宋_GB2312" w:cs="仿宋_GB2312" w:eastAsia="仿宋_GB2312"/>
                <w:sz w:val="20"/>
              </w:rPr>
              <w:t>2.7.我的课表</w:t>
            </w:r>
          </w:p>
          <w:p>
            <w:pPr>
              <w:pStyle w:val="null3"/>
            </w:pPr>
            <w:r>
              <w:rPr>
                <w:rFonts w:ascii="仿宋_GB2312" w:hAnsi="仿宋_GB2312" w:cs="仿宋_GB2312" w:eastAsia="仿宋_GB2312"/>
                <w:sz w:val="20"/>
              </w:rPr>
              <w:t>我的课表可跟智慧教学系统进行数据打通，我的课表支持手动添加课表；教师通过课表可以进行备课：课前进行资料的上传，课中提前设置课堂互动，课后提前布置作业。可以设置关联线上课程、教案、网络班级、上课周次、上课时间、节次、节数、上课地点等。通过课表教师可以直接发起课堂活动（包括签到、投票选人、直播、同步课堂等），展开教学。</w:t>
            </w:r>
          </w:p>
          <w:p>
            <w:pPr>
              <w:pStyle w:val="null3"/>
            </w:pPr>
            <w:r>
              <w:rPr>
                <w:rFonts w:ascii="仿宋_GB2312" w:hAnsi="仿宋_GB2312" w:cs="仿宋_GB2312" w:eastAsia="仿宋_GB2312"/>
                <w:sz w:val="20"/>
              </w:rPr>
              <w:t>学生进入课堂学习，课堂教学结束后，通过课表随时查看学生课堂学习统计数据，实时掌握教学效果、学生学习情况。课堂教学结束后，通过课表随时查看学生课堂学习统计数据。</w:t>
            </w:r>
          </w:p>
          <w:p>
            <w:pPr>
              <w:pStyle w:val="null3"/>
            </w:pPr>
            <w:r>
              <w:rPr>
                <w:rFonts w:ascii="仿宋_GB2312" w:hAnsi="仿宋_GB2312" w:cs="仿宋_GB2312" w:eastAsia="仿宋_GB2312"/>
                <w:sz w:val="20"/>
              </w:rPr>
              <w:t>2.8.学习空间</w:t>
            </w:r>
          </w:p>
          <w:p>
            <w:pPr>
              <w:pStyle w:val="null3"/>
            </w:pPr>
            <w:r>
              <w:rPr>
                <w:rFonts w:ascii="仿宋_GB2312" w:hAnsi="仿宋_GB2312" w:cs="仿宋_GB2312" w:eastAsia="仿宋_GB2312"/>
                <w:sz w:val="20"/>
              </w:rPr>
              <w:t>学习、互动、考试等都通过空间完成，教师空间包含所教的课，学生空间包含所学的课。</w:t>
            </w:r>
          </w:p>
          <w:p>
            <w:pPr>
              <w:pStyle w:val="null3"/>
            </w:pPr>
            <w:r>
              <w:rPr>
                <w:rFonts w:ascii="仿宋_GB2312" w:hAnsi="仿宋_GB2312" w:cs="仿宋_GB2312" w:eastAsia="仿宋_GB2312"/>
                <w:sz w:val="20"/>
              </w:rPr>
              <w:t>学习空间至少包含以下</w:t>
            </w:r>
            <w:r>
              <w:rPr>
                <w:rFonts w:ascii="仿宋_GB2312" w:hAnsi="仿宋_GB2312" w:cs="仿宋_GB2312" w:eastAsia="仿宋_GB2312"/>
                <w:sz w:val="20"/>
              </w:rPr>
              <w:t>APP：</w:t>
            </w:r>
          </w:p>
          <w:p>
            <w:pPr>
              <w:pStyle w:val="null3"/>
            </w:pPr>
            <w:r>
              <w:rPr>
                <w:rFonts w:ascii="仿宋_GB2312" w:hAnsi="仿宋_GB2312" w:cs="仿宋_GB2312" w:eastAsia="仿宋_GB2312"/>
                <w:sz w:val="20"/>
              </w:rPr>
              <w:t>(1)收件箱：可以查收&amp;回复收到的站内信函。信函编辑支持署名设置，支持设定内容</w:t>
            </w:r>
            <w:r>
              <w:rPr>
                <w:rFonts w:ascii="仿宋_GB2312" w:hAnsi="仿宋_GB2312" w:cs="仿宋_GB2312" w:eastAsia="仿宋_GB2312"/>
                <w:sz w:val="20"/>
              </w:rPr>
              <w:t>模板</w:t>
            </w:r>
            <w:r>
              <w:rPr>
                <w:rFonts w:ascii="仿宋_GB2312" w:hAnsi="仿宋_GB2312" w:cs="仿宋_GB2312" w:eastAsia="仿宋_GB2312"/>
                <w:sz w:val="20"/>
              </w:rPr>
              <w:t>，可通过选择指定</w:t>
            </w:r>
            <w:r>
              <w:rPr>
                <w:rFonts w:ascii="仿宋_GB2312" w:hAnsi="仿宋_GB2312" w:cs="仿宋_GB2312" w:eastAsia="仿宋_GB2312"/>
                <w:sz w:val="20"/>
              </w:rPr>
              <w:t>模板</w:t>
            </w:r>
            <w:r>
              <w:rPr>
                <w:rFonts w:ascii="仿宋_GB2312" w:hAnsi="仿宋_GB2312" w:cs="仿宋_GB2312" w:eastAsia="仿宋_GB2312"/>
                <w:sz w:val="20"/>
              </w:rPr>
              <w:t>进行信函快速编辑。</w:t>
            </w:r>
          </w:p>
          <w:p>
            <w:pPr>
              <w:pStyle w:val="null3"/>
            </w:pPr>
            <w:r>
              <w:rPr>
                <w:rFonts w:ascii="仿宋_GB2312" w:hAnsi="仿宋_GB2312" w:cs="仿宋_GB2312" w:eastAsia="仿宋_GB2312"/>
                <w:sz w:val="20"/>
              </w:rPr>
              <w:t>(2)云盘：可以将文件上传至云盘中，随时随地进行下载，并可以在课程建设时引用云盘的资源。支持共享云盘。</w:t>
            </w:r>
          </w:p>
          <w:p>
            <w:pPr>
              <w:pStyle w:val="null3"/>
            </w:pPr>
            <w:r>
              <w:rPr>
                <w:rFonts w:ascii="仿宋_GB2312" w:hAnsi="仿宋_GB2312" w:cs="仿宋_GB2312" w:eastAsia="仿宋_GB2312"/>
                <w:sz w:val="20"/>
              </w:rPr>
              <w:t xml:space="preserve">(3) </w:t>
            </w:r>
            <w:r>
              <w:rPr>
                <w:rFonts w:ascii="仿宋_GB2312" w:hAnsi="仿宋_GB2312" w:cs="仿宋_GB2312" w:eastAsia="仿宋_GB2312"/>
                <w:sz w:val="20"/>
              </w:rPr>
              <w:t>▲</w:t>
            </w:r>
            <w:r>
              <w:rPr>
                <w:rFonts w:ascii="仿宋_GB2312" w:hAnsi="仿宋_GB2312" w:cs="仿宋_GB2312" w:eastAsia="仿宋_GB2312"/>
                <w:sz w:val="20"/>
              </w:rPr>
              <w:t>小组：小组是就某一类话题或兴趣点</w:t>
            </w:r>
            <w:r>
              <w:rPr>
                <w:rFonts w:ascii="仿宋_GB2312" w:hAnsi="仿宋_GB2312" w:cs="仿宋_GB2312" w:eastAsia="仿宋_GB2312"/>
                <w:sz w:val="20"/>
              </w:rPr>
              <w:t>(例如计算机、电影、电子产品等)跟别人交流的场所。用户可以自己创建小组，可以设定小组名称、介绍、加入的权限，权限包括公开加入、邀请加入、审批加入等。用户可以浏览和发现小组。进入小组后，可以参与小组的讨论，查看小组成员。</w:t>
            </w:r>
          </w:p>
          <w:p>
            <w:pPr>
              <w:pStyle w:val="null3"/>
            </w:pPr>
            <w:r>
              <w:rPr>
                <w:rFonts w:ascii="仿宋_GB2312" w:hAnsi="仿宋_GB2312" w:cs="仿宋_GB2312" w:eastAsia="仿宋_GB2312"/>
                <w:sz w:val="20"/>
              </w:rPr>
              <w:t>(4)个人直播间：可以创建直播及进行直播设置及相关统计。</w:t>
            </w:r>
          </w:p>
          <w:p>
            <w:pPr>
              <w:pStyle w:val="null3"/>
            </w:pPr>
            <w:r>
              <w:rPr>
                <w:rFonts w:ascii="仿宋_GB2312" w:hAnsi="仿宋_GB2312" w:cs="仿宋_GB2312" w:eastAsia="仿宋_GB2312"/>
                <w:sz w:val="20"/>
              </w:rPr>
              <w:t>2.</w:t>
            </w:r>
            <w:r>
              <w:rPr>
                <w:rFonts w:ascii="仿宋_GB2312" w:hAnsi="仿宋_GB2312" w:cs="仿宋_GB2312" w:eastAsia="仿宋_GB2312"/>
                <w:sz w:val="20"/>
              </w:rPr>
              <w:t>9</w:t>
            </w:r>
            <w:r>
              <w:rPr>
                <w:rFonts w:ascii="仿宋_GB2312" w:hAnsi="仿宋_GB2312" w:cs="仿宋_GB2312" w:eastAsia="仿宋_GB2312"/>
                <w:sz w:val="20"/>
              </w:rPr>
              <w:t>.智慧课堂系统</w:t>
            </w:r>
          </w:p>
          <w:p>
            <w:pPr>
              <w:pStyle w:val="null3"/>
            </w:pPr>
            <w:r>
              <w:rPr>
                <w:rFonts w:ascii="仿宋_GB2312" w:hAnsi="仿宋_GB2312" w:cs="仿宋_GB2312" w:eastAsia="仿宋_GB2312"/>
                <w:sz w:val="20"/>
              </w:rPr>
              <w:t>(1)支持不借助任何第三方投屏软件进行投屏。不仅包括自有的PPT、课程章节、笔记、专题、图片、文档、课堂活动等，也支持在线搜索平台提供的资料，包括期刊、学术视频、专题等，均可利用手机端一键投屏到教室大屏。投屏PPT、专题时，可以直接在手机终端使用上下翻页，激光笔、聚光灯等功能。</w:t>
            </w:r>
          </w:p>
          <w:p>
            <w:pPr>
              <w:pStyle w:val="null3"/>
            </w:pPr>
            <w:r>
              <w:rPr>
                <w:rFonts w:ascii="仿宋_GB2312" w:hAnsi="仿宋_GB2312" w:cs="仿宋_GB2312" w:eastAsia="仿宋_GB2312"/>
                <w:sz w:val="20"/>
              </w:rPr>
              <w:t>(2)课程录制：同步课堂授课时，教师的教学过程</w:t>
            </w:r>
            <w:r>
              <w:rPr>
                <w:rFonts w:ascii="仿宋_GB2312" w:hAnsi="仿宋_GB2312" w:cs="仿宋_GB2312" w:eastAsia="仿宋_GB2312"/>
                <w:sz w:val="20"/>
              </w:rPr>
              <w:t>包括但不限于</w:t>
            </w:r>
            <w:r>
              <w:rPr>
                <w:rFonts w:ascii="仿宋_GB2312" w:hAnsi="仿宋_GB2312" w:cs="仿宋_GB2312" w:eastAsia="仿宋_GB2312"/>
                <w:sz w:val="20"/>
              </w:rPr>
              <w:t>：板书、课件、同步的讲课声音等，课程结束后自动保存到教学平台，供学生复习使用。</w:t>
            </w:r>
          </w:p>
          <w:p>
            <w:pPr>
              <w:pStyle w:val="null3"/>
            </w:pPr>
            <w:r>
              <w:rPr>
                <w:rFonts w:ascii="仿宋_GB2312" w:hAnsi="仿宋_GB2312" w:cs="仿宋_GB2312" w:eastAsia="仿宋_GB2312"/>
                <w:sz w:val="20"/>
              </w:rPr>
              <w:t>(3)教师轻松通过投屏进行签到、选人、抢答等教学环节，并能直接在投屏上展示结果数据。</w:t>
            </w:r>
          </w:p>
          <w:p>
            <w:pPr>
              <w:pStyle w:val="null3"/>
            </w:pPr>
            <w:r>
              <w:rPr>
                <w:rFonts w:ascii="仿宋_GB2312" w:hAnsi="仿宋_GB2312" w:cs="仿宋_GB2312" w:eastAsia="仿宋_GB2312"/>
                <w:sz w:val="20"/>
              </w:rPr>
              <w:t>(4)需要具有强大的PPT 播放功能，PPT 投屏演示保留动画效果，播放流畅。PPT文件来源多种渠道，可以通过电脑端把文件直接发送至移动端，提高资源展示的便捷性。</w:t>
            </w:r>
          </w:p>
          <w:p>
            <w:pPr>
              <w:pStyle w:val="null3"/>
            </w:pPr>
            <w:r>
              <w:rPr>
                <w:rFonts w:ascii="仿宋_GB2312" w:hAnsi="仿宋_GB2312" w:cs="仿宋_GB2312" w:eastAsia="仿宋_GB2312"/>
                <w:sz w:val="20"/>
              </w:rPr>
              <w:t>(5)投屏过程中，教师使用主题讨论，系统根据所有学生的回答自动分析生产数个关键词语。</w:t>
            </w:r>
          </w:p>
          <w:p>
            <w:pPr>
              <w:pStyle w:val="null3"/>
            </w:pPr>
            <w:r>
              <w:rPr>
                <w:rFonts w:ascii="仿宋_GB2312" w:hAnsi="仿宋_GB2312" w:cs="仿宋_GB2312" w:eastAsia="仿宋_GB2312"/>
                <w:sz w:val="20"/>
              </w:rPr>
              <w:t>(6)课堂备课：教师可以在APP 中的活动库中，设置移动教案。按照教学计划，教师可提前在APP 上组织教学内容，有序安排资料推送、签到、问答、抢答、投票等教学活动，方便课堂发放并易于复用。</w:t>
            </w:r>
          </w:p>
          <w:p>
            <w:pPr>
              <w:pStyle w:val="null3"/>
            </w:pPr>
            <w:r>
              <w:rPr>
                <w:rFonts w:ascii="仿宋_GB2312" w:hAnsi="仿宋_GB2312" w:cs="仿宋_GB2312" w:eastAsia="仿宋_GB2312"/>
                <w:sz w:val="20"/>
              </w:rPr>
              <w:t>(7)页面</w:t>
            </w:r>
            <w:r>
              <w:rPr>
                <w:rFonts w:ascii="仿宋_GB2312" w:hAnsi="仿宋_GB2312" w:cs="仿宋_GB2312" w:eastAsia="仿宋_GB2312"/>
                <w:sz w:val="20"/>
              </w:rPr>
              <w:t>须具备</w:t>
            </w:r>
            <w:r>
              <w:rPr>
                <w:rFonts w:ascii="仿宋_GB2312" w:hAnsi="仿宋_GB2312" w:cs="仿宋_GB2312" w:eastAsia="仿宋_GB2312"/>
                <w:sz w:val="20"/>
              </w:rPr>
              <w:t>“扫码进班”功能，尚未加入班级的同学，可以通过扫描班级二维码进入班级，可以通过手机端扫码，也可以通过微信扫码，方便随时建立授课班级。</w:t>
            </w:r>
          </w:p>
          <w:p>
            <w:pPr>
              <w:pStyle w:val="null3"/>
            </w:pPr>
            <w:r>
              <w:rPr>
                <w:rFonts w:ascii="仿宋_GB2312" w:hAnsi="仿宋_GB2312" w:cs="仿宋_GB2312" w:eastAsia="仿宋_GB2312"/>
                <w:sz w:val="20"/>
              </w:rPr>
              <w:t>(8)教师可以通过手机端APP 投屏功能把课程相关图片、视频资源、课程章节内容直接在所投屏幕上展示。</w:t>
            </w:r>
          </w:p>
          <w:p>
            <w:pPr>
              <w:pStyle w:val="null3"/>
            </w:pPr>
            <w:r>
              <w:rPr>
                <w:rFonts w:ascii="仿宋_GB2312" w:hAnsi="仿宋_GB2312" w:cs="仿宋_GB2312" w:eastAsia="仿宋_GB2312"/>
                <w:sz w:val="20"/>
              </w:rPr>
              <w:t>(9)PPT 演示提供激光笔、聚光灯、画笔功能。</w:t>
            </w:r>
          </w:p>
          <w:p>
            <w:pPr>
              <w:pStyle w:val="null3"/>
            </w:pPr>
            <w:r>
              <w:rPr>
                <w:rFonts w:ascii="仿宋_GB2312" w:hAnsi="仿宋_GB2312" w:cs="仿宋_GB2312" w:eastAsia="仿宋_GB2312"/>
                <w:sz w:val="20"/>
              </w:rPr>
              <w:t>(10)支持同步课堂，教师可发布同步课堂活动，通过web链接的方式，学生可在不同地点进行课堂同步，并进行上述的课程互动。</w:t>
            </w:r>
          </w:p>
          <w:p>
            <w:pPr>
              <w:pStyle w:val="null3"/>
            </w:pPr>
            <w:r>
              <w:rPr>
                <w:rFonts w:ascii="仿宋_GB2312" w:hAnsi="仿宋_GB2312" w:cs="仿宋_GB2312" w:eastAsia="仿宋_GB2312"/>
                <w:sz w:val="20"/>
              </w:rPr>
              <w:t>(11)支持计时器、白板、学生反馈功能。</w:t>
            </w:r>
          </w:p>
          <w:p>
            <w:pPr>
              <w:pStyle w:val="null3"/>
            </w:pPr>
            <w:r>
              <w:rPr>
                <w:rFonts w:ascii="仿宋_GB2312" w:hAnsi="仿宋_GB2312" w:cs="仿宋_GB2312" w:eastAsia="仿宋_GB2312"/>
                <w:sz w:val="20"/>
              </w:rPr>
              <w:t>(12)支持找资料功能，课堂上可随时检索添加系统自带的专题、学术视频、期刊等资源，并进行投屏展示。</w:t>
            </w:r>
          </w:p>
          <w:p>
            <w:pPr>
              <w:pStyle w:val="null3"/>
            </w:pPr>
            <w:r>
              <w:rPr>
                <w:rFonts w:ascii="仿宋_GB2312" w:hAnsi="仿宋_GB2312" w:cs="仿宋_GB2312" w:eastAsia="仿宋_GB2312"/>
                <w:sz w:val="20"/>
              </w:rPr>
              <w:t>(13)支持通过电脑端直接发放签到、选人、抢答、投票、讨论等课堂互动，电脑端也可直接调用课程章节、资料、云盘的教学资源。</w:t>
            </w:r>
          </w:p>
          <w:p>
            <w:pPr>
              <w:pStyle w:val="null3"/>
            </w:pPr>
            <w:r>
              <w:rPr>
                <w:rFonts w:ascii="仿宋_GB2312" w:hAnsi="仿宋_GB2312" w:cs="仿宋_GB2312" w:eastAsia="仿宋_GB2312"/>
                <w:sz w:val="20"/>
              </w:rPr>
              <w:t>(14)投屏支持分屏操作，支持PPT与活动内容分屏展示。</w:t>
            </w:r>
          </w:p>
          <w:p>
            <w:pPr>
              <w:pStyle w:val="null3"/>
            </w:pPr>
            <w:r>
              <w:rPr>
                <w:rFonts w:ascii="仿宋_GB2312" w:hAnsi="仿宋_GB2312" w:cs="仿宋_GB2312" w:eastAsia="仿宋_GB2312"/>
                <w:sz w:val="20"/>
              </w:rPr>
              <w:t>(15)课堂互动功能即可在电脑上编辑ppt下的活动及发起课堂互动，也可以在手机端发起，两端同步互联。</w:t>
            </w:r>
          </w:p>
          <w:p>
            <w:pPr>
              <w:pStyle w:val="null3"/>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教师可以发布课堂签到，学生直接用手机通过扫描二维码、手势签到、位置签到</w:t>
            </w:r>
            <w:r>
              <w:rPr>
                <w:rFonts w:ascii="仿宋_GB2312" w:hAnsi="仿宋_GB2312" w:cs="仿宋_GB2312" w:eastAsia="仿宋_GB2312"/>
                <w:sz w:val="20"/>
              </w:rPr>
              <w:t>(显示距离发起者的签到距离)、普通签到(支持上传照片)等方式进行签到。二维码签到包含“自动更新二维码”功能和指定签到地点功能，开启后，显示二维码更新频率，支持教师修改二维码更新频率。同时支持老师管理已签到和未签到的学生，可以由教师手动修改签到状态为缺勤、事假、病假、迟到、早退等状态。</w:t>
            </w:r>
          </w:p>
          <w:p>
            <w:pPr>
              <w:pStyle w:val="null3"/>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教师可以发布分组任务，学生直接用手机通过固定分组、学生自选分组、组长建组、随机分组、面对面建组、个人任务等分组方式进行教师发布的分组任务活动，并支持学生自评、组间评价、组内评价、教师评价等多种评价方式。教师可设置是否由组长提交任务、是否允许互看任务、是否定时发放任务、是否督促未交学生、评价的开始时</w:t>
            </w:r>
            <w:r>
              <w:rPr>
                <w:rFonts w:ascii="仿宋_GB2312" w:hAnsi="仿宋_GB2312" w:cs="仿宋_GB2312" w:eastAsia="仿宋_GB2312"/>
                <w:sz w:val="20"/>
              </w:rPr>
              <w:t>间和</w:t>
            </w:r>
            <w:r>
              <w:rPr>
                <w:rFonts w:ascii="仿宋_GB2312" w:hAnsi="仿宋_GB2312" w:cs="仿宋_GB2312" w:eastAsia="仿宋_GB2312"/>
                <w:sz w:val="20"/>
              </w:rPr>
              <w:t>结束，评价方式支持分值评价及星级评价。</w:t>
            </w:r>
          </w:p>
          <w:p>
            <w:pPr>
              <w:pStyle w:val="null3"/>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教师可以发布随堂练习，学生可通过手机进行作答，支持单选、多选、填空、判断及简答题型作答。教师可设置结束后是否允许查看统计、是否允许查看正确答案、结束前是否允许修改答案、多选题半对是否给一半分、活动时长设置、是否允许手动结束活动、是否多班发放、是否督促未交学生、题目是否存入题库、活动结束后是否自动提交。</w:t>
            </w:r>
          </w:p>
          <w:p>
            <w:pPr>
              <w:pStyle w:val="null3"/>
            </w:pPr>
            <w:r>
              <w:rPr>
                <w:rFonts w:ascii="仿宋_GB2312" w:hAnsi="仿宋_GB2312" w:cs="仿宋_GB2312" w:eastAsia="仿宋_GB2312"/>
                <w:sz w:val="20"/>
              </w:rPr>
              <w:t>2.1</w:t>
            </w:r>
            <w:r>
              <w:rPr>
                <w:rFonts w:ascii="仿宋_GB2312" w:hAnsi="仿宋_GB2312" w:cs="仿宋_GB2312" w:eastAsia="仿宋_GB2312"/>
                <w:sz w:val="20"/>
              </w:rPr>
              <w:t>0</w:t>
            </w:r>
            <w:r>
              <w:rPr>
                <w:rFonts w:ascii="仿宋_GB2312" w:hAnsi="仿宋_GB2312" w:cs="仿宋_GB2312" w:eastAsia="仿宋_GB2312"/>
                <w:sz w:val="20"/>
              </w:rPr>
              <w:t>.移动端</w:t>
            </w:r>
          </w:p>
          <w:p>
            <w:pPr>
              <w:pStyle w:val="null3"/>
            </w:pPr>
            <w:r>
              <w:rPr>
                <w:rFonts w:ascii="仿宋_GB2312" w:hAnsi="仿宋_GB2312" w:cs="仿宋_GB2312" w:eastAsia="仿宋_GB2312"/>
                <w:sz w:val="20"/>
              </w:rPr>
              <w:t>(1)具有移动客户端，支持iOS和Android</w:t>
            </w:r>
            <w:r>
              <w:rPr>
                <w:rFonts w:ascii="仿宋_GB2312" w:hAnsi="仿宋_GB2312" w:cs="仿宋_GB2312" w:eastAsia="仿宋_GB2312"/>
              </w:rPr>
              <w:t xml:space="preserve"> </w:t>
            </w:r>
            <w:r>
              <w:rPr>
                <w:rFonts w:ascii="仿宋_GB2312" w:hAnsi="仿宋_GB2312" w:cs="仿宋_GB2312" w:eastAsia="仿宋_GB2312"/>
                <w:sz w:val="20"/>
              </w:rPr>
              <w:t>操作系统，用于手机、</w:t>
            </w:r>
            <w:r>
              <w:rPr>
                <w:rFonts w:ascii="仿宋_GB2312" w:hAnsi="仿宋_GB2312" w:cs="仿宋_GB2312" w:eastAsia="仿宋_GB2312"/>
                <w:sz w:val="20"/>
              </w:rPr>
              <w:t>Pad等智能移动</w:t>
            </w:r>
            <w:r>
              <w:rPr>
                <w:rFonts w:ascii="仿宋_GB2312" w:hAnsi="仿宋_GB2312" w:cs="仿宋_GB2312" w:eastAsia="仿宋_GB2312"/>
                <w:sz w:val="20"/>
              </w:rPr>
              <w:t>终端</w:t>
            </w:r>
            <w:r>
              <w:rPr>
                <w:rFonts w:ascii="仿宋_GB2312" w:hAnsi="仿宋_GB2312" w:cs="仿宋_GB2312" w:eastAsia="仿宋_GB2312"/>
                <w:sz w:val="20"/>
              </w:rPr>
              <w:t>，实现在线移动学习。</w:t>
            </w:r>
          </w:p>
          <w:p>
            <w:pPr>
              <w:pStyle w:val="null3"/>
            </w:pPr>
            <w:r>
              <w:rPr>
                <w:rFonts w:ascii="仿宋_GB2312" w:hAnsi="仿宋_GB2312" w:cs="仿宋_GB2312" w:eastAsia="仿宋_GB2312"/>
                <w:sz w:val="20"/>
              </w:rPr>
              <w:t>(2)PC端与移动端的学习进度保持同步，学生在任何终端上，都可以实现学习记录的持续性，系统也可对任何终端的学习行为进行监控。</w:t>
            </w:r>
          </w:p>
          <w:p>
            <w:pPr>
              <w:pStyle w:val="null3"/>
            </w:pPr>
            <w:r>
              <w:rPr>
                <w:rFonts w:ascii="仿宋_GB2312" w:hAnsi="仿宋_GB2312" w:cs="仿宋_GB2312" w:eastAsia="仿宋_GB2312"/>
                <w:sz w:val="20"/>
              </w:rPr>
              <w:t>(3)按照教学计划，可在移动端组织教学内容，有序安排资料推送、签到、问答、抢答、投票等教学活动，可实现互动内容课堂发放并复用。</w:t>
            </w:r>
          </w:p>
          <w:p>
            <w:pPr>
              <w:pStyle w:val="null3"/>
            </w:pPr>
            <w:r>
              <w:rPr>
                <w:rFonts w:ascii="仿宋_GB2312" w:hAnsi="仿宋_GB2312" w:cs="仿宋_GB2312" w:eastAsia="仿宋_GB2312"/>
                <w:sz w:val="20"/>
              </w:rPr>
              <w:t>(4)教师可以发布课堂签到，支持快速签到、拍照签到、二维码签到、手势签到、位置签到，学生直接用手机通过扫描二维码、或输入教师分享的邀请码等方式进行签到，位置签到能够</w:t>
            </w:r>
            <w:r>
              <w:rPr>
                <w:rFonts w:ascii="仿宋_GB2312" w:hAnsi="仿宋_GB2312" w:cs="仿宋_GB2312" w:eastAsia="仿宋_GB2312"/>
                <w:sz w:val="20"/>
              </w:rPr>
              <w:t>显示</w:t>
            </w:r>
            <w:r>
              <w:rPr>
                <w:rFonts w:ascii="仿宋_GB2312" w:hAnsi="仿宋_GB2312" w:cs="仿宋_GB2312" w:eastAsia="仿宋_GB2312"/>
                <w:sz w:val="20"/>
              </w:rPr>
              <w:t>签到者的</w:t>
            </w:r>
            <w:r>
              <w:rPr>
                <w:rFonts w:ascii="仿宋_GB2312" w:hAnsi="仿宋_GB2312" w:cs="仿宋_GB2312" w:eastAsia="仿宋_GB2312"/>
                <w:sz w:val="20"/>
              </w:rPr>
              <w:t xml:space="preserve">GPS位置。                             </w:t>
            </w:r>
          </w:p>
          <w:p>
            <w:pPr>
              <w:pStyle w:val="null3"/>
            </w:pPr>
            <w:r>
              <w:rPr>
                <w:rFonts w:ascii="仿宋_GB2312" w:hAnsi="仿宋_GB2312" w:cs="仿宋_GB2312" w:eastAsia="仿宋_GB2312"/>
                <w:sz w:val="20"/>
              </w:rPr>
              <w:t>(5)教师可以在课堂上发布问题，通过抢答进行提问，学生同时在手机收到抢答请求进行抢答。</w:t>
            </w:r>
          </w:p>
          <w:p>
            <w:pPr>
              <w:pStyle w:val="null3"/>
            </w:pPr>
            <w:r>
              <w:rPr>
                <w:rFonts w:ascii="仿宋_GB2312" w:hAnsi="仿宋_GB2312" w:cs="仿宋_GB2312" w:eastAsia="仿宋_GB2312"/>
                <w:sz w:val="20"/>
              </w:rPr>
              <w:t>(6)教师可通过随机选人功能选择学生回答问题，并可以将选择结果投屏显示。</w:t>
            </w:r>
          </w:p>
          <w:p>
            <w:pPr>
              <w:pStyle w:val="null3"/>
            </w:pPr>
            <w:r>
              <w:rPr>
                <w:rFonts w:ascii="仿宋_GB2312" w:hAnsi="仿宋_GB2312" w:cs="仿宋_GB2312" w:eastAsia="仿宋_GB2312"/>
                <w:sz w:val="20"/>
              </w:rPr>
              <w:t xml:space="preserve">(7)教师可以在课堂上实时发布调查问卷，学生通过移动端进行投票。教师端可以立即统计投票结果。                               </w:t>
            </w:r>
          </w:p>
          <w:p>
            <w:pPr>
              <w:pStyle w:val="null3"/>
            </w:pPr>
            <w:r>
              <w:rPr>
                <w:rFonts w:ascii="仿宋_GB2312" w:hAnsi="仿宋_GB2312" w:cs="仿宋_GB2312" w:eastAsia="仿宋_GB2312"/>
                <w:sz w:val="20"/>
              </w:rPr>
              <w:t>(8)课堂结束后，可以将所有课堂上发布的控件进行记录，生成课堂历史记录。能实时查看任一活动的详细参与情况。</w:t>
            </w:r>
          </w:p>
          <w:p>
            <w:pPr>
              <w:pStyle w:val="null3"/>
            </w:pPr>
            <w:r>
              <w:rPr>
                <w:rFonts w:ascii="仿宋_GB2312" w:hAnsi="仿宋_GB2312" w:cs="仿宋_GB2312" w:eastAsia="仿宋_GB2312"/>
                <w:sz w:val="20"/>
              </w:rPr>
              <w:t>(9)可基于课程形成师生互动交流群，实时进行即时通讯，进行讨论与交流。</w:t>
            </w:r>
          </w:p>
          <w:p>
            <w:pPr>
              <w:pStyle w:val="null3"/>
            </w:pPr>
            <w:r>
              <w:rPr>
                <w:rFonts w:ascii="仿宋_GB2312" w:hAnsi="仿宋_GB2312" w:cs="仿宋_GB2312" w:eastAsia="仿宋_GB2312"/>
                <w:sz w:val="20"/>
              </w:rPr>
              <w:t>(10)教师可以编辑问答题并可将题目发布到学生端，学生可以回答问题并提交，教师可以实时查看学生提交结果。</w:t>
            </w:r>
          </w:p>
          <w:p>
            <w:pPr>
              <w:pStyle w:val="null3"/>
            </w:pPr>
            <w:r>
              <w:rPr>
                <w:rFonts w:ascii="仿宋_GB2312" w:hAnsi="仿宋_GB2312" w:cs="仿宋_GB2312" w:eastAsia="仿宋_GB2312"/>
                <w:sz w:val="20"/>
              </w:rPr>
              <w:t>(11)教师和学生可以开展话题讨论，利用发帖形式进行小组话题交流。</w:t>
            </w:r>
          </w:p>
          <w:p>
            <w:pPr>
              <w:pStyle w:val="null3"/>
            </w:pPr>
            <w:r>
              <w:rPr>
                <w:rFonts w:ascii="仿宋_GB2312" w:hAnsi="仿宋_GB2312" w:cs="仿宋_GB2312" w:eastAsia="仿宋_GB2312"/>
                <w:sz w:val="20"/>
              </w:rPr>
              <w:t>(12)教师在课前对资料进行云盘存储，课堂上可以利用云盘功能选择和自己课程相关的资料进行资料推送，推送完成后参与教学的学生和教师都可以查看资料的详细内容。</w:t>
            </w:r>
          </w:p>
          <w:p>
            <w:pPr>
              <w:pStyle w:val="null3"/>
            </w:pPr>
            <w:r>
              <w:rPr>
                <w:rFonts w:ascii="仿宋_GB2312" w:hAnsi="仿宋_GB2312" w:cs="仿宋_GB2312" w:eastAsia="仿宋_GB2312"/>
                <w:sz w:val="20"/>
              </w:rPr>
              <w:t>(13)学生在移动端进行视频学习时，系统自动记录所有学习行为，完成视频学习</w:t>
            </w:r>
            <w:r>
              <w:rPr>
                <w:rFonts w:ascii="仿宋_GB2312" w:hAnsi="仿宋_GB2312" w:cs="仿宋_GB2312" w:eastAsia="仿宋_GB2312"/>
                <w:sz w:val="20"/>
              </w:rPr>
              <w:t>任务</w:t>
            </w:r>
            <w:r>
              <w:rPr>
                <w:rFonts w:ascii="仿宋_GB2312" w:hAnsi="仿宋_GB2312" w:cs="仿宋_GB2312" w:eastAsia="仿宋_GB2312"/>
                <w:sz w:val="20"/>
              </w:rPr>
              <w:t>后系统自动同步学习记录与</w:t>
            </w:r>
            <w:r>
              <w:rPr>
                <w:rFonts w:ascii="仿宋_GB2312" w:hAnsi="仿宋_GB2312" w:cs="仿宋_GB2312" w:eastAsia="仿宋_GB2312"/>
                <w:sz w:val="20"/>
              </w:rPr>
              <w:t>PC端相同。同时将视频学习成绩计算后加入综合成绩中。</w:t>
            </w:r>
          </w:p>
          <w:p>
            <w:pPr>
              <w:pStyle w:val="null3"/>
            </w:pPr>
            <w:r>
              <w:rPr>
                <w:rFonts w:ascii="仿宋_GB2312" w:hAnsi="仿宋_GB2312" w:cs="仿宋_GB2312" w:eastAsia="仿宋_GB2312"/>
                <w:sz w:val="20"/>
              </w:rPr>
              <w:t>(14)学生通过移动端作业功能可以查看作业列表，作业列表支持标示待做作业和已完成、已过期作业展示。学生可以通过本功能支持待做作业在移动端完成。支持</w:t>
            </w:r>
            <w:r>
              <w:rPr>
                <w:rFonts w:ascii="仿宋_GB2312" w:hAnsi="仿宋_GB2312" w:cs="仿宋_GB2312" w:eastAsia="仿宋_GB2312"/>
                <w:sz w:val="20"/>
              </w:rPr>
              <w:t>查看</w:t>
            </w:r>
            <w:r>
              <w:rPr>
                <w:rFonts w:ascii="仿宋_GB2312" w:hAnsi="仿宋_GB2312" w:cs="仿宋_GB2312" w:eastAsia="仿宋_GB2312"/>
                <w:sz w:val="20"/>
              </w:rPr>
              <w:t>已完成作业的批阅状态和最后得分，支持查看作业答案。</w:t>
            </w:r>
          </w:p>
          <w:p>
            <w:pPr>
              <w:pStyle w:val="null3"/>
            </w:pPr>
            <w:r>
              <w:rPr>
                <w:rFonts w:ascii="仿宋_GB2312" w:hAnsi="仿宋_GB2312" w:cs="仿宋_GB2312" w:eastAsia="仿宋_GB2312"/>
                <w:sz w:val="20"/>
              </w:rPr>
              <w:t>(15)教师可以通过手机在课程中发布考试试卷和查看考试分项统计结果，学生同样可以通过移动端进行在线考试和查看考试信息。</w:t>
            </w:r>
          </w:p>
          <w:p>
            <w:pPr>
              <w:pStyle w:val="null3"/>
            </w:pPr>
            <w:r>
              <w:rPr>
                <w:rFonts w:ascii="仿宋_GB2312" w:hAnsi="仿宋_GB2312" w:cs="仿宋_GB2312" w:eastAsia="仿宋_GB2312"/>
                <w:sz w:val="20"/>
              </w:rPr>
              <w:t>(16)学生的课堂签到情况、课堂表现等都以积分形式形成评价，可转换为平时成绩；在线课程的学习同时记录作业成绩、考试成绩、按照老师设计的成绩权重给出综合评价。</w:t>
            </w:r>
          </w:p>
          <w:p>
            <w:pPr>
              <w:pStyle w:val="null3"/>
            </w:pPr>
            <w:r>
              <w:rPr>
                <w:rFonts w:ascii="仿宋_GB2312" w:hAnsi="仿宋_GB2312" w:cs="仿宋_GB2312" w:eastAsia="仿宋_GB2312"/>
                <w:sz w:val="20"/>
              </w:rPr>
              <w:t>(17)可以阅读本校师生制作的专题等资源，可以订阅到自己的空间，并进行分类管理；可以对所有精彩的内容进行分享。</w:t>
            </w:r>
          </w:p>
          <w:p>
            <w:pPr>
              <w:pStyle w:val="null3"/>
            </w:pPr>
            <w:r>
              <w:rPr>
                <w:rFonts w:ascii="仿宋_GB2312" w:hAnsi="仿宋_GB2312" w:cs="仿宋_GB2312" w:eastAsia="仿宋_GB2312"/>
                <w:sz w:val="20"/>
              </w:rPr>
              <w:t>(18)可以按照组织架构建立通讯录，可查看组织内所有人的联系方式，也可以根据实际情况进行个人信息适当范围的私密保护设置。</w:t>
            </w:r>
          </w:p>
          <w:p>
            <w:pPr>
              <w:pStyle w:val="null3"/>
            </w:pPr>
            <w:r>
              <w:rPr>
                <w:rFonts w:ascii="仿宋_GB2312" w:hAnsi="仿宋_GB2312" w:cs="仿宋_GB2312" w:eastAsia="仿宋_GB2312"/>
                <w:sz w:val="20"/>
              </w:rPr>
              <w:t>(19)通知：可以在移动客户端选择给指定的人发送通知，并统计已读和未读名单，对于未读的人可以直接通过短信、应用内、电话、微信进行预警提醒。</w:t>
            </w:r>
          </w:p>
          <w:p>
            <w:pPr>
              <w:pStyle w:val="null3"/>
            </w:pPr>
            <w:r>
              <w:rPr>
                <w:rFonts w:ascii="仿宋_GB2312" w:hAnsi="仿宋_GB2312" w:cs="仿宋_GB2312" w:eastAsia="仿宋_GB2312"/>
                <w:sz w:val="20"/>
              </w:rPr>
              <w:t>(20)支持手机端、电脑端发起视频直播，学生可以通过手机观看直播并留言。</w:t>
            </w:r>
          </w:p>
          <w:p>
            <w:pPr>
              <w:pStyle w:val="null3"/>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)投屏教学：用户只需要打开网页，输入指定网页，就可以直接利用手机进行投屏课堂教学，投屏教学包含签到、抢答、问卷、讨论、选人、测验等教学活动投屏，并能直接在投屏上展示结果数据。</w:t>
            </w:r>
          </w:p>
          <w:p>
            <w:pPr>
              <w:pStyle w:val="null3"/>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PPT演示功能，PPT投屏演示保留动画效果，播放流畅。支持PPT投屏及课堂互动功能，PPT投屏演示保留动画效果，播放流畅，在投屏演示时随时可发起签到、投票、测验、抢答、选人、讨论、测验、问卷等多种课堂活动，并能直接在投屏上展示结果数据。PPT文件来源多种渠道，可以通过电脑端把文件直接发送至移动端，提高资源展示的便捷性。</w:t>
            </w:r>
          </w:p>
          <w:p>
            <w:pPr>
              <w:pStyle w:val="null3"/>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)PPT投屏功能需要支持激光笔功能和聚光灯功能，激光笔功能支持在手机上提供激光笔功能，并通过该功能对投屏PPT进行激光指引。聚光灯功能支持对投屏PPT进行聚光展示。</w:t>
            </w:r>
          </w:p>
          <w:p>
            <w:pPr>
              <w:pStyle w:val="null3"/>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)课堂结束后，即生成课堂报告，包括课堂互动的所有详情记录及学生的课堂表现积分情况。</w:t>
            </w:r>
          </w:p>
          <w:p>
            <w:pPr>
              <w:pStyle w:val="null3"/>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)支持对接教务系统课表或手工添加课表，可以设置关联线上课程、编写教案、关联网络班级、编辑上课周次、上课时间、节次、节数、上课地点等。通过课表教师可以直接发起课堂活动，展开教学。</w:t>
            </w:r>
          </w:p>
          <w:p>
            <w:pPr>
              <w:pStyle w:val="null3"/>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)可以创建班级空间，支持学生扫码加入，同时在班级空间内发起课堂互动，关联课程内容。</w:t>
            </w:r>
          </w:p>
          <w:p>
            <w:pPr>
              <w:pStyle w:val="null3"/>
            </w:pPr>
            <w:r>
              <w:rPr>
                <w:rFonts w:ascii="仿宋_GB2312" w:hAnsi="仿宋_GB2312" w:cs="仿宋_GB2312" w:eastAsia="仿宋_GB2312"/>
                <w:sz w:val="20"/>
              </w:rPr>
              <w:t>2.1</w:t>
            </w:r>
            <w:r>
              <w:rPr>
                <w:rFonts w:ascii="仿宋_GB2312" w:hAnsi="仿宋_GB2312" w:cs="仿宋_GB2312" w:eastAsia="仿宋_GB2312"/>
                <w:sz w:val="20"/>
              </w:rPr>
              <w:t>1</w:t>
            </w:r>
            <w:r>
              <w:rPr>
                <w:rFonts w:ascii="仿宋_GB2312" w:hAnsi="仿宋_GB2312" w:cs="仿宋_GB2312" w:eastAsia="仿宋_GB2312"/>
                <w:sz w:val="20"/>
              </w:rPr>
              <w:t>.教学资源包</w:t>
            </w:r>
          </w:p>
          <w:p>
            <w:pPr>
              <w:pStyle w:val="null3"/>
            </w:pPr>
            <w:r>
              <w:rPr>
                <w:rFonts w:ascii="仿宋_GB2312" w:hAnsi="仿宋_GB2312" w:cs="仿宋_GB2312" w:eastAsia="仿宋_GB2312"/>
                <w:sz w:val="20"/>
              </w:rPr>
              <w:t>教学资源库提供教师备课、制作课件、制作网络课程等工作中随时需要查阅、引用的海量资源。</w:t>
            </w:r>
          </w:p>
          <w:p>
            <w:pPr>
              <w:pStyle w:val="null3"/>
            </w:pPr>
            <w:r>
              <w:rPr>
                <w:rFonts w:ascii="仿宋_GB2312" w:hAnsi="仿宋_GB2312" w:cs="仿宋_GB2312" w:eastAsia="仿宋_GB2312"/>
                <w:sz w:val="20"/>
              </w:rPr>
              <w:t>2.1</w:t>
            </w:r>
            <w:r>
              <w:rPr>
                <w:rFonts w:ascii="仿宋_GB2312" w:hAnsi="仿宋_GB2312" w:cs="仿宋_GB2312" w:eastAsia="仿宋_GB2312"/>
                <w:sz w:val="20"/>
              </w:rPr>
              <w:t>1</w:t>
            </w:r>
            <w:r>
              <w:rPr>
                <w:rFonts w:ascii="仿宋_GB2312" w:hAnsi="仿宋_GB2312" w:cs="仿宋_GB2312" w:eastAsia="仿宋_GB2312"/>
                <w:sz w:val="20"/>
              </w:rPr>
              <w:t>.1. 备课资源包</w:t>
            </w:r>
          </w:p>
          <w:p>
            <w:pPr>
              <w:pStyle w:val="null3"/>
            </w:pPr>
            <w:r>
              <w:rPr>
                <w:rFonts w:ascii="仿宋_GB2312" w:hAnsi="仿宋_GB2312" w:cs="仿宋_GB2312" w:eastAsia="仿宋_GB2312"/>
                <w:sz w:val="20"/>
              </w:rPr>
              <w:t>与网络教学平台无缝对接，教师在使用网络教学平台进行课程建设、备课、授课过程中随时可以搜索、引用、无缝插入备课资源库中的资源，全面辅助教师教学和学生学习。</w:t>
            </w:r>
          </w:p>
          <w:p>
            <w:pPr>
              <w:pStyle w:val="null3"/>
            </w:pPr>
            <w:r>
              <w:rPr>
                <w:rFonts w:ascii="仿宋_GB2312" w:hAnsi="仿宋_GB2312" w:cs="仿宋_GB2312" w:eastAsia="仿宋_GB2312"/>
                <w:sz w:val="20"/>
              </w:rPr>
              <w:t>教师可以从备课资源库中查找并添加课程相关的教学参考书，推荐给学生直接进行在线阅读，并且可以设置章节内阅读参考书的第几页到第几页。同时教师可以从教学资源库中查找并添加课程相关的课件、音视频、图片、文档，推荐给学生直接进行在线观看。</w:t>
            </w:r>
          </w:p>
          <w:p>
            <w:pPr>
              <w:pStyle w:val="null3"/>
            </w:pPr>
            <w:r>
              <w:rPr>
                <w:rFonts w:ascii="仿宋_GB2312" w:hAnsi="仿宋_GB2312" w:cs="仿宋_GB2312" w:eastAsia="仿宋_GB2312"/>
                <w:sz w:val="20"/>
              </w:rPr>
              <w:t>电子书和学术视频要求必须取得著作权人的授权，没有版权问题。（投标时提供无版权纠纷承诺函）</w:t>
            </w:r>
          </w:p>
          <w:p>
            <w:pPr>
              <w:pStyle w:val="null3"/>
            </w:pPr>
            <w:r>
              <w:rPr>
                <w:rFonts w:ascii="仿宋_GB2312" w:hAnsi="仿宋_GB2312" w:cs="仿宋_GB2312" w:eastAsia="仿宋_GB2312"/>
                <w:sz w:val="20"/>
              </w:rPr>
              <w:t>2.1</w:t>
            </w:r>
            <w:r>
              <w:rPr>
                <w:rFonts w:ascii="仿宋_GB2312" w:hAnsi="仿宋_GB2312" w:cs="仿宋_GB2312" w:eastAsia="仿宋_GB2312"/>
                <w:sz w:val="20"/>
              </w:rPr>
              <w:t>1</w:t>
            </w:r>
            <w:r>
              <w:rPr>
                <w:rFonts w:ascii="仿宋_GB2312" w:hAnsi="仿宋_GB2312" w:cs="仿宋_GB2312" w:eastAsia="仿宋_GB2312"/>
                <w:sz w:val="20"/>
              </w:rPr>
              <w:t>.2.课程资源包</w:t>
            </w:r>
          </w:p>
          <w:p>
            <w:pPr>
              <w:pStyle w:val="null3"/>
            </w:pPr>
            <w:r>
              <w:rPr>
                <w:rFonts w:ascii="仿宋_GB2312" w:hAnsi="仿宋_GB2312" w:cs="仿宋_GB2312" w:eastAsia="仿宋_GB2312"/>
                <w:sz w:val="20"/>
              </w:rPr>
              <w:t>需包含不少于</w:t>
            </w:r>
            <w:r>
              <w:rPr>
                <w:rFonts w:ascii="仿宋_GB2312" w:hAnsi="仿宋_GB2312" w:cs="仿宋_GB2312" w:eastAsia="仿宋_GB2312"/>
                <w:sz w:val="20"/>
              </w:rPr>
              <w:t>2000门课程资源包，教师可以引用课程资源包快速完成引用课程资源，引用课程资源包中的相关课程资源，包括章节内容、ppt教案、资料库资源、题库、作业、试卷等内容，同时可以根据教师自己课程的需要进行重新组合使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三、</w:t>
            </w:r>
            <w:r>
              <w:rPr>
                <w:rFonts w:ascii="仿宋_GB2312" w:hAnsi="仿宋_GB2312" w:cs="仿宋_GB2312" w:eastAsia="仿宋_GB2312"/>
                <w:sz w:val="20"/>
              </w:rPr>
              <w:t>商务</w:t>
            </w:r>
            <w:r>
              <w:rPr>
                <w:rFonts w:ascii="仿宋_GB2312" w:hAnsi="仿宋_GB2312" w:cs="仿宋_GB2312" w:eastAsia="仿宋_GB2312"/>
                <w:sz w:val="20"/>
              </w:rPr>
              <w:t>要求</w:t>
            </w:r>
          </w:p>
          <w:p>
            <w:pPr>
              <w:pStyle w:val="null3"/>
            </w:pPr>
            <w:r>
              <w:rPr>
                <w:rFonts w:ascii="仿宋_GB2312" w:hAnsi="仿宋_GB2312" w:cs="仿宋_GB2312" w:eastAsia="仿宋_GB2312"/>
                <w:sz w:val="20"/>
              </w:rPr>
              <w:t>（一）实施进度安排：合同签订之日起至项目执行结束。</w:t>
            </w:r>
          </w:p>
          <w:p>
            <w:pPr>
              <w:pStyle w:val="null3"/>
            </w:pPr>
            <w:r>
              <w:rPr>
                <w:rFonts w:ascii="仿宋_GB2312" w:hAnsi="仿宋_GB2312" w:cs="仿宋_GB2312" w:eastAsia="仿宋_GB2312"/>
                <w:sz w:val="20"/>
              </w:rPr>
              <w:t>（二）质保期：一年。</w:t>
            </w:r>
          </w:p>
          <w:p>
            <w:pPr>
              <w:pStyle w:val="null3"/>
            </w:pPr>
            <w:r>
              <w:rPr>
                <w:rFonts w:ascii="仿宋_GB2312" w:hAnsi="仿宋_GB2312" w:cs="仿宋_GB2312" w:eastAsia="仿宋_GB2312"/>
                <w:sz w:val="20"/>
              </w:rPr>
              <w:t>（三）</w:t>
            </w:r>
            <w:r>
              <w:rPr>
                <w:rFonts w:ascii="仿宋_GB2312" w:hAnsi="仿宋_GB2312" w:cs="仿宋_GB2312" w:eastAsia="仿宋_GB2312"/>
                <w:sz w:val="20"/>
              </w:rPr>
              <w:t>付款计划：服务费用分贰次支付。合同签订后支付合同总金额的</w:t>
            </w:r>
            <w:r>
              <w:rPr>
                <w:rFonts w:ascii="仿宋_GB2312" w:hAnsi="仿宋_GB2312" w:cs="仿宋_GB2312" w:eastAsia="仿宋_GB2312"/>
                <w:sz w:val="20"/>
              </w:rPr>
              <w:t>95%，质保期结束后支付剩余合同金额的5%。</w:t>
            </w:r>
          </w:p>
          <w:p>
            <w:pPr>
              <w:pStyle w:val="null3"/>
            </w:pPr>
            <w:r>
              <w:rPr>
                <w:rFonts w:ascii="仿宋_GB2312" w:hAnsi="仿宋_GB2312" w:cs="仿宋_GB2312" w:eastAsia="仿宋_GB2312"/>
                <w:sz w:val="20"/>
              </w:rPr>
              <w:t>（四）验收</w:t>
            </w:r>
            <w:r>
              <w:rPr>
                <w:rFonts w:ascii="仿宋_GB2312" w:hAnsi="仿宋_GB2312" w:cs="仿宋_GB2312" w:eastAsia="仿宋_GB2312"/>
                <w:sz w:val="20"/>
              </w:rPr>
              <w:t>条件：完成合同约定的各类事项。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贰份，递交文件地点：陕西省西安市雁塔区电子城街道万象国际中心2号楼1单元801室。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服务内容及服务邀请应答表 中小企业声明函.docx 商务应答表 报价表 资格证明文件.docx 响应文件封面 分项报价表.docx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 注：财会〔(2023〕15号文《财政部国务院国资委金融监管总局关于加强审计报告查验工作的通知》会计师事务所应当主动向被审计单位提供附验证码的审计报告，即2023年及以后的审计报告需附验证码。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提供2025年11月1日至今任意一个月的社会保障资金缴存单据或社保机构开具的社会保险参保缴费情况证明，依法不需要缴纳社会保障资金的提供相关文件证明；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提供2025年11月1日至今任意一个月的纳税证明或完税证明，纳税证明或完税证明上应有代收机构或税务机关的公章，依法免税的应提供相关文件证明；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参加政府采购项目前 3 年内经营项目中没有重大违法记录声明；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法定代表人参与投标时，提供法定代表人身份证明及本人身份证复印件加盖公章；授权代表参与磋商时，提供企业法人授权委托书和被授权人身份证复印件加盖公章；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3.根据《财政部关于推动解决政府采购异常低价问题的通知》(财库(2026)2号)相关规定，政府采购评审中出现下列情形之一的，评审委员会应当启动异常低价投标(响应)审查程序：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报价唯一，且没有高于采购预算或竞争性磋商文件规定的最高限价。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除需现场演示的参数以外，完全响应并满足参数需求的得20分，其中：技术参数中标记“▲”项的参数需求为重要技术参数，每有一项有明显缺陷或不详细、不完整扣0.5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针对本项目针对本项目的采购内容提供专业的实施方案，方案内容包括①项目进度安排②组织保障措施③质量控制措施④风险控制措施⑤文档管理⑥测试方案⑦验收方案的详细描述。 二、评审标准 1、完善性：实施方案必须全面，对评审内容中的各项要求有详细阐述； 2、可实施性：切合本项目实际情况，提出步骤清晰、合理的信息采集分析服务实施方案； 3、针对性：实施方案能够紧扣项目实际情况，内容科学合理。 上述7项评审内容全部满足评审标准得14分，每有一个评审内容缺项扣2分，每有一项评审内容存在缺陷，扣0.01-1.99分，扣完为止。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针对本项目提供具体可行的实施方案，包括但不限于：①项目进度计划及保证措施；②质量保障措施。 二、评审标准 1、完善性：服务质量保证措施必须全面，对评审内容中的各项要求有详细阐述； 2、可实施性：切合本项目实际情况，提出步骤清晰、合理的保证措施； 3、针对性：服务质量保证措施能够紧扣项目实际情况，内容科学合理。 上述2项评审内容全部满足评审标准得8分，每有一个评审内容缺项扣4分，每有一项评审内容存在缺陷，扣0.01-3.99分，扣完为止。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①项目负责人及项目组人员配置齐全、经验丰富；②项目组织机构和管理机构能满足本项目工作需要、有能力按时完成项目，岗位分工与责任划分明确。 二、评审标准 1、符合度：是否对整体需求进行充分响应，不得提供与本评审项无关内容; 2、完整性：需结合整体需求，进行全方面的描述，不得缺项， 3、合理性：需依据本项目阐述，具有可执行性。 上述2项评审内容全部满足评审标准得8分，每有一个评审内容缺项扣4分，每有一项评审内容存在缺陷，扣0.01-3.99分，扣完为止。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供应商提供针对本项目的应急预案，内容包括但不限于：①应急预案计划及措施；②应急预案响应时间。 二、评审标准： 1、符合度：是否对整体需求进行充分响应，不得提供与本评审项无关内容； 2、完整性：需结合整体需求，进行全方面的描述，不得缺项； 3、合理性：需依据本项目阐述，具有可执行性。 上述2项评审内容全部满足评审标准得10分，每有一个评审内容缺项扣5分，每有一项评审内容存在缺陷，扣0.01-4.99分，扣完为止。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供应商提供2024年4月至今类似项目业绩，每个有效业绩得2分，满分10分；（类似业绩证明材料以合同复印件为准，合同复印件应加盖公章）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要求必须用线上的真实系统，原型或PPT、视频等替代不得分，满分15分。（演示时长不超过15分钟） 1.课程建设的教学视频文件具有“防拖拽和防窗口切换”功能，支持视频中任意时间点插入测验：上传视频后，可以在任意时间点插入测试题，包含单选题、多选题和对错题，支持老师设置题目答错重新观看视频几分钟的强制设置。支持视频的虚拟剪辑，可以将视频文件按照课程的要求剪辑成适当长度。（演示内容完整且满足要求此项得1.5分，否则不得分） 2.支持知识树功能，可以根据一个关键词自动生成相关知识点的知识树，插入到课程单元中，并自动推送知识点相关的图书、期刊、报纸等资料，并且能够以知识树上的每一个知识点为中心继续扩展，并推荐图书期刊等相关资料。（演示内容完整且满足要求此项得1.5分，否则不得分） 3.证书发放功能:证书支持多种模板选择，且支持自定义在线编辑证书内容。系统支持自动发放证书和选人发放，其中自动发放证书包括按综合成绩发放证书和按任务点完成率发放证书。自动发放证书支持定时发放，学生可以将证书下载并打印。（演示内容完整且满足要求此项得1.5分，否则不得分） 4.学生观看章节视频时，开启抓拍监控。可以设置抓拍时间点，支持随机抓拍模式，学生在观看视频时可以根据设定的抓拍时间点进行抓拍。支持教师设置学生进入课程的多种模式，学生点击课程直接进入学习，也可支持人脸识别认证后进入课程，也可以设置人脸识别后才能进入课程章节。（演示内容完整且满足要求此项得1.5分，否则不得分） 5.教师可以从备课资源库中查找并添加课程相关的教学参考书，推荐给学生直接进行在线阅读，并且可以设置章节内阅读参考书的第几页到第几页；教师可以从教学资源库中查找并添加课程相关的课件、音视频、图片、文档，推荐给学生直接进行在线观看。（演示内容完整且满足要求此项得1.5分，否则不得分） 6.支持简答题作业查重，支持学生提交作业与正确答案对比，为阅卷教师提供参考。支持班级内学生与学生之间的简答题作业答案重复率的对比。支持老师在批改简答题时通过相似度查询系统，跟海量资源库文档内容进行比对，得出查重率，也可以给出查重报告，给老师提供作业打分依据。（演示内容完整且满足要求此项得1.5分，否则不得分） 7.查看考生详情：监考老师可随时查看每位考生的考试行为记录，详情以时间轴形式呈现，包括考生进入考试人脸识别结果、考试切屏记录、考试抓拍记录、屏幕抓拍识别记录、考生答题记录、直播监考记录、监考教师操作记录等。（演示内容完整且满足要求此项得1.5分，否则不得分） 8.课程报告提供全部班级课程基本建设情况（课程基本信息、课程基本建设、习题资源统计）、学情统计（课程综合学习情况、任务点完成情况统计、课堂活动统计、章节测验/作业/考试统计）、学生成绩（班级成绩对比、课程成绩区间人数占比）课程报告支持在线编辑，提出导出功能word及pdf两种导出格式。（演示内容完整且满足要求此项得1.5分，否则不得分） 9.我的课表支持手动添加课表；教师通过课表可以进行备课：课前进行资料的上传，课中提前设置课堂互动，课后提前布置作业。可以设置关联线上课程、教案、网络班级、上课周次、上课时间、节次、节数、上课地点等。通过课表教师可以直接发起课堂活动（包括签到、投票选人、直播、同步课堂等），展开教学。（演示内容完整且满足要求此项得1.5分，否则不得分） 10.通知：可以在移动客户端选择给指定的人发送通知，并统计已读和未读名单，对于未读的人可以直接通过短信、应用内、电话、微信进行预警提醒。（演示内容完整且满足要求此项得1.5分，否则不得分） 本项需供应商自备笔记本电脑及演示内容，如因供应商自身原因导致无法演示，未演示项不 得分。（注：开标当天供应商按照开标时间要求前往陕西众灿品诚项目管理有限公司，地址：陕西省西安市雁塔区电子城街道万象国际中心2号楼1单元801室进行现场演示。)</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根据各供应商的有效磋商报价，以满足磋商文件要求且有效投标价格的最低的磋商报价为评标基准价，其价格分为满分。其他供应商的价格分统一按照下列公式计算：磋商报价得分＝（评标基准价/有效磋商报价）×价格分权值×100%（保留到小数点后两位（四舍五入），当场统一计算）。</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