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C03AEF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案例分析服务方案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的案例分析服务方案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CE52FD5"/>
    <w:rsid w:val="54F505E3"/>
    <w:rsid w:val="59D705EC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