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版本号：ZZZC-2026-003.1B120260401001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2026年节令食品及“你点我检”专项监督抽检项目(二次)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ZZZC-2026-003.1B1</w:t>
      </w:r>
      <w:r>
        <w:br/>
      </w:r>
      <w:r>
        <w:br/>
      </w:r>
      <w:r>
        <w:br/>
      </w:r>
    </w:p>
    <w:p>
      <w:pPr>
        <w:pStyle w:val="null3"/>
        <w:jc w:val="center"/>
        <w:outlineLvl w:val="2"/>
      </w:pPr>
      <w:r>
        <w:rPr>
          <w:rFonts w:ascii="仿宋_GB2312" w:hAnsi="仿宋_GB2312" w:cs="仿宋_GB2312" w:eastAsia="仿宋_GB2312"/>
          <w:sz w:val="28"/>
          <w:b/>
        </w:rPr>
        <w:t>西安市市场监督管理局高新区分局</w:t>
      </w:r>
    </w:p>
    <w:p>
      <w:pPr>
        <w:pStyle w:val="null3"/>
        <w:jc w:val="center"/>
        <w:outlineLvl w:val="2"/>
      </w:pPr>
      <w:r>
        <w:rPr>
          <w:rFonts w:ascii="仿宋_GB2312" w:hAnsi="仿宋_GB2312" w:cs="仿宋_GB2312" w:eastAsia="仿宋_GB2312"/>
          <w:sz w:val="28"/>
          <w:b/>
        </w:rPr>
        <w:t>中招(陕西)项目管理有限公司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2026年04月03日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中招(陕西)项目管理有限公司</w:t>
      </w:r>
      <w:r>
        <w:rPr>
          <w:rFonts w:ascii="仿宋_GB2312" w:hAnsi="仿宋_GB2312" w:cs="仿宋_GB2312" w:eastAsia="仿宋_GB2312"/>
        </w:rPr>
        <w:t>（以下简称“代理机构”）受</w:t>
      </w:r>
      <w:r>
        <w:rPr>
          <w:rFonts w:ascii="仿宋_GB2312" w:hAnsi="仿宋_GB2312" w:cs="仿宋_GB2312" w:eastAsia="仿宋_GB2312"/>
        </w:rPr>
        <w:t>西安市市场监督管理局高新区分局</w:t>
      </w:r>
      <w:r>
        <w:rPr>
          <w:rFonts w:ascii="仿宋_GB2312" w:hAnsi="仿宋_GB2312" w:cs="仿宋_GB2312" w:eastAsia="仿宋_GB2312"/>
        </w:rPr>
        <w:t>委托，拟对</w:t>
      </w:r>
      <w:r>
        <w:rPr>
          <w:rFonts w:ascii="仿宋_GB2312" w:hAnsi="仿宋_GB2312" w:cs="仿宋_GB2312" w:eastAsia="仿宋_GB2312"/>
        </w:rPr>
        <w:t>2026年节令食品及“你点我检”专项监督抽检项目(二次)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ZZZC-2026-003.1B1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2026年节令食品及“你点我检”专项监督抽检项目(二次)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2026年节令食品及“你点我检”专项监督抽检项目</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采购包1（2026年节令食品及“你点我检”专项监督抽检项目）：属于专门面向中小企业采购。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1、营业执照：提供供应商合法注册的法人或者其他组织的营业执照等证明文件、自然人的身份证明；</w:t>
      </w:r>
    </w:p>
    <w:p>
      <w:pPr>
        <w:pStyle w:val="null3"/>
      </w:pPr>
      <w:r>
        <w:rPr>
          <w:rFonts w:ascii="仿宋_GB2312" w:hAnsi="仿宋_GB2312" w:cs="仿宋_GB2312" w:eastAsia="仿宋_GB2312"/>
        </w:rPr>
        <w:t>2、财务状况报告：财务状况报告：提供具有财务审计资质单位出具合法有效的2024年度或2025年度财务报告（成立时间至开标时间不足一年的可提供成立后任意时段的资产负债表）或开标前六个月内其基本账户银行出具的资信证明或政府采购信用担保机构出具的担保函；注：财会〔2023〕15号文《财政部 国务院国资委 金融监管总局关于加强审计报告查验工作的通知》会计师事务所应当主动向被审计单位提供附验证码的审计报告。即2023年及以后的审计报告需附验证码；</w:t>
      </w:r>
    </w:p>
    <w:p>
      <w:pPr>
        <w:pStyle w:val="null3"/>
      </w:pPr>
      <w:r>
        <w:rPr>
          <w:rFonts w:ascii="仿宋_GB2312" w:hAnsi="仿宋_GB2312" w:cs="仿宋_GB2312" w:eastAsia="仿宋_GB2312"/>
        </w:rPr>
        <w:t>3、税收缴纳证明：税收缴纳证明：提供截止至开标时间前一年内任意一个月的税收缴纳凭据（增值税、企业所得税至少提供一种，依法免税的供应商应提供相关文件证明）；</w:t>
      </w:r>
    </w:p>
    <w:p>
      <w:pPr>
        <w:pStyle w:val="null3"/>
      </w:pPr>
      <w:r>
        <w:rPr>
          <w:rFonts w:ascii="仿宋_GB2312" w:hAnsi="仿宋_GB2312" w:cs="仿宋_GB2312" w:eastAsia="仿宋_GB2312"/>
        </w:rPr>
        <w:t>4、社会保障资金缴纳证明：社会保障资金缴纳证明：提供截止至开标时间前六个月内任意一个月的社保缴纳凭据或社保机构开具的社会保险参保缴纳情况证明（依法不需要缴纳社会保障资金的供应商应提供相关证明）；</w:t>
      </w:r>
    </w:p>
    <w:p>
      <w:pPr>
        <w:pStyle w:val="null3"/>
      </w:pPr>
      <w:r>
        <w:rPr>
          <w:rFonts w:ascii="仿宋_GB2312" w:hAnsi="仿宋_GB2312" w:cs="仿宋_GB2312" w:eastAsia="仿宋_GB2312"/>
        </w:rPr>
        <w:t>5、具有履行本合同所必需的设备和专业技术能力的说明及承诺：提供具有履行本合同所必需的设备和专业技术能力的说明及承诺（提供书面说明及承诺，加盖供应商公章）；</w:t>
      </w:r>
    </w:p>
    <w:p>
      <w:pPr>
        <w:pStyle w:val="null3"/>
      </w:pPr>
      <w:r>
        <w:rPr>
          <w:rFonts w:ascii="仿宋_GB2312" w:hAnsi="仿宋_GB2312" w:cs="仿宋_GB2312" w:eastAsia="仿宋_GB2312"/>
        </w:rPr>
        <w:t>6、参加政府采购活动前三年内在经营活动中没有重大违法记录的书面声明：提供参加政府采购活动前三年内在经营活动中没有重大违法记录的书面声明（提供书面声明，加盖供应商公章）；</w:t>
      </w:r>
    </w:p>
    <w:p>
      <w:pPr>
        <w:pStyle w:val="null3"/>
      </w:pPr>
      <w:r>
        <w:rPr>
          <w:rFonts w:ascii="仿宋_GB2312" w:hAnsi="仿宋_GB2312" w:cs="仿宋_GB2312" w:eastAsia="仿宋_GB2312"/>
        </w:rPr>
        <w:t>7、法定代表人授权委托书：法定代表人授权委托书（附法定代表人身份证复印件及被授权人身份证复印件）；法定代表人直接参加磋商提供法定代表人资格证明书（附法定代表人身份证复印件）；采购文件凡是法定代表人之处，非法人单位的负责人均参照执行(式样见竞争性磋商响应文件格式)；</w:t>
      </w:r>
    </w:p>
    <w:p>
      <w:pPr>
        <w:pStyle w:val="null3"/>
      </w:pPr>
      <w:r>
        <w:rPr>
          <w:rFonts w:ascii="仿宋_GB2312" w:hAnsi="仿宋_GB2312" w:cs="仿宋_GB2312" w:eastAsia="仿宋_GB2312"/>
        </w:rPr>
        <w:t>8、证书：具有检验检测机构资质认定证书CMA（证书附表要包含食品)、农产品质量安全检测机构考核合格证书（CATL）；</w:t>
      </w:r>
    </w:p>
    <w:p>
      <w:pPr>
        <w:pStyle w:val="null3"/>
      </w:pPr>
      <w:r>
        <w:rPr>
          <w:rFonts w:ascii="仿宋_GB2312" w:hAnsi="仿宋_GB2312" w:cs="仿宋_GB2312" w:eastAsia="仿宋_GB2312"/>
        </w:rPr>
        <w:t>9、信用查询：不得为“信用中国”网站(http://www.creditchina.gov.cn)列入“失信被执行人（页面跳转至“中国执行信息公开网”http://zxgk.court.gov.cn/shixin/）、重大税收违法失信主体、政府采购严重违法失信行为记录名单”的供应商；不得为中国政府采购网(http://www.ccgp.gov.cn)“政府采购严重违法失信行为记录名单”中的供应商（根据财库【2019】38号文规定，此项在投标截止日当天在“信用中国”网站和中国政府采购网站进行查询，截图留档；如网站无供应商信息的，供应商须提供相关证明资料或书面声明）；</w:t>
      </w:r>
    </w:p>
    <w:p>
      <w:pPr>
        <w:pStyle w:val="null3"/>
      </w:pPr>
      <w:r>
        <w:rPr>
          <w:rFonts w:ascii="仿宋_GB2312" w:hAnsi="仿宋_GB2312" w:cs="仿宋_GB2312" w:eastAsia="仿宋_GB2312"/>
        </w:rPr>
        <w:t>10、控股管理关系：单位负责人为同一人或者存在直接控股、管理关系的不同供应商，不得参加同一合同项下的政府采购活动（根据财库【2019】38号文规定，此项在投标截止日当天在“国家企业信用信息公示系统”进行查询，截图留档；如网站无供应商信息的，供应商须提供相关证明资料或书面声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西安市市场监督管理局高新区分局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西安市高新区锦业路一号都市之门A座701</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张晓</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18192288927</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中招(陕西)项目管理有限公司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陕西省西安市未央区北二环华帝金座A座903室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刘姣</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029-68656808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采购包1：150,000.00元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代理服务费收费标准：成交人在领取成交通知书时，向中招(陕西)项目管理有限公司交纳招标代理服务费人民币伍仟元整。 汇款账户： 1.开户行名称：中招（陕西）项目管理有限公司 2.开 户 行：中国建设银行股份有限公司泾阳县中心街支行 3.账 号：6105 0163 7355 0911 11111 备注：供应商在汇款时须注明项目编号+项目简称</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西安市市场监督管理局高新区分局</w:t>
      </w:r>
      <w:r>
        <w:rPr>
          <w:rFonts w:ascii="仿宋_GB2312" w:hAnsi="仿宋_GB2312" w:cs="仿宋_GB2312" w:eastAsia="仿宋_GB2312"/>
        </w:rPr>
        <w:t>和</w:t>
      </w:r>
      <w:r>
        <w:rPr>
          <w:rFonts w:ascii="仿宋_GB2312" w:hAnsi="仿宋_GB2312" w:cs="仿宋_GB2312" w:eastAsia="仿宋_GB2312"/>
        </w:rPr>
        <w:t>中招(陕西)项目管理有限公司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西安市市场监督管理局高新区分局</w:t>
      </w:r>
      <w:r>
        <w:rPr>
          <w:rFonts w:ascii="仿宋_GB2312" w:hAnsi="仿宋_GB2312" w:cs="仿宋_GB2312" w:eastAsia="仿宋_GB2312"/>
        </w:rPr>
        <w:t>负责解释。除上述磋商文件内容，其他内容由</w:t>
      </w:r>
      <w:r>
        <w:rPr>
          <w:rFonts w:ascii="仿宋_GB2312" w:hAnsi="仿宋_GB2312" w:cs="仿宋_GB2312" w:eastAsia="仿宋_GB2312"/>
        </w:rPr>
        <w:t>中招(陕西)项目管理有限公司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西安市市场监督管理局高新区分局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中招(陕西)项目管理有限公司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1.检测后，采购人根据成交人提供的检测报告进行验收，确认检测结果真实、有效、合理。 2.验收合格后，成交人应与采购人办理相关的验收交接手续，填写交接验收单，验收各方签字后送合同各方。 3.验收依据：（1）合同文本（2）国内相应的标准、规范（3）竞争性磋商文件、响应文件、响应承诺。</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中招(陕西)项目管理有限公司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中招(陕西)项目管理有限公司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中招(陕西)项目管理有限公司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联系人：刘姣</w:t>
      </w:r>
    </w:p>
    <w:p>
      <w:pPr>
        <w:pStyle w:val="null3"/>
      </w:pPr>
      <w:r>
        <w:rPr>
          <w:rFonts w:ascii="仿宋_GB2312" w:hAnsi="仿宋_GB2312" w:cs="仿宋_GB2312" w:eastAsia="仿宋_GB2312"/>
        </w:rPr>
        <w:t>联系电话：029-68656808</w:t>
      </w:r>
    </w:p>
    <w:p>
      <w:pPr>
        <w:pStyle w:val="null3"/>
      </w:pPr>
      <w:r>
        <w:rPr>
          <w:rFonts w:ascii="仿宋_GB2312" w:hAnsi="仿宋_GB2312" w:cs="仿宋_GB2312" w:eastAsia="仿宋_GB2312"/>
        </w:rPr>
        <w:t>地址：陕西省西安市未央区北二环华帝金座A座903室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2026年节令食品及“你点我检”专项监督抽检项目</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150,000.00</w:t>
      </w:r>
    </w:p>
    <w:p>
      <w:pPr>
        <w:pStyle w:val="null3"/>
      </w:pPr>
      <w:r>
        <w:rPr>
          <w:rFonts w:ascii="仿宋_GB2312" w:hAnsi="仿宋_GB2312" w:cs="仿宋_GB2312" w:eastAsia="仿宋_GB2312"/>
        </w:rPr>
        <w:t>采购包最高限价（元）: 150,000.00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2026年节令食品及"你点我检"专项监督抽检项目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150,000.00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标的名称：2026年节令食品及"你点我检"专项监督抽检项目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rPr>
              <w:t>一、服务要求</w:t>
            </w:r>
          </w:p>
          <w:p>
            <w:pPr>
              <w:pStyle w:val="null3"/>
            </w:pPr>
            <w:r>
              <w:rPr>
                <w:rFonts w:ascii="仿宋_GB2312" w:hAnsi="仿宋_GB2312" w:cs="仿宋_GB2312" w:eastAsia="仿宋_GB2312"/>
              </w:rPr>
              <w:t>供应商按照采购人要求在规定时间内通过实施食品安全监督抽检，全面贯彻落实严防严管严控食品安全风险、确保群众</w:t>
            </w:r>
            <w:r>
              <w:rPr>
                <w:rFonts w:ascii="仿宋_GB2312" w:hAnsi="仿宋_GB2312" w:cs="仿宋_GB2312" w:eastAsia="仿宋_GB2312"/>
              </w:rPr>
              <w:t>“舌尖上的安全”的要求，以食品安全监督抽检为抓手，以发现食品安全问题为导向，以监督抽检与信息公布、核查处置联动为保障，有效防控苗头性、系统性、区域性食品安全风险，落实食品生产经营单位食品安全主体责任，加强食品安全监管，坚决查处问题食品，打击违法犯罪行为，保障公众饮食安全，促进食品产业健康发展。</w:t>
            </w:r>
          </w:p>
          <w:p>
            <w:pPr>
              <w:pStyle w:val="null3"/>
            </w:pPr>
            <w:r>
              <w:rPr>
                <w:rFonts w:ascii="仿宋_GB2312" w:hAnsi="仿宋_GB2312" w:cs="仿宋_GB2312" w:eastAsia="仿宋_GB2312"/>
              </w:rPr>
              <w:t>现拟选择一家供应商，为西安市市场监督管理局高新区分局</w:t>
            </w:r>
            <w:r>
              <w:rPr>
                <w:rFonts w:ascii="仿宋_GB2312" w:hAnsi="仿宋_GB2312" w:cs="仿宋_GB2312" w:eastAsia="仿宋_GB2312"/>
              </w:rPr>
              <w:t>2026年节令食品及“你点我检”专项监督抽检项目提供相应服务。</w:t>
            </w:r>
          </w:p>
          <w:p>
            <w:pPr>
              <w:pStyle w:val="null3"/>
            </w:pPr>
            <w:r>
              <w:rPr>
                <w:rFonts w:ascii="仿宋_GB2312" w:hAnsi="仿宋_GB2312" w:cs="仿宋_GB2312" w:eastAsia="仿宋_GB2312"/>
              </w:rPr>
              <w:t>二、检查项目见下表。</w:t>
            </w:r>
          </w:p>
          <w:tbl>
            <w:tblPr>
              <w:tblInd w:type="dxa" w:w="105"/>
              <w:tblBorders>
                <w:top w:val="none" w:color="000000" w:sz="4"/>
                <w:left w:val="none" w:color="000000" w:sz="4"/>
                <w:bottom w:val="none" w:color="000000" w:sz="4"/>
                <w:right w:val="none" w:color="000000" w:sz="4"/>
                <w:insideH w:val="none"/>
                <w:insideV w:val="none"/>
              </w:tblBorders>
            </w:tblPr>
            <w:tblGrid>
              <w:gridCol w:w="513"/>
              <w:gridCol w:w="2040"/>
            </w:tblGrid>
            <w:tr>
              <w:tc>
                <w:tcPr>
                  <w:tcW w:type="dxa" w:w="51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序号</w:t>
                  </w:r>
                </w:p>
              </w:tc>
              <w:tc>
                <w:tcPr>
                  <w:tcW w:type="dxa" w:w="204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检测项目名称</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pPr>
                  <w:r>
                    <w:rPr>
                      <w:rFonts w:ascii="仿宋_GB2312" w:hAnsi="仿宋_GB2312" w:cs="仿宋_GB2312" w:eastAsia="仿宋_GB2312"/>
                      <w:sz w:val="19"/>
                    </w:rPr>
                    <w:t>1.</w:t>
                  </w:r>
                </w:p>
              </w:tc>
              <w:tc>
                <w:tcPr>
                  <w:tcW w:type="dxa" w:w="20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恩诺沙星</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pPr>
                  <w:r>
                    <w:rPr>
                      <w:rFonts w:ascii="仿宋_GB2312" w:hAnsi="仿宋_GB2312" w:cs="仿宋_GB2312" w:eastAsia="仿宋_GB2312"/>
                      <w:sz w:val="19"/>
                    </w:rPr>
                    <w:t>2.</w:t>
                  </w:r>
                </w:p>
              </w:tc>
              <w:tc>
                <w:tcPr>
                  <w:tcW w:type="dxa" w:w="20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地塞米松</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pPr>
                  <w:r>
                    <w:rPr>
                      <w:rFonts w:ascii="仿宋_GB2312" w:hAnsi="仿宋_GB2312" w:cs="仿宋_GB2312" w:eastAsia="仿宋_GB2312"/>
                      <w:sz w:val="19"/>
                    </w:rPr>
                    <w:t>3.</w:t>
                  </w:r>
                </w:p>
              </w:tc>
              <w:tc>
                <w:tcPr>
                  <w:tcW w:type="dxa" w:w="20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挥发性盐基氮</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pPr>
                  <w:r>
                    <w:rPr>
                      <w:rFonts w:ascii="仿宋_GB2312" w:hAnsi="仿宋_GB2312" w:cs="仿宋_GB2312" w:eastAsia="仿宋_GB2312"/>
                      <w:sz w:val="19"/>
                    </w:rPr>
                    <w:t>4.</w:t>
                  </w:r>
                </w:p>
              </w:tc>
              <w:tc>
                <w:tcPr>
                  <w:tcW w:type="dxa" w:w="20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呋喃唑酮代谢物</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pPr>
                  <w:r>
                    <w:rPr>
                      <w:rFonts w:ascii="仿宋_GB2312" w:hAnsi="仿宋_GB2312" w:cs="仿宋_GB2312" w:eastAsia="仿宋_GB2312"/>
                      <w:sz w:val="19"/>
                    </w:rPr>
                    <w:t>5.</w:t>
                  </w:r>
                </w:p>
              </w:tc>
              <w:tc>
                <w:tcPr>
                  <w:tcW w:type="dxa" w:w="20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呋喃西林代谢物</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pPr>
                  <w:r>
                    <w:rPr>
                      <w:rFonts w:ascii="仿宋_GB2312" w:hAnsi="仿宋_GB2312" w:cs="仿宋_GB2312" w:eastAsia="仿宋_GB2312"/>
                      <w:sz w:val="19"/>
                    </w:rPr>
                    <w:t>6.</w:t>
                  </w:r>
                </w:p>
              </w:tc>
              <w:tc>
                <w:tcPr>
                  <w:tcW w:type="dxa" w:w="20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磺胺类</w:t>
                  </w:r>
                  <w:r>
                    <w:rPr>
                      <w:rFonts w:ascii="仿宋_GB2312" w:hAnsi="仿宋_GB2312" w:cs="仿宋_GB2312" w:eastAsia="仿宋_GB2312"/>
                      <w:sz w:val="19"/>
                    </w:rPr>
                    <w:t>(总量)</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pPr>
                  <w:r>
                    <w:rPr>
                      <w:rFonts w:ascii="仿宋_GB2312" w:hAnsi="仿宋_GB2312" w:cs="仿宋_GB2312" w:eastAsia="仿宋_GB2312"/>
                      <w:sz w:val="19"/>
                    </w:rPr>
                    <w:t>7.</w:t>
                  </w:r>
                </w:p>
              </w:tc>
              <w:tc>
                <w:tcPr>
                  <w:tcW w:type="dxa" w:w="20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甲氧苄啶</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pPr>
                  <w:r>
                    <w:rPr>
                      <w:rFonts w:ascii="仿宋_GB2312" w:hAnsi="仿宋_GB2312" w:cs="仿宋_GB2312" w:eastAsia="仿宋_GB2312"/>
                      <w:sz w:val="19"/>
                    </w:rPr>
                    <w:t>8.</w:t>
                  </w:r>
                </w:p>
              </w:tc>
              <w:tc>
                <w:tcPr>
                  <w:tcW w:type="dxa" w:w="20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氯霉素</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pPr>
                  <w:r>
                    <w:rPr>
                      <w:rFonts w:ascii="仿宋_GB2312" w:hAnsi="仿宋_GB2312" w:cs="仿宋_GB2312" w:eastAsia="仿宋_GB2312"/>
                      <w:sz w:val="19"/>
                    </w:rPr>
                    <w:t>9.</w:t>
                  </w:r>
                </w:p>
              </w:tc>
              <w:tc>
                <w:tcPr>
                  <w:tcW w:type="dxa" w:w="20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氟苯尼考</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pPr>
                  <w:r>
                    <w:rPr>
                      <w:rFonts w:ascii="仿宋_GB2312" w:hAnsi="仿宋_GB2312" w:cs="仿宋_GB2312" w:eastAsia="仿宋_GB2312"/>
                      <w:sz w:val="19"/>
                    </w:rPr>
                    <w:t>10.</w:t>
                  </w:r>
                </w:p>
              </w:tc>
              <w:tc>
                <w:tcPr>
                  <w:tcW w:type="dxa" w:w="20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五氯酚酸钠</w:t>
                  </w:r>
                  <w:r>
                    <w:rPr>
                      <w:rFonts w:ascii="仿宋_GB2312" w:hAnsi="仿宋_GB2312" w:cs="仿宋_GB2312" w:eastAsia="仿宋_GB2312"/>
                      <w:sz w:val="19"/>
                    </w:rPr>
                    <w:t>(以五氯酚计)</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pPr>
                  <w:r>
                    <w:rPr>
                      <w:rFonts w:ascii="仿宋_GB2312" w:hAnsi="仿宋_GB2312" w:cs="仿宋_GB2312" w:eastAsia="仿宋_GB2312"/>
                      <w:sz w:val="19"/>
                    </w:rPr>
                    <w:t>11.</w:t>
                  </w:r>
                </w:p>
              </w:tc>
              <w:tc>
                <w:tcPr>
                  <w:tcW w:type="dxa" w:w="20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多西环素</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pPr>
                  <w:r>
                    <w:rPr>
                      <w:rFonts w:ascii="仿宋_GB2312" w:hAnsi="仿宋_GB2312" w:cs="仿宋_GB2312" w:eastAsia="仿宋_GB2312"/>
                      <w:sz w:val="19"/>
                    </w:rPr>
                    <w:t>12.</w:t>
                  </w:r>
                </w:p>
              </w:tc>
              <w:tc>
                <w:tcPr>
                  <w:tcW w:type="dxa" w:w="20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土霉素</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pPr>
                  <w:r>
                    <w:rPr>
                      <w:rFonts w:ascii="仿宋_GB2312" w:hAnsi="仿宋_GB2312" w:cs="仿宋_GB2312" w:eastAsia="仿宋_GB2312"/>
                      <w:sz w:val="19"/>
                    </w:rPr>
                    <w:t>13.</w:t>
                  </w:r>
                </w:p>
              </w:tc>
              <w:tc>
                <w:tcPr>
                  <w:tcW w:type="dxa" w:w="20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青霉素</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pPr>
                  <w:r>
                    <w:rPr>
                      <w:rFonts w:ascii="仿宋_GB2312" w:hAnsi="仿宋_GB2312" w:cs="仿宋_GB2312" w:eastAsia="仿宋_GB2312"/>
                      <w:sz w:val="19"/>
                    </w:rPr>
                    <w:t>14.</w:t>
                  </w:r>
                </w:p>
              </w:tc>
              <w:tc>
                <w:tcPr>
                  <w:tcW w:type="dxa" w:w="20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克伦特罗</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pPr>
                  <w:r>
                    <w:rPr>
                      <w:rFonts w:ascii="仿宋_GB2312" w:hAnsi="仿宋_GB2312" w:cs="仿宋_GB2312" w:eastAsia="仿宋_GB2312"/>
                      <w:sz w:val="19"/>
                    </w:rPr>
                    <w:t>15.</w:t>
                  </w:r>
                </w:p>
              </w:tc>
              <w:tc>
                <w:tcPr>
                  <w:tcW w:type="dxa" w:w="20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莱克多巴胺</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pPr>
                  <w:r>
                    <w:rPr>
                      <w:rFonts w:ascii="仿宋_GB2312" w:hAnsi="仿宋_GB2312" w:cs="仿宋_GB2312" w:eastAsia="仿宋_GB2312"/>
                      <w:sz w:val="19"/>
                    </w:rPr>
                    <w:t>16.</w:t>
                  </w:r>
                </w:p>
              </w:tc>
              <w:tc>
                <w:tcPr>
                  <w:tcW w:type="dxa" w:w="20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沙丁胺醇</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pPr>
                  <w:r>
                    <w:rPr>
                      <w:rFonts w:ascii="仿宋_GB2312" w:hAnsi="仿宋_GB2312" w:cs="仿宋_GB2312" w:eastAsia="仿宋_GB2312"/>
                      <w:sz w:val="19"/>
                    </w:rPr>
                    <w:t>17.</w:t>
                  </w:r>
                </w:p>
              </w:tc>
              <w:tc>
                <w:tcPr>
                  <w:tcW w:type="dxa" w:w="20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林可霉素</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pPr>
                  <w:r>
                    <w:rPr>
                      <w:rFonts w:ascii="仿宋_GB2312" w:hAnsi="仿宋_GB2312" w:cs="仿宋_GB2312" w:eastAsia="仿宋_GB2312"/>
                      <w:sz w:val="19"/>
                    </w:rPr>
                    <w:t>18.</w:t>
                  </w:r>
                </w:p>
              </w:tc>
              <w:tc>
                <w:tcPr>
                  <w:tcW w:type="dxa" w:w="20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替米考星</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pPr>
                  <w:r>
                    <w:rPr>
                      <w:rFonts w:ascii="仿宋_GB2312" w:hAnsi="仿宋_GB2312" w:cs="仿宋_GB2312" w:eastAsia="仿宋_GB2312"/>
                      <w:sz w:val="19"/>
                    </w:rPr>
                    <w:t>19.</w:t>
                  </w:r>
                </w:p>
              </w:tc>
              <w:tc>
                <w:tcPr>
                  <w:tcW w:type="dxa" w:w="20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呋喃妥因代谢物</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pPr>
                  <w:r>
                    <w:rPr>
                      <w:rFonts w:ascii="仿宋_GB2312" w:hAnsi="仿宋_GB2312" w:cs="仿宋_GB2312" w:eastAsia="仿宋_GB2312"/>
                      <w:sz w:val="19"/>
                    </w:rPr>
                    <w:t>20.</w:t>
                  </w:r>
                </w:p>
              </w:tc>
              <w:tc>
                <w:tcPr>
                  <w:tcW w:type="dxa" w:w="20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呋喃它酮代谢物</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pPr>
                  <w:r>
                    <w:rPr>
                      <w:rFonts w:ascii="仿宋_GB2312" w:hAnsi="仿宋_GB2312" w:cs="仿宋_GB2312" w:eastAsia="仿宋_GB2312"/>
                      <w:sz w:val="19"/>
                    </w:rPr>
                    <w:t>21.</w:t>
                  </w:r>
                </w:p>
              </w:tc>
              <w:tc>
                <w:tcPr>
                  <w:tcW w:type="dxa" w:w="20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甲硝唑</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pPr>
                  <w:r>
                    <w:rPr>
                      <w:rFonts w:ascii="仿宋_GB2312" w:hAnsi="仿宋_GB2312" w:cs="仿宋_GB2312" w:eastAsia="仿宋_GB2312"/>
                      <w:sz w:val="19"/>
                    </w:rPr>
                    <w:t>22.</w:t>
                  </w:r>
                </w:p>
              </w:tc>
              <w:tc>
                <w:tcPr>
                  <w:tcW w:type="dxa" w:w="20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喹乙醇</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pPr>
                  <w:r>
                    <w:rPr>
                      <w:rFonts w:ascii="仿宋_GB2312" w:hAnsi="仿宋_GB2312" w:cs="仿宋_GB2312" w:eastAsia="仿宋_GB2312"/>
                      <w:sz w:val="19"/>
                    </w:rPr>
                    <w:t>23.</w:t>
                  </w:r>
                </w:p>
              </w:tc>
              <w:tc>
                <w:tcPr>
                  <w:tcW w:type="dxa" w:w="20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氯丙嗪</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pPr>
                  <w:r>
                    <w:rPr>
                      <w:rFonts w:ascii="仿宋_GB2312" w:hAnsi="仿宋_GB2312" w:cs="仿宋_GB2312" w:eastAsia="仿宋_GB2312"/>
                      <w:sz w:val="19"/>
                    </w:rPr>
                    <w:t>24.</w:t>
                  </w:r>
                </w:p>
              </w:tc>
              <w:tc>
                <w:tcPr>
                  <w:tcW w:type="dxa" w:w="20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金霉素</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pPr>
                  <w:r>
                    <w:rPr>
                      <w:rFonts w:ascii="仿宋_GB2312" w:hAnsi="仿宋_GB2312" w:cs="仿宋_GB2312" w:eastAsia="仿宋_GB2312"/>
                      <w:sz w:val="19"/>
                    </w:rPr>
                    <w:t>25.</w:t>
                  </w:r>
                </w:p>
              </w:tc>
              <w:tc>
                <w:tcPr>
                  <w:tcW w:type="dxa" w:w="20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四环素</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pPr>
                  <w:r>
                    <w:rPr>
                      <w:rFonts w:ascii="仿宋_GB2312" w:hAnsi="仿宋_GB2312" w:cs="仿宋_GB2312" w:eastAsia="仿宋_GB2312"/>
                      <w:sz w:val="19"/>
                    </w:rPr>
                    <w:t>26.</w:t>
                  </w:r>
                </w:p>
              </w:tc>
              <w:tc>
                <w:tcPr>
                  <w:tcW w:type="dxa" w:w="20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毒死蜱</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pPr>
                  <w:r>
                    <w:rPr>
                      <w:rFonts w:ascii="仿宋_GB2312" w:hAnsi="仿宋_GB2312" w:cs="仿宋_GB2312" w:eastAsia="仿宋_GB2312"/>
                      <w:sz w:val="19"/>
                    </w:rPr>
                    <w:t>27.</w:t>
                  </w:r>
                </w:p>
              </w:tc>
              <w:tc>
                <w:tcPr>
                  <w:tcW w:type="dxa" w:w="20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甲拌磷</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pPr>
                  <w:r>
                    <w:rPr>
                      <w:rFonts w:ascii="仿宋_GB2312" w:hAnsi="仿宋_GB2312" w:cs="仿宋_GB2312" w:eastAsia="仿宋_GB2312"/>
                      <w:sz w:val="19"/>
                    </w:rPr>
                    <w:t>28.</w:t>
                  </w:r>
                </w:p>
              </w:tc>
              <w:tc>
                <w:tcPr>
                  <w:tcW w:type="dxa" w:w="20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尼卡巴嗪</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pPr>
                  <w:r>
                    <w:rPr>
                      <w:rFonts w:ascii="仿宋_GB2312" w:hAnsi="仿宋_GB2312" w:cs="仿宋_GB2312" w:eastAsia="仿宋_GB2312"/>
                      <w:sz w:val="19"/>
                    </w:rPr>
                    <w:t>29.</w:t>
                  </w:r>
                </w:p>
              </w:tc>
              <w:tc>
                <w:tcPr>
                  <w:tcW w:type="dxa" w:w="20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沙拉沙星</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pPr>
                  <w:r>
                    <w:rPr>
                      <w:rFonts w:ascii="仿宋_GB2312" w:hAnsi="仿宋_GB2312" w:cs="仿宋_GB2312" w:eastAsia="仿宋_GB2312"/>
                      <w:sz w:val="19"/>
                    </w:rPr>
                    <w:t>30.</w:t>
                  </w:r>
                </w:p>
              </w:tc>
              <w:tc>
                <w:tcPr>
                  <w:tcW w:type="dxa" w:w="20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总砷</w:t>
                  </w:r>
                  <w:r>
                    <w:rPr>
                      <w:rFonts w:ascii="仿宋_GB2312" w:hAnsi="仿宋_GB2312" w:cs="仿宋_GB2312" w:eastAsia="仿宋_GB2312"/>
                      <w:sz w:val="19"/>
                    </w:rPr>
                    <w:t>(以As计)</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pPr>
                  <w:r>
                    <w:rPr>
                      <w:rFonts w:ascii="仿宋_GB2312" w:hAnsi="仿宋_GB2312" w:cs="仿宋_GB2312" w:eastAsia="仿宋_GB2312"/>
                      <w:sz w:val="19"/>
                    </w:rPr>
                    <w:t>31.</w:t>
                  </w:r>
                </w:p>
              </w:tc>
              <w:tc>
                <w:tcPr>
                  <w:tcW w:type="dxa" w:w="20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4-氯苯氧乙酸钠</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pPr>
                  <w:r>
                    <w:rPr>
                      <w:rFonts w:ascii="仿宋_GB2312" w:hAnsi="仿宋_GB2312" w:cs="仿宋_GB2312" w:eastAsia="仿宋_GB2312"/>
                      <w:sz w:val="19"/>
                    </w:rPr>
                    <w:t>32.</w:t>
                  </w:r>
                </w:p>
              </w:tc>
              <w:tc>
                <w:tcPr>
                  <w:tcW w:type="dxa" w:w="20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6-苄基腺嘌呤</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pPr>
                  <w:r>
                    <w:rPr>
                      <w:rFonts w:ascii="仿宋_GB2312" w:hAnsi="仿宋_GB2312" w:cs="仿宋_GB2312" w:eastAsia="仿宋_GB2312"/>
                      <w:sz w:val="19"/>
                    </w:rPr>
                    <w:t>33.</w:t>
                  </w:r>
                </w:p>
              </w:tc>
              <w:tc>
                <w:tcPr>
                  <w:tcW w:type="dxa" w:w="20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亚硫酸盐</w:t>
                  </w:r>
                  <w:r>
                    <w:rPr>
                      <w:rFonts w:ascii="仿宋_GB2312" w:hAnsi="仿宋_GB2312" w:cs="仿宋_GB2312" w:eastAsia="仿宋_GB2312"/>
                      <w:sz w:val="19"/>
                    </w:rPr>
                    <w:t>(以SO2计)</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pPr>
                  <w:r>
                    <w:rPr>
                      <w:rFonts w:ascii="仿宋_GB2312" w:hAnsi="仿宋_GB2312" w:cs="仿宋_GB2312" w:eastAsia="仿宋_GB2312"/>
                      <w:sz w:val="19"/>
                    </w:rPr>
                    <w:t>34.</w:t>
                  </w:r>
                </w:p>
              </w:tc>
              <w:tc>
                <w:tcPr>
                  <w:tcW w:type="dxa" w:w="20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总汞</w:t>
                  </w:r>
                  <w:r>
                    <w:rPr>
                      <w:rFonts w:ascii="仿宋_GB2312" w:hAnsi="仿宋_GB2312" w:cs="仿宋_GB2312" w:eastAsia="仿宋_GB2312"/>
                      <w:sz w:val="19"/>
                    </w:rPr>
                    <w:t>(以Hg计)</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pPr>
                  <w:r>
                    <w:rPr>
                      <w:rFonts w:ascii="仿宋_GB2312" w:hAnsi="仿宋_GB2312" w:cs="仿宋_GB2312" w:eastAsia="仿宋_GB2312"/>
                      <w:sz w:val="19"/>
                    </w:rPr>
                    <w:t>35.</w:t>
                  </w:r>
                </w:p>
              </w:tc>
              <w:tc>
                <w:tcPr>
                  <w:tcW w:type="dxa" w:w="20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氯氰菊酯和高效氯氰菊酯</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pPr>
                  <w:r>
                    <w:rPr>
                      <w:rFonts w:ascii="仿宋_GB2312" w:hAnsi="仿宋_GB2312" w:cs="仿宋_GB2312" w:eastAsia="仿宋_GB2312"/>
                      <w:sz w:val="19"/>
                    </w:rPr>
                    <w:t>36.</w:t>
                  </w:r>
                </w:p>
              </w:tc>
              <w:tc>
                <w:tcPr>
                  <w:tcW w:type="dxa" w:w="20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氯氟氰菊酯和高效氯氟氰菊酯</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pPr>
                  <w:r>
                    <w:rPr>
                      <w:rFonts w:ascii="仿宋_GB2312" w:hAnsi="仿宋_GB2312" w:cs="仿宋_GB2312" w:eastAsia="仿宋_GB2312"/>
                      <w:sz w:val="19"/>
                    </w:rPr>
                    <w:t>37.</w:t>
                  </w:r>
                </w:p>
              </w:tc>
              <w:tc>
                <w:tcPr>
                  <w:tcW w:type="dxa" w:w="20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灭蝇胺</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pPr>
                  <w:r>
                    <w:rPr>
                      <w:rFonts w:ascii="仿宋_GB2312" w:hAnsi="仿宋_GB2312" w:cs="仿宋_GB2312" w:eastAsia="仿宋_GB2312"/>
                      <w:sz w:val="19"/>
                    </w:rPr>
                    <w:t>38.</w:t>
                  </w:r>
                </w:p>
              </w:tc>
              <w:tc>
                <w:tcPr>
                  <w:tcW w:type="dxa" w:w="20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克百威</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pPr>
                  <w:r>
                    <w:rPr>
                      <w:rFonts w:ascii="仿宋_GB2312" w:hAnsi="仿宋_GB2312" w:cs="仿宋_GB2312" w:eastAsia="仿宋_GB2312"/>
                      <w:sz w:val="19"/>
                    </w:rPr>
                    <w:t>39.</w:t>
                  </w:r>
                </w:p>
              </w:tc>
              <w:tc>
                <w:tcPr>
                  <w:tcW w:type="dxa" w:w="20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阿维菌素</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pPr>
                  <w:r>
                    <w:rPr>
                      <w:rFonts w:ascii="仿宋_GB2312" w:hAnsi="仿宋_GB2312" w:cs="仿宋_GB2312" w:eastAsia="仿宋_GB2312"/>
                      <w:sz w:val="19"/>
                    </w:rPr>
                    <w:t>40.</w:t>
                  </w:r>
                </w:p>
              </w:tc>
              <w:tc>
                <w:tcPr>
                  <w:tcW w:type="dxa" w:w="20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倍硫磷</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pPr>
                  <w:r>
                    <w:rPr>
                      <w:rFonts w:ascii="仿宋_GB2312" w:hAnsi="仿宋_GB2312" w:cs="仿宋_GB2312" w:eastAsia="仿宋_GB2312"/>
                      <w:sz w:val="19"/>
                    </w:rPr>
                    <w:t>41.</w:t>
                  </w:r>
                </w:p>
              </w:tc>
              <w:tc>
                <w:tcPr>
                  <w:tcW w:type="dxa" w:w="20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啶虫脒</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pPr>
                  <w:r>
                    <w:rPr>
                      <w:rFonts w:ascii="仿宋_GB2312" w:hAnsi="仿宋_GB2312" w:cs="仿宋_GB2312" w:eastAsia="仿宋_GB2312"/>
                      <w:sz w:val="19"/>
                    </w:rPr>
                    <w:t>42.</w:t>
                  </w:r>
                </w:p>
              </w:tc>
              <w:tc>
                <w:tcPr>
                  <w:tcW w:type="dxa" w:w="20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甲氨基阿维菌素苯甲酸盐</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pPr>
                  <w:r>
                    <w:rPr>
                      <w:rFonts w:ascii="仿宋_GB2312" w:hAnsi="仿宋_GB2312" w:cs="仿宋_GB2312" w:eastAsia="仿宋_GB2312"/>
                      <w:sz w:val="19"/>
                    </w:rPr>
                    <w:t>43.</w:t>
                  </w:r>
                </w:p>
              </w:tc>
              <w:tc>
                <w:tcPr>
                  <w:tcW w:type="dxa" w:w="20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甲胺磷</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pPr>
                  <w:r>
                    <w:rPr>
                      <w:rFonts w:ascii="仿宋_GB2312" w:hAnsi="仿宋_GB2312" w:cs="仿宋_GB2312" w:eastAsia="仿宋_GB2312"/>
                      <w:sz w:val="19"/>
                    </w:rPr>
                    <w:t>44.</w:t>
                  </w:r>
                </w:p>
              </w:tc>
              <w:tc>
                <w:tcPr>
                  <w:tcW w:type="dxa" w:w="20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甲基异柳磷</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pPr>
                  <w:r>
                    <w:rPr>
                      <w:rFonts w:ascii="仿宋_GB2312" w:hAnsi="仿宋_GB2312" w:cs="仿宋_GB2312" w:eastAsia="仿宋_GB2312"/>
                      <w:sz w:val="19"/>
                    </w:rPr>
                    <w:t>45.</w:t>
                  </w:r>
                </w:p>
              </w:tc>
              <w:tc>
                <w:tcPr>
                  <w:tcW w:type="dxa" w:w="20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灭多威</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pPr>
                  <w:r>
                    <w:rPr>
                      <w:rFonts w:ascii="仿宋_GB2312" w:hAnsi="仿宋_GB2312" w:cs="仿宋_GB2312" w:eastAsia="仿宋_GB2312"/>
                      <w:sz w:val="19"/>
                    </w:rPr>
                    <w:t>46.</w:t>
                  </w:r>
                </w:p>
              </w:tc>
              <w:tc>
                <w:tcPr>
                  <w:tcW w:type="dxa" w:w="20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噻虫胺</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pPr>
                  <w:r>
                    <w:rPr>
                      <w:rFonts w:ascii="仿宋_GB2312" w:hAnsi="仿宋_GB2312" w:cs="仿宋_GB2312" w:eastAsia="仿宋_GB2312"/>
                      <w:sz w:val="19"/>
                    </w:rPr>
                    <w:t>47.</w:t>
                  </w:r>
                </w:p>
              </w:tc>
              <w:tc>
                <w:tcPr>
                  <w:tcW w:type="dxa" w:w="20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噻虫嗪</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pPr>
                  <w:r>
                    <w:rPr>
                      <w:rFonts w:ascii="仿宋_GB2312" w:hAnsi="仿宋_GB2312" w:cs="仿宋_GB2312" w:eastAsia="仿宋_GB2312"/>
                      <w:sz w:val="19"/>
                    </w:rPr>
                    <w:t>48.</w:t>
                  </w:r>
                </w:p>
              </w:tc>
              <w:tc>
                <w:tcPr>
                  <w:tcW w:type="dxa" w:w="20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水胺硫磷</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pPr>
                  <w:r>
                    <w:rPr>
                      <w:rFonts w:ascii="仿宋_GB2312" w:hAnsi="仿宋_GB2312" w:cs="仿宋_GB2312" w:eastAsia="仿宋_GB2312"/>
                      <w:sz w:val="19"/>
                    </w:rPr>
                    <w:t>49.</w:t>
                  </w:r>
                </w:p>
              </w:tc>
              <w:tc>
                <w:tcPr>
                  <w:tcW w:type="dxa" w:w="20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乙酰甲胺磷</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pPr>
                  <w:r>
                    <w:rPr>
                      <w:rFonts w:ascii="仿宋_GB2312" w:hAnsi="仿宋_GB2312" w:cs="仿宋_GB2312" w:eastAsia="仿宋_GB2312"/>
                      <w:sz w:val="19"/>
                    </w:rPr>
                    <w:t>50.</w:t>
                  </w:r>
                </w:p>
              </w:tc>
              <w:tc>
                <w:tcPr>
                  <w:tcW w:type="dxa" w:w="20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三唑磷</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pPr>
                  <w:r>
                    <w:rPr>
                      <w:rFonts w:ascii="仿宋_GB2312" w:hAnsi="仿宋_GB2312" w:cs="仿宋_GB2312" w:eastAsia="仿宋_GB2312"/>
                      <w:sz w:val="19"/>
                    </w:rPr>
                    <w:t>51.</w:t>
                  </w:r>
                </w:p>
              </w:tc>
              <w:tc>
                <w:tcPr>
                  <w:tcW w:type="dxa" w:w="20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杀扑磷</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pPr>
                  <w:r>
                    <w:rPr>
                      <w:rFonts w:ascii="仿宋_GB2312" w:hAnsi="仿宋_GB2312" w:cs="仿宋_GB2312" w:eastAsia="仿宋_GB2312"/>
                      <w:sz w:val="19"/>
                    </w:rPr>
                    <w:t>52.</w:t>
                  </w:r>
                </w:p>
              </w:tc>
              <w:tc>
                <w:tcPr>
                  <w:tcW w:type="dxa" w:w="20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氯吡脲</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pPr>
                  <w:r>
                    <w:rPr>
                      <w:rFonts w:ascii="仿宋_GB2312" w:hAnsi="仿宋_GB2312" w:cs="仿宋_GB2312" w:eastAsia="仿宋_GB2312"/>
                      <w:sz w:val="19"/>
                    </w:rPr>
                    <w:t>53.</w:t>
                  </w:r>
                </w:p>
              </w:tc>
              <w:tc>
                <w:tcPr>
                  <w:tcW w:type="dxa" w:w="20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氯唑磷</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pPr>
                  <w:r>
                    <w:rPr>
                      <w:rFonts w:ascii="仿宋_GB2312" w:hAnsi="仿宋_GB2312" w:cs="仿宋_GB2312" w:eastAsia="仿宋_GB2312"/>
                      <w:sz w:val="19"/>
                    </w:rPr>
                    <w:t>54.</w:t>
                  </w:r>
                </w:p>
              </w:tc>
              <w:tc>
                <w:tcPr>
                  <w:tcW w:type="dxa" w:w="20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吡虫啉</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pPr>
                  <w:r>
                    <w:rPr>
                      <w:rFonts w:ascii="仿宋_GB2312" w:hAnsi="仿宋_GB2312" w:cs="仿宋_GB2312" w:eastAsia="仿宋_GB2312"/>
                      <w:sz w:val="19"/>
                    </w:rPr>
                    <w:t>55.</w:t>
                  </w:r>
                </w:p>
              </w:tc>
              <w:tc>
                <w:tcPr>
                  <w:tcW w:type="dxa" w:w="20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敌敌畏</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pPr>
                  <w:r>
                    <w:rPr>
                      <w:rFonts w:ascii="仿宋_GB2312" w:hAnsi="仿宋_GB2312" w:cs="仿宋_GB2312" w:eastAsia="仿宋_GB2312"/>
                      <w:sz w:val="19"/>
                    </w:rPr>
                    <w:t>56.</w:t>
                  </w:r>
                </w:p>
              </w:tc>
              <w:tc>
                <w:tcPr>
                  <w:tcW w:type="dxa" w:w="20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腐霉利</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pPr>
                  <w:r>
                    <w:rPr>
                      <w:rFonts w:ascii="仿宋_GB2312" w:hAnsi="仿宋_GB2312" w:cs="仿宋_GB2312" w:eastAsia="仿宋_GB2312"/>
                      <w:sz w:val="19"/>
                    </w:rPr>
                    <w:t>57.</w:t>
                  </w:r>
                </w:p>
              </w:tc>
              <w:tc>
                <w:tcPr>
                  <w:tcW w:type="dxa" w:w="20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多菌灵</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pPr>
                  <w:r>
                    <w:rPr>
                      <w:rFonts w:ascii="仿宋_GB2312" w:hAnsi="仿宋_GB2312" w:cs="仿宋_GB2312" w:eastAsia="仿宋_GB2312"/>
                      <w:sz w:val="19"/>
                    </w:rPr>
                    <w:t>58.</w:t>
                  </w:r>
                </w:p>
              </w:tc>
              <w:tc>
                <w:tcPr>
                  <w:tcW w:type="dxa" w:w="20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二甲戊灵</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pPr>
                  <w:r>
                    <w:rPr>
                      <w:rFonts w:ascii="仿宋_GB2312" w:hAnsi="仿宋_GB2312" w:cs="仿宋_GB2312" w:eastAsia="仿宋_GB2312"/>
                      <w:sz w:val="19"/>
                    </w:rPr>
                    <w:t>59.</w:t>
                  </w:r>
                </w:p>
              </w:tc>
              <w:tc>
                <w:tcPr>
                  <w:tcW w:type="dxa" w:w="20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氟虫腈</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pPr>
                  <w:r>
                    <w:rPr>
                      <w:rFonts w:ascii="仿宋_GB2312" w:hAnsi="仿宋_GB2312" w:cs="仿宋_GB2312" w:eastAsia="仿宋_GB2312"/>
                      <w:sz w:val="19"/>
                    </w:rPr>
                    <w:t>60.</w:t>
                  </w:r>
                </w:p>
              </w:tc>
              <w:tc>
                <w:tcPr>
                  <w:tcW w:type="dxa" w:w="20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辛硫磷</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pPr>
                  <w:r>
                    <w:rPr>
                      <w:rFonts w:ascii="仿宋_GB2312" w:hAnsi="仿宋_GB2312" w:cs="仿宋_GB2312" w:eastAsia="仿宋_GB2312"/>
                      <w:sz w:val="19"/>
                    </w:rPr>
                    <w:t>61.</w:t>
                  </w:r>
                </w:p>
              </w:tc>
              <w:tc>
                <w:tcPr>
                  <w:tcW w:type="dxa" w:w="20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六六六</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pPr>
                  <w:r>
                    <w:rPr>
                      <w:rFonts w:ascii="仿宋_GB2312" w:hAnsi="仿宋_GB2312" w:cs="仿宋_GB2312" w:eastAsia="仿宋_GB2312"/>
                      <w:sz w:val="19"/>
                    </w:rPr>
                    <w:t>62.</w:t>
                  </w:r>
                </w:p>
              </w:tc>
              <w:tc>
                <w:tcPr>
                  <w:tcW w:type="dxa" w:w="20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乐果</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pPr>
                  <w:r>
                    <w:rPr>
                      <w:rFonts w:ascii="仿宋_GB2312" w:hAnsi="仿宋_GB2312" w:cs="仿宋_GB2312" w:eastAsia="仿宋_GB2312"/>
                      <w:sz w:val="19"/>
                    </w:rPr>
                    <w:t>63.</w:t>
                  </w:r>
                </w:p>
              </w:tc>
              <w:tc>
                <w:tcPr>
                  <w:tcW w:type="dxa" w:w="20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异菌脲</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pPr>
                  <w:r>
                    <w:rPr>
                      <w:rFonts w:ascii="仿宋_GB2312" w:hAnsi="仿宋_GB2312" w:cs="仿宋_GB2312" w:eastAsia="仿宋_GB2312"/>
                      <w:sz w:val="19"/>
                    </w:rPr>
                    <w:t>64.</w:t>
                  </w:r>
                </w:p>
              </w:tc>
              <w:tc>
                <w:tcPr>
                  <w:tcW w:type="dxa" w:w="20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百菌清</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pPr>
                  <w:r>
                    <w:rPr>
                      <w:rFonts w:ascii="仿宋_GB2312" w:hAnsi="仿宋_GB2312" w:cs="仿宋_GB2312" w:eastAsia="仿宋_GB2312"/>
                      <w:sz w:val="19"/>
                    </w:rPr>
                    <w:t>65.</w:t>
                  </w:r>
                </w:p>
              </w:tc>
              <w:tc>
                <w:tcPr>
                  <w:tcW w:type="dxa" w:w="20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铬</w:t>
                  </w:r>
                  <w:r>
                    <w:rPr>
                      <w:rFonts w:ascii="仿宋_GB2312" w:hAnsi="仿宋_GB2312" w:cs="仿宋_GB2312" w:eastAsia="仿宋_GB2312"/>
                      <w:sz w:val="19"/>
                    </w:rPr>
                    <w:t>(以Cr计)</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pPr>
                  <w:r>
                    <w:rPr>
                      <w:rFonts w:ascii="仿宋_GB2312" w:hAnsi="仿宋_GB2312" w:cs="仿宋_GB2312" w:eastAsia="仿宋_GB2312"/>
                      <w:sz w:val="19"/>
                    </w:rPr>
                    <w:t>66.</w:t>
                  </w:r>
                </w:p>
              </w:tc>
              <w:tc>
                <w:tcPr>
                  <w:tcW w:type="dxa" w:w="20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苯醚甲环唑</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pPr>
                  <w:r>
                    <w:rPr>
                      <w:rFonts w:ascii="仿宋_GB2312" w:hAnsi="仿宋_GB2312" w:cs="仿宋_GB2312" w:eastAsia="仿宋_GB2312"/>
                      <w:sz w:val="19"/>
                    </w:rPr>
                    <w:t>67.</w:t>
                  </w:r>
                </w:p>
              </w:tc>
              <w:tc>
                <w:tcPr>
                  <w:tcW w:type="dxa" w:w="20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腈菌唑</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pPr>
                  <w:r>
                    <w:rPr>
                      <w:rFonts w:ascii="仿宋_GB2312" w:hAnsi="仿宋_GB2312" w:cs="仿宋_GB2312" w:eastAsia="仿宋_GB2312"/>
                      <w:sz w:val="19"/>
                    </w:rPr>
                    <w:t>68.</w:t>
                  </w:r>
                </w:p>
              </w:tc>
              <w:tc>
                <w:tcPr>
                  <w:tcW w:type="dxa" w:w="20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马拉硫磷</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pPr>
                  <w:r>
                    <w:rPr>
                      <w:rFonts w:ascii="仿宋_GB2312" w:hAnsi="仿宋_GB2312" w:cs="仿宋_GB2312" w:eastAsia="仿宋_GB2312"/>
                      <w:sz w:val="19"/>
                    </w:rPr>
                    <w:t>69.</w:t>
                  </w:r>
                </w:p>
              </w:tc>
              <w:tc>
                <w:tcPr>
                  <w:tcW w:type="dxa" w:w="20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灭线磷</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pPr>
                  <w:r>
                    <w:rPr>
                      <w:rFonts w:ascii="仿宋_GB2312" w:hAnsi="仿宋_GB2312" w:cs="仿宋_GB2312" w:eastAsia="仿宋_GB2312"/>
                      <w:sz w:val="19"/>
                    </w:rPr>
                    <w:t>70.</w:t>
                  </w:r>
                </w:p>
              </w:tc>
              <w:tc>
                <w:tcPr>
                  <w:tcW w:type="dxa" w:w="20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联苯菊酯</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pPr>
                  <w:r>
                    <w:rPr>
                      <w:rFonts w:ascii="仿宋_GB2312" w:hAnsi="仿宋_GB2312" w:cs="仿宋_GB2312" w:eastAsia="仿宋_GB2312"/>
                      <w:sz w:val="19"/>
                    </w:rPr>
                    <w:t>71.</w:t>
                  </w:r>
                </w:p>
              </w:tc>
              <w:tc>
                <w:tcPr>
                  <w:tcW w:type="dxa" w:w="20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孔雀石绿</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pPr>
                  <w:r>
                    <w:rPr>
                      <w:rFonts w:ascii="仿宋_GB2312" w:hAnsi="仿宋_GB2312" w:cs="仿宋_GB2312" w:eastAsia="仿宋_GB2312"/>
                      <w:sz w:val="19"/>
                    </w:rPr>
                    <w:t>72.</w:t>
                  </w:r>
                </w:p>
              </w:tc>
              <w:tc>
                <w:tcPr>
                  <w:tcW w:type="dxa" w:w="20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地西泮</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pPr>
                  <w:r>
                    <w:rPr>
                      <w:rFonts w:ascii="仿宋_GB2312" w:hAnsi="仿宋_GB2312" w:cs="仿宋_GB2312" w:eastAsia="仿宋_GB2312"/>
                      <w:sz w:val="19"/>
                    </w:rPr>
                    <w:t>73.</w:t>
                  </w:r>
                </w:p>
              </w:tc>
              <w:tc>
                <w:tcPr>
                  <w:tcW w:type="dxa" w:w="20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硝基呋喃类</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pPr>
                  <w:r>
                    <w:rPr>
                      <w:rFonts w:ascii="仿宋_GB2312" w:hAnsi="仿宋_GB2312" w:cs="仿宋_GB2312" w:eastAsia="仿宋_GB2312"/>
                      <w:sz w:val="19"/>
                    </w:rPr>
                    <w:t>74.</w:t>
                  </w:r>
                </w:p>
              </w:tc>
              <w:tc>
                <w:tcPr>
                  <w:tcW w:type="dxa" w:w="20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氧氟沙星</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pPr>
                  <w:r>
                    <w:rPr>
                      <w:rFonts w:ascii="仿宋_GB2312" w:hAnsi="仿宋_GB2312" w:cs="仿宋_GB2312" w:eastAsia="仿宋_GB2312"/>
                      <w:sz w:val="19"/>
                    </w:rPr>
                    <w:t>75.</w:t>
                  </w:r>
                </w:p>
              </w:tc>
              <w:tc>
                <w:tcPr>
                  <w:tcW w:type="dxa" w:w="20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环丙沙星</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pPr>
                  <w:r>
                    <w:rPr>
                      <w:rFonts w:ascii="仿宋_GB2312" w:hAnsi="仿宋_GB2312" w:cs="仿宋_GB2312" w:eastAsia="仿宋_GB2312"/>
                      <w:sz w:val="19"/>
                    </w:rPr>
                    <w:t>76.</w:t>
                  </w:r>
                </w:p>
              </w:tc>
              <w:tc>
                <w:tcPr>
                  <w:tcW w:type="dxa" w:w="20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氰戊菊酯和</w:t>
                  </w:r>
                  <w:r>
                    <w:rPr>
                      <w:rFonts w:ascii="仿宋_GB2312" w:hAnsi="仿宋_GB2312" w:cs="仿宋_GB2312" w:eastAsia="仿宋_GB2312"/>
                      <w:sz w:val="19"/>
                    </w:rPr>
                    <w:t>S-氰戊菊酯</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pPr>
                  <w:r>
                    <w:rPr>
                      <w:rFonts w:ascii="仿宋_GB2312" w:hAnsi="仿宋_GB2312" w:cs="仿宋_GB2312" w:eastAsia="仿宋_GB2312"/>
                      <w:sz w:val="19"/>
                    </w:rPr>
                    <w:t>77.</w:t>
                  </w:r>
                </w:p>
              </w:tc>
              <w:tc>
                <w:tcPr>
                  <w:tcW w:type="dxa" w:w="20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糖精钠</w:t>
                  </w:r>
                  <w:r>
                    <w:rPr>
                      <w:rFonts w:ascii="仿宋_GB2312" w:hAnsi="仿宋_GB2312" w:cs="仿宋_GB2312" w:eastAsia="仿宋_GB2312"/>
                      <w:sz w:val="19"/>
                    </w:rPr>
                    <w:t>(以糖精计)</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pPr>
                  <w:r>
                    <w:rPr>
                      <w:rFonts w:ascii="仿宋_GB2312" w:hAnsi="仿宋_GB2312" w:cs="仿宋_GB2312" w:eastAsia="仿宋_GB2312"/>
                      <w:sz w:val="19"/>
                    </w:rPr>
                    <w:t>78.</w:t>
                  </w:r>
                </w:p>
              </w:tc>
              <w:tc>
                <w:tcPr>
                  <w:tcW w:type="dxa" w:w="20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丙溴磷</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pPr>
                  <w:r>
                    <w:rPr>
                      <w:rFonts w:ascii="仿宋_GB2312" w:hAnsi="仿宋_GB2312" w:cs="仿宋_GB2312" w:eastAsia="仿宋_GB2312"/>
                      <w:sz w:val="19"/>
                    </w:rPr>
                    <w:t>79.</w:t>
                  </w:r>
                </w:p>
              </w:tc>
              <w:tc>
                <w:tcPr>
                  <w:tcW w:type="dxa" w:w="20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狄氏剂</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pPr>
                  <w:r>
                    <w:rPr>
                      <w:rFonts w:ascii="仿宋_GB2312" w:hAnsi="仿宋_GB2312" w:cs="仿宋_GB2312" w:eastAsia="仿宋_GB2312"/>
                      <w:sz w:val="19"/>
                    </w:rPr>
                    <w:t>80.</w:t>
                  </w:r>
                </w:p>
              </w:tc>
              <w:tc>
                <w:tcPr>
                  <w:tcW w:type="dxa" w:w="20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2,4-滴和2,4-滴钠盐</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pPr>
                  <w:r>
                    <w:rPr>
                      <w:rFonts w:ascii="仿宋_GB2312" w:hAnsi="仿宋_GB2312" w:cs="仿宋_GB2312" w:eastAsia="仿宋_GB2312"/>
                      <w:sz w:val="19"/>
                    </w:rPr>
                    <w:t>81.</w:t>
                  </w:r>
                </w:p>
              </w:tc>
              <w:tc>
                <w:tcPr>
                  <w:tcW w:type="dxa" w:w="20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腈苯唑</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pPr>
                  <w:r>
                    <w:rPr>
                      <w:rFonts w:ascii="仿宋_GB2312" w:hAnsi="仿宋_GB2312" w:cs="仿宋_GB2312" w:eastAsia="仿宋_GB2312"/>
                      <w:sz w:val="19"/>
                    </w:rPr>
                    <w:t>82.</w:t>
                  </w:r>
                </w:p>
              </w:tc>
              <w:tc>
                <w:tcPr>
                  <w:tcW w:type="dxa" w:w="20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吡唑醚菌酯</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pPr>
                  <w:r>
                    <w:rPr>
                      <w:rFonts w:ascii="仿宋_GB2312" w:hAnsi="仿宋_GB2312" w:cs="仿宋_GB2312" w:eastAsia="仿宋_GB2312"/>
                      <w:sz w:val="19"/>
                    </w:rPr>
                    <w:t>83.</w:t>
                  </w:r>
                </w:p>
              </w:tc>
              <w:tc>
                <w:tcPr>
                  <w:tcW w:type="dxa" w:w="20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氟环唑</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pPr>
                  <w:r>
                    <w:rPr>
                      <w:rFonts w:ascii="仿宋_GB2312" w:hAnsi="仿宋_GB2312" w:cs="仿宋_GB2312" w:eastAsia="仿宋_GB2312"/>
                      <w:sz w:val="19"/>
                    </w:rPr>
                    <w:t>84.</w:t>
                  </w:r>
                </w:p>
              </w:tc>
              <w:tc>
                <w:tcPr>
                  <w:tcW w:type="dxa" w:w="20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烯唑醇</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pPr>
                  <w:r>
                    <w:rPr>
                      <w:rFonts w:ascii="仿宋_GB2312" w:hAnsi="仿宋_GB2312" w:cs="仿宋_GB2312" w:eastAsia="仿宋_GB2312"/>
                      <w:sz w:val="19"/>
                    </w:rPr>
                    <w:t>85.</w:t>
                  </w:r>
                </w:p>
              </w:tc>
              <w:tc>
                <w:tcPr>
                  <w:tcW w:type="dxa" w:w="20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赭曲霉毒素</w:t>
                  </w:r>
                  <w:r>
                    <w:rPr>
                      <w:rFonts w:ascii="仿宋_GB2312" w:hAnsi="仿宋_GB2312" w:cs="仿宋_GB2312" w:eastAsia="仿宋_GB2312"/>
                      <w:sz w:val="19"/>
                    </w:rPr>
                    <w:t>A</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pPr>
                  <w:r>
                    <w:rPr>
                      <w:rFonts w:ascii="仿宋_GB2312" w:hAnsi="仿宋_GB2312" w:cs="仿宋_GB2312" w:eastAsia="仿宋_GB2312"/>
                      <w:sz w:val="19"/>
                    </w:rPr>
                    <w:t>86.</w:t>
                  </w:r>
                </w:p>
              </w:tc>
              <w:tc>
                <w:tcPr>
                  <w:tcW w:type="dxa" w:w="20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酸价</w:t>
                  </w:r>
                  <w:r>
                    <w:rPr>
                      <w:rFonts w:ascii="仿宋_GB2312" w:hAnsi="仿宋_GB2312" w:cs="仿宋_GB2312" w:eastAsia="仿宋_GB2312"/>
                      <w:sz w:val="19"/>
                    </w:rPr>
                    <w:t>(以脂肪计)</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pPr>
                  <w:r>
                    <w:rPr>
                      <w:rFonts w:ascii="仿宋_GB2312" w:hAnsi="仿宋_GB2312" w:cs="仿宋_GB2312" w:eastAsia="仿宋_GB2312"/>
                      <w:sz w:val="19"/>
                    </w:rPr>
                    <w:t>87.</w:t>
                  </w:r>
                </w:p>
              </w:tc>
              <w:tc>
                <w:tcPr>
                  <w:tcW w:type="dxa" w:w="20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过氧化值</w:t>
                  </w:r>
                  <w:r>
                    <w:rPr>
                      <w:rFonts w:ascii="仿宋_GB2312" w:hAnsi="仿宋_GB2312" w:cs="仿宋_GB2312" w:eastAsia="仿宋_GB2312"/>
                      <w:sz w:val="19"/>
                    </w:rPr>
                    <w:t>(以脂肪计)</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pPr>
                  <w:r>
                    <w:rPr>
                      <w:rFonts w:ascii="仿宋_GB2312" w:hAnsi="仿宋_GB2312" w:cs="仿宋_GB2312" w:eastAsia="仿宋_GB2312"/>
                      <w:sz w:val="19"/>
                    </w:rPr>
                    <w:t>88.</w:t>
                  </w:r>
                </w:p>
              </w:tc>
              <w:tc>
                <w:tcPr>
                  <w:tcW w:type="dxa" w:w="20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黄曲霉毒素</w:t>
                  </w:r>
                  <w:r>
                    <w:rPr>
                      <w:rFonts w:ascii="仿宋_GB2312" w:hAnsi="仿宋_GB2312" w:cs="仿宋_GB2312" w:eastAsia="仿宋_GB2312"/>
                      <w:sz w:val="19"/>
                    </w:rPr>
                    <w:t>B1</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pPr>
                  <w:r>
                    <w:rPr>
                      <w:rFonts w:ascii="仿宋_GB2312" w:hAnsi="仿宋_GB2312" w:cs="仿宋_GB2312" w:eastAsia="仿宋_GB2312"/>
                      <w:sz w:val="19"/>
                    </w:rPr>
                    <w:t>89.</w:t>
                  </w:r>
                </w:p>
              </w:tc>
              <w:tc>
                <w:tcPr>
                  <w:tcW w:type="dxa" w:w="20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氧乐果</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pPr>
                  <w:r>
                    <w:rPr>
                      <w:rFonts w:ascii="仿宋_GB2312" w:hAnsi="仿宋_GB2312" w:cs="仿宋_GB2312" w:eastAsia="仿宋_GB2312"/>
                      <w:sz w:val="19"/>
                    </w:rPr>
                    <w:t>90.</w:t>
                  </w:r>
                </w:p>
              </w:tc>
              <w:tc>
                <w:tcPr>
                  <w:tcW w:type="dxa" w:w="20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铅</w:t>
                  </w:r>
                  <w:r>
                    <w:rPr>
                      <w:rFonts w:ascii="仿宋_GB2312" w:hAnsi="仿宋_GB2312" w:cs="仿宋_GB2312" w:eastAsia="仿宋_GB2312"/>
                      <w:sz w:val="19"/>
                    </w:rPr>
                    <w:t>(以Pb计)</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pPr>
                  <w:r>
                    <w:rPr>
                      <w:rFonts w:ascii="仿宋_GB2312" w:hAnsi="仿宋_GB2312" w:cs="仿宋_GB2312" w:eastAsia="仿宋_GB2312"/>
                      <w:sz w:val="19"/>
                    </w:rPr>
                    <w:t>91.</w:t>
                  </w:r>
                </w:p>
              </w:tc>
              <w:tc>
                <w:tcPr>
                  <w:tcW w:type="dxa" w:w="20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镉</w:t>
                  </w:r>
                  <w:r>
                    <w:rPr>
                      <w:rFonts w:ascii="仿宋_GB2312" w:hAnsi="仿宋_GB2312" w:cs="仿宋_GB2312" w:eastAsia="仿宋_GB2312"/>
                      <w:sz w:val="19"/>
                    </w:rPr>
                    <w:t>(以Cd计)</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pPr>
                  <w:r>
                    <w:rPr>
                      <w:rFonts w:ascii="仿宋_GB2312" w:hAnsi="仿宋_GB2312" w:cs="仿宋_GB2312" w:eastAsia="仿宋_GB2312"/>
                      <w:sz w:val="19"/>
                    </w:rPr>
                    <w:t>92.</w:t>
                  </w:r>
                </w:p>
              </w:tc>
              <w:tc>
                <w:tcPr>
                  <w:tcW w:type="dxa" w:w="20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苯并</w:t>
                  </w:r>
                  <w:r>
                    <w:rPr>
                      <w:rFonts w:ascii="仿宋_GB2312" w:hAnsi="仿宋_GB2312" w:cs="仿宋_GB2312" w:eastAsia="仿宋_GB2312"/>
                      <w:sz w:val="19"/>
                    </w:rPr>
                    <w:t>[a]芘</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pPr>
                  <w:r>
                    <w:rPr>
                      <w:rFonts w:ascii="仿宋_GB2312" w:hAnsi="仿宋_GB2312" w:cs="仿宋_GB2312" w:eastAsia="仿宋_GB2312"/>
                      <w:sz w:val="19"/>
                    </w:rPr>
                    <w:t>93.</w:t>
                  </w:r>
                </w:p>
              </w:tc>
              <w:tc>
                <w:tcPr>
                  <w:tcW w:type="dxa" w:w="20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玉米赤霉烯酮</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pPr>
                  <w:r>
                    <w:rPr>
                      <w:rFonts w:ascii="仿宋_GB2312" w:hAnsi="仿宋_GB2312" w:cs="仿宋_GB2312" w:eastAsia="仿宋_GB2312"/>
                      <w:sz w:val="19"/>
                    </w:rPr>
                    <w:t>94.</w:t>
                  </w:r>
                </w:p>
              </w:tc>
              <w:tc>
                <w:tcPr>
                  <w:tcW w:type="dxa" w:w="20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脱氧雪腐镰刀菌烯醇</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pPr>
                  <w:r>
                    <w:rPr>
                      <w:rFonts w:ascii="仿宋_GB2312" w:hAnsi="仿宋_GB2312" w:cs="仿宋_GB2312" w:eastAsia="仿宋_GB2312"/>
                      <w:sz w:val="19"/>
                    </w:rPr>
                    <w:t>95.</w:t>
                  </w:r>
                </w:p>
              </w:tc>
              <w:tc>
                <w:tcPr>
                  <w:tcW w:type="dxa" w:w="20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过氧化苯甲酰</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pPr>
                  <w:r>
                    <w:rPr>
                      <w:rFonts w:ascii="仿宋_GB2312" w:hAnsi="仿宋_GB2312" w:cs="仿宋_GB2312" w:eastAsia="仿宋_GB2312"/>
                      <w:sz w:val="19"/>
                    </w:rPr>
                    <w:t>96.</w:t>
                  </w:r>
                </w:p>
              </w:tc>
              <w:tc>
                <w:tcPr>
                  <w:tcW w:type="dxa" w:w="20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偶氮甲酰胺</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pPr>
                  <w:r>
                    <w:rPr>
                      <w:rFonts w:ascii="仿宋_GB2312" w:hAnsi="仿宋_GB2312" w:cs="仿宋_GB2312" w:eastAsia="仿宋_GB2312"/>
                      <w:sz w:val="19"/>
                    </w:rPr>
                    <w:t>97.</w:t>
                  </w:r>
                </w:p>
              </w:tc>
              <w:tc>
                <w:tcPr>
                  <w:tcW w:type="dxa" w:w="20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脱氢乙酸及其钠盐</w:t>
                  </w:r>
                  <w:r>
                    <w:rPr>
                      <w:rFonts w:ascii="仿宋_GB2312" w:hAnsi="仿宋_GB2312" w:cs="仿宋_GB2312" w:eastAsia="仿宋_GB2312"/>
                      <w:sz w:val="19"/>
                    </w:rPr>
                    <w:t>(以脱氢乙酸计)</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pPr>
                  <w:r>
                    <w:rPr>
                      <w:rFonts w:ascii="仿宋_GB2312" w:hAnsi="仿宋_GB2312" w:cs="仿宋_GB2312" w:eastAsia="仿宋_GB2312"/>
                      <w:sz w:val="19"/>
                    </w:rPr>
                    <w:t>98.</w:t>
                  </w:r>
                </w:p>
              </w:tc>
              <w:tc>
                <w:tcPr>
                  <w:tcW w:type="dxa" w:w="20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山梨酸及其钾盐</w:t>
                  </w:r>
                  <w:r>
                    <w:rPr>
                      <w:rFonts w:ascii="仿宋_GB2312" w:hAnsi="仿宋_GB2312" w:cs="仿宋_GB2312" w:eastAsia="仿宋_GB2312"/>
                      <w:sz w:val="19"/>
                    </w:rPr>
                    <w:t>(以山梨酸计)</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pPr>
                  <w:r>
                    <w:rPr>
                      <w:rFonts w:ascii="仿宋_GB2312" w:hAnsi="仿宋_GB2312" w:cs="仿宋_GB2312" w:eastAsia="仿宋_GB2312"/>
                      <w:sz w:val="19"/>
                    </w:rPr>
                    <w:t>99.</w:t>
                  </w:r>
                </w:p>
              </w:tc>
              <w:tc>
                <w:tcPr>
                  <w:tcW w:type="dxa" w:w="20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菌落总数</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pPr>
                  <w:r>
                    <w:rPr>
                      <w:rFonts w:ascii="仿宋_GB2312" w:hAnsi="仿宋_GB2312" w:cs="仿宋_GB2312" w:eastAsia="仿宋_GB2312"/>
                      <w:sz w:val="19"/>
                    </w:rPr>
                    <w:t>100.</w:t>
                  </w:r>
                </w:p>
              </w:tc>
              <w:tc>
                <w:tcPr>
                  <w:tcW w:type="dxa" w:w="20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大肠菌群</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pPr>
                  <w:r>
                    <w:rPr>
                      <w:rFonts w:ascii="仿宋_GB2312" w:hAnsi="仿宋_GB2312" w:cs="仿宋_GB2312" w:eastAsia="仿宋_GB2312"/>
                      <w:sz w:val="19"/>
                    </w:rPr>
                    <w:t>101.</w:t>
                  </w:r>
                </w:p>
              </w:tc>
              <w:tc>
                <w:tcPr>
                  <w:tcW w:type="dxa" w:w="20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沙门氏菌</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pPr>
                  <w:r>
                    <w:rPr>
                      <w:rFonts w:ascii="仿宋_GB2312" w:hAnsi="仿宋_GB2312" w:cs="仿宋_GB2312" w:eastAsia="仿宋_GB2312"/>
                      <w:sz w:val="19"/>
                    </w:rPr>
                    <w:t>102.</w:t>
                  </w:r>
                </w:p>
              </w:tc>
              <w:tc>
                <w:tcPr>
                  <w:tcW w:type="dxa" w:w="20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金黄色葡萄球菌</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pPr>
                  <w:r>
                    <w:rPr>
                      <w:rFonts w:ascii="仿宋_GB2312" w:hAnsi="仿宋_GB2312" w:cs="仿宋_GB2312" w:eastAsia="仿宋_GB2312"/>
                      <w:sz w:val="19"/>
                    </w:rPr>
                    <w:t>103.</w:t>
                  </w:r>
                </w:p>
              </w:tc>
              <w:tc>
                <w:tcPr>
                  <w:tcW w:type="dxa" w:w="20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二氧化硫残留量</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pPr>
                  <w:r>
                    <w:rPr>
                      <w:rFonts w:ascii="仿宋_GB2312" w:hAnsi="仿宋_GB2312" w:cs="仿宋_GB2312" w:eastAsia="仿宋_GB2312"/>
                      <w:sz w:val="19"/>
                    </w:rPr>
                    <w:t>104.</w:t>
                  </w:r>
                </w:p>
              </w:tc>
              <w:tc>
                <w:tcPr>
                  <w:tcW w:type="dxa" w:w="20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过氧化值</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pPr>
                  <w:r>
                    <w:rPr>
                      <w:rFonts w:ascii="仿宋_GB2312" w:hAnsi="仿宋_GB2312" w:cs="仿宋_GB2312" w:eastAsia="仿宋_GB2312"/>
                      <w:sz w:val="19"/>
                    </w:rPr>
                    <w:t>105.</w:t>
                  </w:r>
                </w:p>
              </w:tc>
              <w:tc>
                <w:tcPr>
                  <w:tcW w:type="dxa" w:w="20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溶剂残留量</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pPr>
                  <w:r>
                    <w:rPr>
                      <w:rFonts w:ascii="仿宋_GB2312" w:hAnsi="仿宋_GB2312" w:cs="仿宋_GB2312" w:eastAsia="仿宋_GB2312"/>
                      <w:sz w:val="19"/>
                    </w:rPr>
                    <w:t>106.</w:t>
                  </w:r>
                </w:p>
              </w:tc>
              <w:tc>
                <w:tcPr>
                  <w:tcW w:type="dxa" w:w="20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特丁基对苯二酚</w:t>
                  </w:r>
                  <w:r>
                    <w:rPr>
                      <w:rFonts w:ascii="仿宋_GB2312" w:hAnsi="仿宋_GB2312" w:cs="仿宋_GB2312" w:eastAsia="仿宋_GB2312"/>
                      <w:sz w:val="19"/>
                    </w:rPr>
                    <w:t>(TBHQ)</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pPr>
                  <w:r>
                    <w:rPr>
                      <w:rFonts w:ascii="仿宋_GB2312" w:hAnsi="仿宋_GB2312" w:cs="仿宋_GB2312" w:eastAsia="仿宋_GB2312"/>
                      <w:sz w:val="19"/>
                    </w:rPr>
                    <w:t>107.</w:t>
                  </w:r>
                </w:p>
              </w:tc>
              <w:tc>
                <w:tcPr>
                  <w:tcW w:type="dxa" w:w="20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乙基麦芽酚</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pPr>
                  <w:r>
                    <w:rPr>
                      <w:rFonts w:ascii="仿宋_GB2312" w:hAnsi="仿宋_GB2312" w:cs="仿宋_GB2312" w:eastAsia="仿宋_GB2312"/>
                      <w:sz w:val="19"/>
                    </w:rPr>
                    <w:t>108.</w:t>
                  </w:r>
                </w:p>
              </w:tc>
              <w:tc>
                <w:tcPr>
                  <w:tcW w:type="dxa" w:w="20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总砷</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pPr>
                  <w:r>
                    <w:rPr>
                      <w:rFonts w:ascii="仿宋_GB2312" w:hAnsi="仿宋_GB2312" w:cs="仿宋_GB2312" w:eastAsia="仿宋_GB2312"/>
                      <w:sz w:val="19"/>
                    </w:rPr>
                    <w:t>109.</w:t>
                  </w:r>
                </w:p>
              </w:tc>
              <w:tc>
                <w:tcPr>
                  <w:tcW w:type="dxa" w:w="20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镍</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pPr>
                  <w:r>
                    <w:rPr>
                      <w:rFonts w:ascii="仿宋_GB2312" w:hAnsi="仿宋_GB2312" w:cs="仿宋_GB2312" w:eastAsia="仿宋_GB2312"/>
                      <w:sz w:val="19"/>
                    </w:rPr>
                    <w:t>110.</w:t>
                  </w:r>
                </w:p>
              </w:tc>
              <w:tc>
                <w:tcPr>
                  <w:tcW w:type="dxa" w:w="20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锑</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pPr>
                  <w:r>
                    <w:rPr>
                      <w:rFonts w:ascii="仿宋_GB2312" w:hAnsi="仿宋_GB2312" w:cs="仿宋_GB2312" w:eastAsia="仿宋_GB2312"/>
                      <w:sz w:val="19"/>
                    </w:rPr>
                    <w:t>111.</w:t>
                  </w:r>
                </w:p>
              </w:tc>
              <w:tc>
                <w:tcPr>
                  <w:tcW w:type="dxa" w:w="20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溴酸盐</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pPr>
                  <w:r>
                    <w:rPr>
                      <w:rFonts w:ascii="仿宋_GB2312" w:hAnsi="仿宋_GB2312" w:cs="仿宋_GB2312" w:eastAsia="仿宋_GB2312"/>
                      <w:sz w:val="19"/>
                    </w:rPr>
                    <w:t>112.</w:t>
                  </w:r>
                </w:p>
              </w:tc>
              <w:tc>
                <w:tcPr>
                  <w:tcW w:type="dxa" w:w="20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硝酸盐</w:t>
                  </w:r>
                  <w:r>
                    <w:rPr>
                      <w:rFonts w:ascii="仿宋_GB2312" w:hAnsi="仿宋_GB2312" w:cs="仿宋_GB2312" w:eastAsia="仿宋_GB2312"/>
                      <w:sz w:val="19"/>
                    </w:rPr>
                    <w:t>(以NO3计)</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pPr>
                  <w:r>
                    <w:rPr>
                      <w:rFonts w:ascii="仿宋_GB2312" w:hAnsi="仿宋_GB2312" w:cs="仿宋_GB2312" w:eastAsia="仿宋_GB2312"/>
                      <w:sz w:val="19"/>
                    </w:rPr>
                    <w:t>113.</w:t>
                  </w:r>
                </w:p>
              </w:tc>
              <w:tc>
                <w:tcPr>
                  <w:tcW w:type="dxa" w:w="20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铜绿假单胞菌</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pPr>
                  <w:r>
                    <w:rPr>
                      <w:rFonts w:ascii="仿宋_GB2312" w:hAnsi="仿宋_GB2312" w:cs="仿宋_GB2312" w:eastAsia="仿宋_GB2312"/>
                      <w:sz w:val="19"/>
                    </w:rPr>
                    <w:t>114.</w:t>
                  </w:r>
                </w:p>
              </w:tc>
              <w:tc>
                <w:tcPr>
                  <w:tcW w:type="dxa" w:w="20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电导率</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pPr>
                  <w:r>
                    <w:rPr>
                      <w:rFonts w:ascii="仿宋_GB2312" w:hAnsi="仿宋_GB2312" w:cs="仿宋_GB2312" w:eastAsia="仿宋_GB2312"/>
                      <w:sz w:val="19"/>
                    </w:rPr>
                    <w:t>115.</w:t>
                  </w:r>
                </w:p>
              </w:tc>
              <w:tc>
                <w:tcPr>
                  <w:tcW w:type="dxa" w:w="20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亚硝酸盐</w:t>
                  </w:r>
                  <w:r>
                    <w:rPr>
                      <w:rFonts w:ascii="仿宋_GB2312" w:hAnsi="仿宋_GB2312" w:cs="仿宋_GB2312" w:eastAsia="仿宋_GB2312"/>
                      <w:sz w:val="19"/>
                    </w:rPr>
                    <w:t>(以NO2计)</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pPr>
                  <w:r>
                    <w:rPr>
                      <w:rFonts w:ascii="仿宋_GB2312" w:hAnsi="仿宋_GB2312" w:cs="仿宋_GB2312" w:eastAsia="仿宋_GB2312"/>
                      <w:sz w:val="19"/>
                    </w:rPr>
                    <w:t>116.</w:t>
                  </w:r>
                </w:p>
              </w:tc>
              <w:tc>
                <w:tcPr>
                  <w:tcW w:type="dxa" w:w="20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余氯</w:t>
                  </w:r>
                  <w:r>
                    <w:rPr>
                      <w:rFonts w:ascii="仿宋_GB2312" w:hAnsi="仿宋_GB2312" w:cs="仿宋_GB2312" w:eastAsia="仿宋_GB2312"/>
                      <w:sz w:val="19"/>
                    </w:rPr>
                    <w:t>(游离氯)</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pPr>
                  <w:r>
                    <w:rPr>
                      <w:rFonts w:ascii="仿宋_GB2312" w:hAnsi="仿宋_GB2312" w:cs="仿宋_GB2312" w:eastAsia="仿宋_GB2312"/>
                      <w:sz w:val="19"/>
                    </w:rPr>
                    <w:t>117.</w:t>
                  </w:r>
                </w:p>
              </w:tc>
              <w:tc>
                <w:tcPr>
                  <w:tcW w:type="dxa" w:w="20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阴离子合成洗涤剂</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pPr>
                  <w:r>
                    <w:rPr>
                      <w:rFonts w:ascii="仿宋_GB2312" w:hAnsi="仿宋_GB2312" w:cs="仿宋_GB2312" w:eastAsia="仿宋_GB2312"/>
                      <w:sz w:val="19"/>
                    </w:rPr>
                    <w:t>118.</w:t>
                  </w:r>
                </w:p>
              </w:tc>
              <w:tc>
                <w:tcPr>
                  <w:tcW w:type="dxa" w:w="20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展青霉素</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pPr>
                  <w:r>
                    <w:rPr>
                      <w:rFonts w:ascii="仿宋_GB2312" w:hAnsi="仿宋_GB2312" w:cs="仿宋_GB2312" w:eastAsia="仿宋_GB2312"/>
                      <w:sz w:val="19"/>
                    </w:rPr>
                    <w:t>119.</w:t>
                  </w:r>
                </w:p>
              </w:tc>
              <w:tc>
                <w:tcPr>
                  <w:tcW w:type="dxa" w:w="20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安赛蜜</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pPr>
                  <w:r>
                    <w:rPr>
                      <w:rFonts w:ascii="仿宋_GB2312" w:hAnsi="仿宋_GB2312" w:cs="仿宋_GB2312" w:eastAsia="仿宋_GB2312"/>
                      <w:sz w:val="19"/>
                    </w:rPr>
                    <w:t>120.</w:t>
                  </w:r>
                </w:p>
              </w:tc>
              <w:tc>
                <w:tcPr>
                  <w:tcW w:type="dxa" w:w="20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霉菌和酵母</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pPr>
                  <w:r>
                    <w:rPr>
                      <w:rFonts w:ascii="仿宋_GB2312" w:hAnsi="仿宋_GB2312" w:cs="仿宋_GB2312" w:eastAsia="仿宋_GB2312"/>
                      <w:sz w:val="19"/>
                    </w:rPr>
                    <w:t>121.</w:t>
                  </w:r>
                </w:p>
              </w:tc>
              <w:tc>
                <w:tcPr>
                  <w:tcW w:type="dxa" w:w="20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茶多酚</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pPr>
                  <w:r>
                    <w:rPr>
                      <w:rFonts w:ascii="仿宋_GB2312" w:hAnsi="仿宋_GB2312" w:cs="仿宋_GB2312" w:eastAsia="仿宋_GB2312"/>
                      <w:sz w:val="19"/>
                    </w:rPr>
                    <w:t>122.</w:t>
                  </w:r>
                </w:p>
              </w:tc>
              <w:tc>
                <w:tcPr>
                  <w:tcW w:type="dxa" w:w="20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铝的残留量</w:t>
                  </w:r>
                  <w:r>
                    <w:rPr>
                      <w:rFonts w:ascii="仿宋_GB2312" w:hAnsi="仿宋_GB2312" w:cs="仿宋_GB2312" w:eastAsia="仿宋_GB2312"/>
                      <w:sz w:val="19"/>
                    </w:rPr>
                    <w:t>(干样品，以Al计)</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pPr>
                  <w:r>
                    <w:rPr>
                      <w:rFonts w:ascii="仿宋_GB2312" w:hAnsi="仿宋_GB2312" w:cs="仿宋_GB2312" w:eastAsia="仿宋_GB2312"/>
                      <w:sz w:val="19"/>
                    </w:rPr>
                    <w:t>123.</w:t>
                  </w:r>
                </w:p>
              </w:tc>
              <w:tc>
                <w:tcPr>
                  <w:tcW w:type="dxa" w:w="20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无机砷</w:t>
                  </w:r>
                  <w:r>
                    <w:rPr>
                      <w:rFonts w:ascii="仿宋_GB2312" w:hAnsi="仿宋_GB2312" w:cs="仿宋_GB2312" w:eastAsia="仿宋_GB2312"/>
                      <w:sz w:val="19"/>
                    </w:rPr>
                    <w:t>(以As计)</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pPr>
                  <w:r>
                    <w:rPr>
                      <w:rFonts w:ascii="仿宋_GB2312" w:hAnsi="仿宋_GB2312" w:cs="仿宋_GB2312" w:eastAsia="仿宋_GB2312"/>
                      <w:sz w:val="19"/>
                    </w:rPr>
                    <w:t>124.</w:t>
                  </w:r>
                </w:p>
              </w:tc>
              <w:tc>
                <w:tcPr>
                  <w:tcW w:type="dxa" w:w="20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副溶血性弧菌</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pPr>
                  <w:r>
                    <w:rPr>
                      <w:rFonts w:ascii="仿宋_GB2312" w:hAnsi="仿宋_GB2312" w:cs="仿宋_GB2312" w:eastAsia="仿宋_GB2312"/>
                      <w:sz w:val="19"/>
                    </w:rPr>
                    <w:t>125.</w:t>
                  </w:r>
                </w:p>
              </w:tc>
              <w:tc>
                <w:tcPr>
                  <w:tcW w:type="dxa" w:w="20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10-羟基-2-癸烯酸</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pPr>
                  <w:r>
                    <w:rPr>
                      <w:rFonts w:ascii="仿宋_GB2312" w:hAnsi="仿宋_GB2312" w:cs="仿宋_GB2312" w:eastAsia="仿宋_GB2312"/>
                      <w:sz w:val="19"/>
                    </w:rPr>
                    <w:t>126.</w:t>
                  </w:r>
                </w:p>
              </w:tc>
              <w:tc>
                <w:tcPr>
                  <w:tcW w:type="dxa" w:w="20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氟</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pPr>
                  <w:r>
                    <w:rPr>
                      <w:rFonts w:ascii="仿宋_GB2312" w:hAnsi="仿宋_GB2312" w:cs="仿宋_GB2312" w:eastAsia="仿宋_GB2312"/>
                      <w:sz w:val="19"/>
                    </w:rPr>
                    <w:t>127.</w:t>
                  </w:r>
                </w:p>
              </w:tc>
              <w:tc>
                <w:tcPr>
                  <w:tcW w:type="dxa" w:w="20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酒精度</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pPr>
                  <w:r>
                    <w:rPr>
                      <w:rFonts w:ascii="仿宋_GB2312" w:hAnsi="仿宋_GB2312" w:cs="仿宋_GB2312" w:eastAsia="仿宋_GB2312"/>
                      <w:sz w:val="19"/>
                    </w:rPr>
                    <w:t>128.</w:t>
                  </w:r>
                </w:p>
              </w:tc>
              <w:tc>
                <w:tcPr>
                  <w:tcW w:type="dxa" w:w="20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甲醇</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pPr>
                  <w:r>
                    <w:rPr>
                      <w:rFonts w:ascii="仿宋_GB2312" w:hAnsi="仿宋_GB2312" w:cs="仿宋_GB2312" w:eastAsia="仿宋_GB2312"/>
                      <w:sz w:val="19"/>
                    </w:rPr>
                    <w:t>129.</w:t>
                  </w:r>
                </w:p>
              </w:tc>
              <w:tc>
                <w:tcPr>
                  <w:tcW w:type="dxa" w:w="20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氰化物</w:t>
                  </w:r>
                  <w:r>
                    <w:rPr>
                      <w:rFonts w:ascii="仿宋_GB2312" w:hAnsi="仿宋_GB2312" w:cs="仿宋_GB2312" w:eastAsia="仿宋_GB2312"/>
                      <w:sz w:val="19"/>
                    </w:rPr>
                    <w:t>(以HCN计)</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pPr>
                  <w:r>
                    <w:rPr>
                      <w:rFonts w:ascii="仿宋_GB2312" w:hAnsi="仿宋_GB2312" w:cs="仿宋_GB2312" w:eastAsia="仿宋_GB2312"/>
                      <w:sz w:val="19"/>
                    </w:rPr>
                    <w:t>130.</w:t>
                  </w:r>
                </w:p>
              </w:tc>
              <w:tc>
                <w:tcPr>
                  <w:tcW w:type="dxa" w:w="20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三氯蔗糖</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pPr>
                  <w:r>
                    <w:rPr>
                      <w:rFonts w:ascii="仿宋_GB2312" w:hAnsi="仿宋_GB2312" w:cs="仿宋_GB2312" w:eastAsia="仿宋_GB2312"/>
                      <w:sz w:val="19"/>
                    </w:rPr>
                    <w:t>131.</w:t>
                  </w:r>
                </w:p>
              </w:tc>
              <w:tc>
                <w:tcPr>
                  <w:tcW w:type="dxa" w:w="20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螨</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pPr>
                  <w:r>
                    <w:rPr>
                      <w:rFonts w:ascii="仿宋_GB2312" w:hAnsi="仿宋_GB2312" w:cs="仿宋_GB2312" w:eastAsia="仿宋_GB2312"/>
                      <w:sz w:val="19"/>
                    </w:rPr>
                    <w:t>132.</w:t>
                  </w:r>
                </w:p>
              </w:tc>
              <w:tc>
                <w:tcPr>
                  <w:tcW w:type="dxa" w:w="20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霉菌</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pPr>
                  <w:r>
                    <w:rPr>
                      <w:rFonts w:ascii="仿宋_GB2312" w:hAnsi="仿宋_GB2312" w:cs="仿宋_GB2312" w:eastAsia="仿宋_GB2312"/>
                      <w:sz w:val="19"/>
                    </w:rPr>
                    <w:t>133.</w:t>
                  </w:r>
                </w:p>
              </w:tc>
              <w:tc>
                <w:tcPr>
                  <w:tcW w:type="dxa" w:w="20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马来酸罗格列酮</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pPr>
                  <w:r>
                    <w:rPr>
                      <w:rFonts w:ascii="仿宋_GB2312" w:hAnsi="仿宋_GB2312" w:cs="仿宋_GB2312" w:eastAsia="仿宋_GB2312"/>
                      <w:sz w:val="19"/>
                    </w:rPr>
                    <w:t>134.</w:t>
                  </w:r>
                </w:p>
              </w:tc>
              <w:tc>
                <w:tcPr>
                  <w:tcW w:type="dxa" w:w="20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瑞格列奈</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pPr>
                  <w:r>
                    <w:rPr>
                      <w:rFonts w:ascii="仿宋_GB2312" w:hAnsi="仿宋_GB2312" w:cs="仿宋_GB2312" w:eastAsia="仿宋_GB2312"/>
                      <w:sz w:val="19"/>
                    </w:rPr>
                    <w:t>135.</w:t>
                  </w:r>
                </w:p>
              </w:tc>
              <w:tc>
                <w:tcPr>
                  <w:tcW w:type="dxa" w:w="20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盐酸吡格列酮</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pPr>
                  <w:r>
                    <w:rPr>
                      <w:rFonts w:ascii="仿宋_GB2312" w:hAnsi="仿宋_GB2312" w:cs="仿宋_GB2312" w:eastAsia="仿宋_GB2312"/>
                      <w:sz w:val="19"/>
                    </w:rPr>
                    <w:t>136.</w:t>
                  </w:r>
                </w:p>
              </w:tc>
              <w:tc>
                <w:tcPr>
                  <w:tcW w:type="dxa" w:w="20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盐酸二甲双胍</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pPr>
                  <w:r>
                    <w:rPr>
                      <w:rFonts w:ascii="仿宋_GB2312" w:hAnsi="仿宋_GB2312" w:cs="仿宋_GB2312" w:eastAsia="仿宋_GB2312"/>
                      <w:sz w:val="19"/>
                    </w:rPr>
                    <w:t>137.</w:t>
                  </w:r>
                </w:p>
              </w:tc>
              <w:tc>
                <w:tcPr>
                  <w:tcW w:type="dxa" w:w="20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盐酸苯乙双胍</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pPr>
                  <w:r>
                    <w:rPr>
                      <w:rFonts w:ascii="仿宋_GB2312" w:hAnsi="仿宋_GB2312" w:cs="仿宋_GB2312" w:eastAsia="仿宋_GB2312"/>
                      <w:sz w:val="19"/>
                    </w:rPr>
                    <w:t>138.</w:t>
                  </w:r>
                </w:p>
              </w:tc>
              <w:tc>
                <w:tcPr>
                  <w:tcW w:type="dxa" w:w="20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盐酸丁二胍</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pPr>
                  <w:r>
                    <w:rPr>
                      <w:rFonts w:ascii="仿宋_GB2312" w:hAnsi="仿宋_GB2312" w:cs="仿宋_GB2312" w:eastAsia="仿宋_GB2312"/>
                      <w:sz w:val="19"/>
                    </w:rPr>
                    <w:t>139.</w:t>
                  </w:r>
                </w:p>
              </w:tc>
              <w:tc>
                <w:tcPr>
                  <w:tcW w:type="dxa" w:w="20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格列波脲</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pPr>
                  <w:r>
                    <w:rPr>
                      <w:rFonts w:ascii="仿宋_GB2312" w:hAnsi="仿宋_GB2312" w:cs="仿宋_GB2312" w:eastAsia="仿宋_GB2312"/>
                      <w:sz w:val="19"/>
                    </w:rPr>
                    <w:t>140.</w:t>
                  </w:r>
                </w:p>
              </w:tc>
              <w:tc>
                <w:tcPr>
                  <w:tcW w:type="dxa" w:w="20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那红地那非</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pPr>
                  <w:r>
                    <w:rPr>
                      <w:rFonts w:ascii="仿宋_GB2312" w:hAnsi="仿宋_GB2312" w:cs="仿宋_GB2312" w:eastAsia="仿宋_GB2312"/>
                      <w:sz w:val="19"/>
                    </w:rPr>
                    <w:t>141.</w:t>
                  </w:r>
                </w:p>
              </w:tc>
              <w:tc>
                <w:tcPr>
                  <w:tcW w:type="dxa" w:w="20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红地那非</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pPr>
                  <w:r>
                    <w:rPr>
                      <w:rFonts w:ascii="仿宋_GB2312" w:hAnsi="仿宋_GB2312" w:cs="仿宋_GB2312" w:eastAsia="仿宋_GB2312"/>
                      <w:sz w:val="19"/>
                    </w:rPr>
                    <w:t>142.</w:t>
                  </w:r>
                </w:p>
              </w:tc>
              <w:tc>
                <w:tcPr>
                  <w:tcW w:type="dxa" w:w="20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伐地那非</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pPr>
                  <w:r>
                    <w:rPr>
                      <w:rFonts w:ascii="仿宋_GB2312" w:hAnsi="仿宋_GB2312" w:cs="仿宋_GB2312" w:eastAsia="仿宋_GB2312"/>
                      <w:sz w:val="19"/>
                    </w:rPr>
                    <w:t>143.</w:t>
                  </w:r>
                </w:p>
              </w:tc>
              <w:tc>
                <w:tcPr>
                  <w:tcW w:type="dxa" w:w="20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羟基豪莫西地那非</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pPr>
                  <w:r>
                    <w:rPr>
                      <w:rFonts w:ascii="仿宋_GB2312" w:hAnsi="仿宋_GB2312" w:cs="仿宋_GB2312" w:eastAsia="仿宋_GB2312"/>
                      <w:sz w:val="19"/>
                    </w:rPr>
                    <w:t>144.</w:t>
                  </w:r>
                </w:p>
              </w:tc>
              <w:tc>
                <w:tcPr>
                  <w:tcW w:type="dxa" w:w="20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西地那非</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pPr>
                  <w:r>
                    <w:rPr>
                      <w:rFonts w:ascii="仿宋_GB2312" w:hAnsi="仿宋_GB2312" w:cs="仿宋_GB2312" w:eastAsia="仿宋_GB2312"/>
                      <w:sz w:val="19"/>
                    </w:rPr>
                    <w:t>145.</w:t>
                  </w:r>
                </w:p>
              </w:tc>
              <w:tc>
                <w:tcPr>
                  <w:tcW w:type="dxa" w:w="20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豪莫西地那非</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pPr>
                  <w:r>
                    <w:rPr>
                      <w:rFonts w:ascii="仿宋_GB2312" w:hAnsi="仿宋_GB2312" w:cs="仿宋_GB2312" w:eastAsia="仿宋_GB2312"/>
                      <w:sz w:val="19"/>
                    </w:rPr>
                    <w:t>146.</w:t>
                  </w:r>
                </w:p>
              </w:tc>
              <w:tc>
                <w:tcPr>
                  <w:tcW w:type="dxa" w:w="20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氨基他达拉非</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pPr>
                  <w:r>
                    <w:rPr>
                      <w:rFonts w:ascii="仿宋_GB2312" w:hAnsi="仿宋_GB2312" w:cs="仿宋_GB2312" w:eastAsia="仿宋_GB2312"/>
                      <w:sz w:val="19"/>
                    </w:rPr>
                    <w:t>147.</w:t>
                  </w:r>
                </w:p>
              </w:tc>
              <w:tc>
                <w:tcPr>
                  <w:tcW w:type="dxa" w:w="20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他达拉非</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pPr>
                  <w:r>
                    <w:rPr>
                      <w:rFonts w:ascii="仿宋_GB2312" w:hAnsi="仿宋_GB2312" w:cs="仿宋_GB2312" w:eastAsia="仿宋_GB2312"/>
                      <w:sz w:val="19"/>
                    </w:rPr>
                    <w:t>148.</w:t>
                  </w:r>
                </w:p>
              </w:tc>
              <w:tc>
                <w:tcPr>
                  <w:tcW w:type="dxa" w:w="20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伪伐地那非</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pPr>
                  <w:r>
                    <w:rPr>
                      <w:rFonts w:ascii="仿宋_GB2312" w:hAnsi="仿宋_GB2312" w:cs="仿宋_GB2312" w:eastAsia="仿宋_GB2312"/>
                      <w:sz w:val="19"/>
                    </w:rPr>
                    <w:t>149.</w:t>
                  </w:r>
                </w:p>
              </w:tc>
              <w:tc>
                <w:tcPr>
                  <w:tcW w:type="dxa" w:w="20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那莫西地那非</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pPr>
                  <w:r>
                    <w:rPr>
                      <w:rFonts w:ascii="仿宋_GB2312" w:hAnsi="仿宋_GB2312" w:cs="仿宋_GB2312" w:eastAsia="仿宋_GB2312"/>
                      <w:sz w:val="19"/>
                    </w:rPr>
                    <w:t>150.</w:t>
                  </w:r>
                </w:p>
              </w:tc>
              <w:tc>
                <w:tcPr>
                  <w:tcW w:type="dxa" w:w="20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阿替洛尔</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pPr>
                  <w:r>
                    <w:rPr>
                      <w:rFonts w:ascii="仿宋_GB2312" w:hAnsi="仿宋_GB2312" w:cs="仿宋_GB2312" w:eastAsia="仿宋_GB2312"/>
                      <w:sz w:val="19"/>
                    </w:rPr>
                    <w:t>151.</w:t>
                  </w:r>
                </w:p>
              </w:tc>
              <w:tc>
                <w:tcPr>
                  <w:tcW w:type="dxa" w:w="20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氨基酸态氮</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pPr>
                  <w:r>
                    <w:rPr>
                      <w:rFonts w:ascii="仿宋_GB2312" w:hAnsi="仿宋_GB2312" w:cs="仿宋_GB2312" w:eastAsia="仿宋_GB2312"/>
                      <w:sz w:val="19"/>
                    </w:rPr>
                    <w:t>152.</w:t>
                  </w:r>
                </w:p>
              </w:tc>
              <w:tc>
                <w:tcPr>
                  <w:tcW w:type="dxa" w:w="20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咖啡因</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pPr>
                  <w:r>
                    <w:rPr>
                      <w:rFonts w:ascii="仿宋_GB2312" w:hAnsi="仿宋_GB2312" w:cs="仿宋_GB2312" w:eastAsia="仿宋_GB2312"/>
                      <w:sz w:val="19"/>
                    </w:rPr>
                    <w:t>153.</w:t>
                  </w:r>
                </w:p>
              </w:tc>
              <w:tc>
                <w:tcPr>
                  <w:tcW w:type="dxa" w:w="20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总酸</w:t>
                  </w:r>
                  <w:r>
                    <w:rPr>
                      <w:rFonts w:ascii="仿宋_GB2312" w:hAnsi="仿宋_GB2312" w:cs="仿宋_GB2312" w:eastAsia="仿宋_GB2312"/>
                      <w:sz w:val="19"/>
                    </w:rPr>
                    <w:t>(以乙酸计)</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pPr>
                  <w:r>
                    <w:rPr>
                      <w:rFonts w:ascii="仿宋_GB2312" w:hAnsi="仿宋_GB2312" w:cs="仿宋_GB2312" w:eastAsia="仿宋_GB2312"/>
                      <w:sz w:val="19"/>
                    </w:rPr>
                    <w:t>154.</w:t>
                  </w:r>
                </w:p>
              </w:tc>
              <w:tc>
                <w:tcPr>
                  <w:tcW w:type="dxa" w:w="20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苯甲酸及其钠盐</w:t>
                  </w:r>
                  <w:r>
                    <w:rPr>
                      <w:rFonts w:ascii="仿宋_GB2312" w:hAnsi="仿宋_GB2312" w:cs="仿宋_GB2312" w:eastAsia="仿宋_GB2312"/>
                      <w:sz w:val="19"/>
                    </w:rPr>
                    <w:t>(以苯甲酸计)</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pPr>
                  <w:r>
                    <w:rPr>
                      <w:rFonts w:ascii="仿宋_GB2312" w:hAnsi="仿宋_GB2312" w:cs="仿宋_GB2312" w:eastAsia="仿宋_GB2312"/>
                      <w:sz w:val="19"/>
                    </w:rPr>
                    <w:t>155.</w:t>
                  </w:r>
                </w:p>
              </w:tc>
              <w:tc>
                <w:tcPr>
                  <w:tcW w:type="dxa" w:w="20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甜蜜素</w:t>
                  </w:r>
                  <w:r>
                    <w:rPr>
                      <w:rFonts w:ascii="仿宋_GB2312" w:hAnsi="仿宋_GB2312" w:cs="仿宋_GB2312" w:eastAsia="仿宋_GB2312"/>
                      <w:sz w:val="19"/>
                    </w:rPr>
                    <w:t>(以环已基氨基磺酸计）</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pPr>
                  <w:r>
                    <w:rPr>
                      <w:rFonts w:ascii="仿宋_GB2312" w:hAnsi="仿宋_GB2312" w:cs="仿宋_GB2312" w:eastAsia="仿宋_GB2312"/>
                      <w:sz w:val="19"/>
                    </w:rPr>
                    <w:t>156.</w:t>
                  </w:r>
                </w:p>
              </w:tc>
              <w:tc>
                <w:tcPr>
                  <w:tcW w:type="dxa" w:w="20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谷氨酸钠</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pPr>
                  <w:r>
                    <w:rPr>
                      <w:rFonts w:ascii="仿宋_GB2312" w:hAnsi="仿宋_GB2312" w:cs="仿宋_GB2312" w:eastAsia="仿宋_GB2312"/>
                      <w:sz w:val="19"/>
                    </w:rPr>
                    <w:t>157.</w:t>
                  </w:r>
                </w:p>
              </w:tc>
              <w:tc>
                <w:tcPr>
                  <w:tcW w:type="dxa" w:w="20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呈味核苷酸二钠</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pPr>
                  <w:r>
                    <w:rPr>
                      <w:rFonts w:ascii="仿宋_GB2312" w:hAnsi="仿宋_GB2312" w:cs="仿宋_GB2312" w:eastAsia="仿宋_GB2312"/>
                      <w:sz w:val="19"/>
                    </w:rPr>
                    <w:t>158.</w:t>
                  </w:r>
                </w:p>
              </w:tc>
              <w:tc>
                <w:tcPr>
                  <w:tcW w:type="dxa" w:w="20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碘</w:t>
                  </w:r>
                  <w:r>
                    <w:rPr>
                      <w:rFonts w:ascii="仿宋_GB2312" w:hAnsi="仿宋_GB2312" w:cs="仿宋_GB2312" w:eastAsia="仿宋_GB2312"/>
                      <w:sz w:val="19"/>
                    </w:rPr>
                    <w:t>(以I计)</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pPr>
                  <w:r>
                    <w:rPr>
                      <w:rFonts w:ascii="仿宋_GB2312" w:hAnsi="仿宋_GB2312" w:cs="仿宋_GB2312" w:eastAsia="仿宋_GB2312"/>
                      <w:sz w:val="19"/>
                    </w:rPr>
                    <w:t>159.</w:t>
                  </w:r>
                </w:p>
              </w:tc>
              <w:tc>
                <w:tcPr>
                  <w:tcW w:type="dxa" w:w="20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亚铁氰化钾</w:t>
                  </w:r>
                  <w:r>
                    <w:rPr>
                      <w:rFonts w:ascii="仿宋_GB2312" w:hAnsi="仿宋_GB2312" w:cs="仿宋_GB2312" w:eastAsia="仿宋_GB2312"/>
                      <w:sz w:val="19"/>
                    </w:rPr>
                    <w:t>/亚铁氰化钠(以亚铁氰根计)</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pPr>
                  <w:r>
                    <w:rPr>
                      <w:rFonts w:ascii="仿宋_GB2312" w:hAnsi="仿宋_GB2312" w:cs="仿宋_GB2312" w:eastAsia="仿宋_GB2312"/>
                      <w:sz w:val="19"/>
                    </w:rPr>
                    <w:t>160.</w:t>
                  </w:r>
                </w:p>
              </w:tc>
              <w:tc>
                <w:tcPr>
                  <w:tcW w:type="dxa" w:w="20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单核细胞增生李斯特氏菌</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pPr>
                  <w:r>
                    <w:rPr>
                      <w:rFonts w:ascii="仿宋_GB2312" w:hAnsi="仿宋_GB2312" w:cs="仿宋_GB2312" w:eastAsia="仿宋_GB2312"/>
                      <w:sz w:val="19"/>
                    </w:rPr>
                    <w:t>161.</w:t>
                  </w:r>
                </w:p>
              </w:tc>
              <w:tc>
                <w:tcPr>
                  <w:tcW w:type="dxa" w:w="20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致泻大肠埃希氏菌</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pPr>
                  <w:r>
                    <w:rPr>
                      <w:rFonts w:ascii="仿宋_GB2312" w:hAnsi="仿宋_GB2312" w:cs="仿宋_GB2312" w:eastAsia="仿宋_GB2312"/>
                      <w:sz w:val="19"/>
                    </w:rPr>
                    <w:t>162.</w:t>
                  </w:r>
                </w:p>
              </w:tc>
              <w:tc>
                <w:tcPr>
                  <w:tcW w:type="dxa" w:w="20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商业无菌</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pPr>
                  <w:r>
                    <w:rPr>
                      <w:rFonts w:ascii="仿宋_GB2312" w:hAnsi="仿宋_GB2312" w:cs="仿宋_GB2312" w:eastAsia="仿宋_GB2312"/>
                      <w:sz w:val="19"/>
                    </w:rPr>
                    <w:t>163.</w:t>
                  </w:r>
                </w:p>
              </w:tc>
              <w:tc>
                <w:tcPr>
                  <w:tcW w:type="dxa" w:w="20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蛋白质</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pPr>
                  <w:r>
                    <w:rPr>
                      <w:rFonts w:ascii="仿宋_GB2312" w:hAnsi="仿宋_GB2312" w:cs="仿宋_GB2312" w:eastAsia="仿宋_GB2312"/>
                      <w:sz w:val="19"/>
                    </w:rPr>
                    <w:t>164.</w:t>
                  </w:r>
                </w:p>
              </w:tc>
              <w:tc>
                <w:tcPr>
                  <w:tcW w:type="dxa" w:w="20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格列美脲</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pPr>
                  <w:r>
                    <w:rPr>
                      <w:rFonts w:ascii="仿宋_GB2312" w:hAnsi="仿宋_GB2312" w:cs="仿宋_GB2312" w:eastAsia="仿宋_GB2312"/>
                      <w:sz w:val="19"/>
                    </w:rPr>
                    <w:t>165.</w:t>
                  </w:r>
                </w:p>
              </w:tc>
              <w:tc>
                <w:tcPr>
                  <w:tcW w:type="dxa" w:w="20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苏丹红</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pPr>
                  <w:r>
                    <w:rPr>
                      <w:rFonts w:ascii="仿宋_GB2312" w:hAnsi="仿宋_GB2312" w:cs="仿宋_GB2312" w:eastAsia="仿宋_GB2312"/>
                      <w:sz w:val="19"/>
                    </w:rPr>
                    <w:t>166.</w:t>
                  </w:r>
                </w:p>
              </w:tc>
              <w:tc>
                <w:tcPr>
                  <w:tcW w:type="dxa" w:w="20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三聚氰胺</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pPr>
                  <w:r>
                    <w:rPr>
                      <w:rFonts w:ascii="仿宋_GB2312" w:hAnsi="仿宋_GB2312" w:cs="仿宋_GB2312" w:eastAsia="仿宋_GB2312"/>
                      <w:sz w:val="19"/>
                    </w:rPr>
                    <w:t>167.</w:t>
                  </w:r>
                </w:p>
              </w:tc>
              <w:tc>
                <w:tcPr>
                  <w:tcW w:type="dxa" w:w="20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酵母</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pPr>
                  <w:r>
                    <w:rPr>
                      <w:rFonts w:ascii="仿宋_GB2312" w:hAnsi="仿宋_GB2312" w:cs="仿宋_GB2312" w:eastAsia="仿宋_GB2312"/>
                      <w:sz w:val="19"/>
                    </w:rPr>
                    <w:t>168.</w:t>
                  </w:r>
                </w:p>
              </w:tc>
              <w:tc>
                <w:tcPr>
                  <w:tcW w:type="dxa" w:w="20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界限指标</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pPr>
                  <w:r>
                    <w:rPr>
                      <w:rFonts w:ascii="仿宋_GB2312" w:hAnsi="仿宋_GB2312" w:cs="仿宋_GB2312" w:eastAsia="仿宋_GB2312"/>
                      <w:sz w:val="19"/>
                    </w:rPr>
                    <w:t>169.</w:t>
                  </w:r>
                </w:p>
              </w:tc>
              <w:tc>
                <w:tcPr>
                  <w:tcW w:type="dxa" w:w="20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丙酸及其钠盐、钙盐</w:t>
                  </w:r>
                  <w:r>
                    <w:rPr>
                      <w:rFonts w:ascii="仿宋_GB2312" w:hAnsi="仿宋_GB2312" w:cs="仿宋_GB2312" w:eastAsia="仿宋_GB2312"/>
                      <w:sz w:val="19"/>
                    </w:rPr>
                    <w:t>(以丙酸计）</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pPr>
                  <w:r>
                    <w:rPr>
                      <w:rFonts w:ascii="仿宋_GB2312" w:hAnsi="仿宋_GB2312" w:cs="仿宋_GB2312" w:eastAsia="仿宋_GB2312"/>
                      <w:sz w:val="19"/>
                    </w:rPr>
                    <w:t>170.</w:t>
                  </w:r>
                </w:p>
              </w:tc>
              <w:tc>
                <w:tcPr>
                  <w:tcW w:type="dxa" w:w="20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纳他霉素</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pPr>
                  <w:r>
                    <w:rPr>
                      <w:rFonts w:ascii="仿宋_GB2312" w:hAnsi="仿宋_GB2312" w:cs="仿宋_GB2312" w:eastAsia="仿宋_GB2312"/>
                      <w:sz w:val="19"/>
                    </w:rPr>
                    <w:t>171.</w:t>
                  </w:r>
                </w:p>
              </w:tc>
              <w:tc>
                <w:tcPr>
                  <w:tcW w:type="dxa" w:w="20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嗜渗酵母计数</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pPr>
                  <w:r>
                    <w:rPr>
                      <w:rFonts w:ascii="仿宋_GB2312" w:hAnsi="仿宋_GB2312" w:cs="仿宋_GB2312" w:eastAsia="仿宋_GB2312"/>
                      <w:sz w:val="19"/>
                    </w:rPr>
                    <w:t>172.</w:t>
                  </w:r>
                </w:p>
              </w:tc>
              <w:tc>
                <w:tcPr>
                  <w:tcW w:type="dxa" w:w="20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地美硝唑</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pPr>
                  <w:r>
                    <w:rPr>
                      <w:rFonts w:ascii="仿宋_GB2312" w:hAnsi="仿宋_GB2312" w:cs="仿宋_GB2312" w:eastAsia="仿宋_GB2312"/>
                      <w:sz w:val="19"/>
                    </w:rPr>
                    <w:t>173.</w:t>
                  </w:r>
                </w:p>
              </w:tc>
              <w:tc>
                <w:tcPr>
                  <w:tcW w:type="dxa" w:w="20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洛硝达唑</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pPr>
                  <w:r>
                    <w:rPr>
                      <w:rFonts w:ascii="仿宋_GB2312" w:hAnsi="仿宋_GB2312" w:cs="仿宋_GB2312" w:eastAsia="仿宋_GB2312"/>
                      <w:sz w:val="19"/>
                    </w:rPr>
                    <w:t>174.</w:t>
                  </w:r>
                </w:p>
              </w:tc>
              <w:tc>
                <w:tcPr>
                  <w:tcW w:type="dxa" w:w="20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罂粟碱</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pPr>
                  <w:r>
                    <w:rPr>
                      <w:rFonts w:ascii="仿宋_GB2312" w:hAnsi="仿宋_GB2312" w:cs="仿宋_GB2312" w:eastAsia="仿宋_GB2312"/>
                      <w:sz w:val="19"/>
                    </w:rPr>
                    <w:t>175.</w:t>
                  </w:r>
                </w:p>
              </w:tc>
              <w:tc>
                <w:tcPr>
                  <w:tcW w:type="dxa" w:w="20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吗啡</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pPr>
                  <w:r>
                    <w:rPr>
                      <w:rFonts w:ascii="仿宋_GB2312" w:hAnsi="仿宋_GB2312" w:cs="仿宋_GB2312" w:eastAsia="仿宋_GB2312"/>
                      <w:sz w:val="19"/>
                    </w:rPr>
                    <w:t>176.</w:t>
                  </w:r>
                </w:p>
              </w:tc>
              <w:tc>
                <w:tcPr>
                  <w:tcW w:type="dxa" w:w="20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可待因</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pPr>
                  <w:r>
                    <w:rPr>
                      <w:rFonts w:ascii="仿宋_GB2312" w:hAnsi="仿宋_GB2312" w:cs="仿宋_GB2312" w:eastAsia="仿宋_GB2312"/>
                      <w:sz w:val="19"/>
                    </w:rPr>
                    <w:t>177.</w:t>
                  </w:r>
                </w:p>
              </w:tc>
              <w:tc>
                <w:tcPr>
                  <w:tcW w:type="dxa" w:w="20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那可丁</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pPr>
                  <w:r>
                    <w:rPr>
                      <w:rFonts w:ascii="仿宋_GB2312" w:hAnsi="仿宋_GB2312" w:cs="仿宋_GB2312" w:eastAsia="仿宋_GB2312"/>
                      <w:sz w:val="19"/>
                    </w:rPr>
                    <w:t>178.</w:t>
                  </w:r>
                </w:p>
              </w:tc>
              <w:tc>
                <w:tcPr>
                  <w:tcW w:type="dxa" w:w="20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西布曲明</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pPr>
                  <w:r>
                    <w:rPr>
                      <w:rFonts w:ascii="仿宋_GB2312" w:hAnsi="仿宋_GB2312" w:cs="仿宋_GB2312" w:eastAsia="仿宋_GB2312"/>
                      <w:sz w:val="19"/>
                    </w:rPr>
                    <w:t>179.</w:t>
                  </w:r>
                </w:p>
              </w:tc>
              <w:tc>
                <w:tcPr>
                  <w:tcW w:type="dxa" w:w="20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N-单去甲基西布曲明</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pPr>
                  <w:r>
                    <w:rPr>
                      <w:rFonts w:ascii="仿宋_GB2312" w:hAnsi="仿宋_GB2312" w:cs="仿宋_GB2312" w:eastAsia="仿宋_GB2312"/>
                      <w:sz w:val="19"/>
                    </w:rPr>
                    <w:t>180.</w:t>
                  </w:r>
                </w:p>
              </w:tc>
              <w:tc>
                <w:tcPr>
                  <w:tcW w:type="dxa" w:w="20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N,N-双去甲基西布曲明</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pPr>
                  <w:r>
                    <w:rPr>
                      <w:rFonts w:ascii="仿宋_GB2312" w:hAnsi="仿宋_GB2312" w:cs="仿宋_GB2312" w:eastAsia="仿宋_GB2312"/>
                      <w:sz w:val="19"/>
                    </w:rPr>
                    <w:t>181.</w:t>
                  </w:r>
                </w:p>
              </w:tc>
              <w:tc>
                <w:tcPr>
                  <w:tcW w:type="dxa" w:w="20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麻黄碱</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pPr>
                  <w:r>
                    <w:rPr>
                      <w:rFonts w:ascii="仿宋_GB2312" w:hAnsi="仿宋_GB2312" w:cs="仿宋_GB2312" w:eastAsia="仿宋_GB2312"/>
                      <w:sz w:val="19"/>
                    </w:rPr>
                    <w:t>182.</w:t>
                  </w:r>
                </w:p>
              </w:tc>
              <w:tc>
                <w:tcPr>
                  <w:tcW w:type="dxa" w:w="20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芬氟拉明</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pPr>
                  <w:r>
                    <w:rPr>
                      <w:rFonts w:ascii="仿宋_GB2312" w:hAnsi="仿宋_GB2312" w:cs="仿宋_GB2312" w:eastAsia="仿宋_GB2312"/>
                      <w:sz w:val="19"/>
                    </w:rPr>
                    <w:t>183.</w:t>
                  </w:r>
                </w:p>
              </w:tc>
              <w:tc>
                <w:tcPr>
                  <w:tcW w:type="dxa" w:w="20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酚酞</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pPr>
                  <w:r>
                    <w:rPr>
                      <w:rFonts w:ascii="仿宋_GB2312" w:hAnsi="仿宋_GB2312" w:cs="仿宋_GB2312" w:eastAsia="仿宋_GB2312"/>
                      <w:sz w:val="19"/>
                    </w:rPr>
                    <w:t>184.</w:t>
                  </w:r>
                </w:p>
              </w:tc>
              <w:tc>
                <w:tcPr>
                  <w:tcW w:type="dxa" w:w="20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甲苯磺丁脲</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pPr>
                  <w:r>
                    <w:rPr>
                      <w:rFonts w:ascii="仿宋_GB2312" w:hAnsi="仿宋_GB2312" w:cs="仿宋_GB2312" w:eastAsia="仿宋_GB2312"/>
                      <w:sz w:val="19"/>
                    </w:rPr>
                    <w:t>185.</w:t>
                  </w:r>
                </w:p>
              </w:tc>
              <w:tc>
                <w:tcPr>
                  <w:tcW w:type="dxa" w:w="20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格列本脲</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pPr>
                  <w:r>
                    <w:rPr>
                      <w:rFonts w:ascii="仿宋_GB2312" w:hAnsi="仿宋_GB2312" w:cs="仿宋_GB2312" w:eastAsia="仿宋_GB2312"/>
                      <w:sz w:val="19"/>
                    </w:rPr>
                    <w:t>186.</w:t>
                  </w:r>
                </w:p>
              </w:tc>
              <w:tc>
                <w:tcPr>
                  <w:tcW w:type="dxa" w:w="20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格列齐特</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pPr>
                  <w:r>
                    <w:rPr>
                      <w:rFonts w:ascii="仿宋_GB2312" w:hAnsi="仿宋_GB2312" w:cs="仿宋_GB2312" w:eastAsia="仿宋_GB2312"/>
                      <w:sz w:val="19"/>
                    </w:rPr>
                    <w:t>187.</w:t>
                  </w:r>
                </w:p>
              </w:tc>
              <w:tc>
                <w:tcPr>
                  <w:tcW w:type="dxa" w:w="20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格列吡嗪</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pPr>
                  <w:r>
                    <w:rPr>
                      <w:rFonts w:ascii="仿宋_GB2312" w:hAnsi="仿宋_GB2312" w:cs="仿宋_GB2312" w:eastAsia="仿宋_GB2312"/>
                      <w:sz w:val="19"/>
                    </w:rPr>
                    <w:t>188.</w:t>
                  </w:r>
                </w:p>
              </w:tc>
              <w:tc>
                <w:tcPr>
                  <w:tcW w:type="dxa" w:w="20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格列喹酮</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pPr>
                  <w:r>
                    <w:rPr>
                      <w:rFonts w:ascii="仿宋_GB2312" w:hAnsi="仿宋_GB2312" w:cs="仿宋_GB2312" w:eastAsia="仿宋_GB2312"/>
                      <w:sz w:val="19"/>
                    </w:rPr>
                    <w:t>189.</w:t>
                  </w:r>
                </w:p>
              </w:tc>
              <w:tc>
                <w:tcPr>
                  <w:tcW w:type="dxa" w:w="20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尼群地平</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pPr>
                  <w:r>
                    <w:rPr>
                      <w:rFonts w:ascii="仿宋_GB2312" w:hAnsi="仿宋_GB2312" w:cs="仿宋_GB2312" w:eastAsia="仿宋_GB2312"/>
                      <w:sz w:val="19"/>
                    </w:rPr>
                    <w:t>190.</w:t>
                  </w:r>
                </w:p>
              </w:tc>
              <w:tc>
                <w:tcPr>
                  <w:tcW w:type="dxa" w:w="20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硫代艾地那非</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pPr>
                  <w:r>
                    <w:rPr>
                      <w:rFonts w:ascii="仿宋_GB2312" w:hAnsi="仿宋_GB2312" w:cs="仿宋_GB2312" w:eastAsia="仿宋_GB2312"/>
                      <w:sz w:val="19"/>
                    </w:rPr>
                    <w:t>191.</w:t>
                  </w:r>
                </w:p>
              </w:tc>
              <w:tc>
                <w:tcPr>
                  <w:tcW w:type="dxa" w:w="20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盐酸可乐定</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pPr>
                  <w:r>
                    <w:rPr>
                      <w:rFonts w:ascii="仿宋_GB2312" w:hAnsi="仿宋_GB2312" w:cs="仿宋_GB2312" w:eastAsia="仿宋_GB2312"/>
                      <w:sz w:val="19"/>
                    </w:rPr>
                    <w:t>192.</w:t>
                  </w:r>
                </w:p>
              </w:tc>
              <w:tc>
                <w:tcPr>
                  <w:tcW w:type="dxa" w:w="20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氢氯噻嗪</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pPr>
                  <w:r>
                    <w:rPr>
                      <w:rFonts w:ascii="仿宋_GB2312" w:hAnsi="仿宋_GB2312" w:cs="仿宋_GB2312" w:eastAsia="仿宋_GB2312"/>
                      <w:sz w:val="19"/>
                    </w:rPr>
                    <w:t>193.</w:t>
                  </w:r>
                </w:p>
              </w:tc>
              <w:tc>
                <w:tcPr>
                  <w:tcW w:type="dxa" w:w="20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卡托普利</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pPr>
                  <w:r>
                    <w:rPr>
                      <w:rFonts w:ascii="仿宋_GB2312" w:hAnsi="仿宋_GB2312" w:cs="仿宋_GB2312" w:eastAsia="仿宋_GB2312"/>
                      <w:sz w:val="19"/>
                    </w:rPr>
                    <w:t>194.</w:t>
                  </w:r>
                </w:p>
              </w:tc>
              <w:tc>
                <w:tcPr>
                  <w:tcW w:type="dxa" w:w="20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哌唑嗪</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pPr>
                  <w:r>
                    <w:rPr>
                      <w:rFonts w:ascii="仿宋_GB2312" w:hAnsi="仿宋_GB2312" w:cs="仿宋_GB2312" w:eastAsia="仿宋_GB2312"/>
                      <w:sz w:val="19"/>
                    </w:rPr>
                    <w:t>195.</w:t>
                  </w:r>
                </w:p>
              </w:tc>
              <w:tc>
                <w:tcPr>
                  <w:tcW w:type="dxa" w:w="20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利血平</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pPr>
                  <w:r>
                    <w:rPr>
                      <w:rFonts w:ascii="仿宋_GB2312" w:hAnsi="仿宋_GB2312" w:cs="仿宋_GB2312" w:eastAsia="仿宋_GB2312"/>
                      <w:sz w:val="19"/>
                    </w:rPr>
                    <w:t>196.</w:t>
                  </w:r>
                </w:p>
              </w:tc>
              <w:tc>
                <w:tcPr>
                  <w:tcW w:type="dxa" w:w="20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硝苯地平</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pPr>
                  <w:r>
                    <w:rPr>
                      <w:rFonts w:ascii="仿宋_GB2312" w:hAnsi="仿宋_GB2312" w:cs="仿宋_GB2312" w:eastAsia="仿宋_GB2312"/>
                      <w:sz w:val="19"/>
                    </w:rPr>
                    <w:t>197.</w:t>
                  </w:r>
                </w:p>
              </w:tc>
              <w:tc>
                <w:tcPr>
                  <w:tcW w:type="dxa" w:w="20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氨氯地平</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pPr>
                  <w:r>
                    <w:rPr>
                      <w:rFonts w:ascii="仿宋_GB2312" w:hAnsi="仿宋_GB2312" w:cs="仿宋_GB2312" w:eastAsia="仿宋_GB2312"/>
                      <w:sz w:val="19"/>
                    </w:rPr>
                    <w:t>198.</w:t>
                  </w:r>
                </w:p>
              </w:tc>
              <w:tc>
                <w:tcPr>
                  <w:tcW w:type="dxa" w:w="20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非洛地平</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pPr>
                  <w:r>
                    <w:rPr>
                      <w:rFonts w:ascii="仿宋_GB2312" w:hAnsi="仿宋_GB2312" w:cs="仿宋_GB2312" w:eastAsia="仿宋_GB2312"/>
                      <w:sz w:val="19"/>
                    </w:rPr>
                    <w:t>199.</w:t>
                  </w:r>
                </w:p>
              </w:tc>
              <w:tc>
                <w:tcPr>
                  <w:tcW w:type="dxa" w:w="20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苋菜红</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pPr>
                  <w:r>
                    <w:rPr>
                      <w:rFonts w:ascii="仿宋_GB2312" w:hAnsi="仿宋_GB2312" w:cs="仿宋_GB2312" w:eastAsia="仿宋_GB2312"/>
                      <w:sz w:val="19"/>
                    </w:rPr>
                    <w:t>200.</w:t>
                  </w:r>
                </w:p>
              </w:tc>
              <w:tc>
                <w:tcPr>
                  <w:tcW w:type="dxa" w:w="20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尼莫地平</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pPr>
                  <w:r>
                    <w:rPr>
                      <w:rFonts w:ascii="仿宋_GB2312" w:hAnsi="仿宋_GB2312" w:cs="仿宋_GB2312" w:eastAsia="仿宋_GB2312"/>
                      <w:sz w:val="19"/>
                    </w:rPr>
                    <w:t>201.</w:t>
                  </w:r>
                </w:p>
              </w:tc>
              <w:tc>
                <w:tcPr>
                  <w:tcW w:type="dxa" w:w="20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尼索地平</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pPr>
                  <w:r>
                    <w:rPr>
                      <w:rFonts w:ascii="仿宋_GB2312" w:hAnsi="仿宋_GB2312" w:cs="仿宋_GB2312" w:eastAsia="仿宋_GB2312"/>
                      <w:sz w:val="19"/>
                    </w:rPr>
                    <w:t>202.</w:t>
                  </w:r>
                </w:p>
              </w:tc>
              <w:tc>
                <w:tcPr>
                  <w:tcW w:type="dxa" w:w="20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胭脂红</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pPr>
                  <w:r>
                    <w:rPr>
                      <w:rFonts w:ascii="仿宋_GB2312" w:hAnsi="仿宋_GB2312" w:cs="仿宋_GB2312" w:eastAsia="仿宋_GB2312"/>
                      <w:sz w:val="19"/>
                    </w:rPr>
                    <w:t>203.</w:t>
                  </w:r>
                </w:p>
              </w:tc>
              <w:tc>
                <w:tcPr>
                  <w:tcW w:type="dxa" w:w="20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柠檬黄</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pPr>
                  <w:r>
                    <w:rPr>
                      <w:rFonts w:ascii="仿宋_GB2312" w:hAnsi="仿宋_GB2312" w:cs="仿宋_GB2312" w:eastAsia="仿宋_GB2312"/>
                      <w:sz w:val="19"/>
                    </w:rPr>
                    <w:t>204.</w:t>
                  </w:r>
                </w:p>
              </w:tc>
              <w:tc>
                <w:tcPr>
                  <w:tcW w:type="dxa" w:w="20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日落黄</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pPr>
                  <w:r>
                    <w:rPr>
                      <w:rFonts w:ascii="仿宋_GB2312" w:hAnsi="仿宋_GB2312" w:cs="仿宋_GB2312" w:eastAsia="仿宋_GB2312"/>
                      <w:sz w:val="19"/>
                    </w:rPr>
                    <w:t>205.</w:t>
                  </w:r>
                </w:p>
              </w:tc>
              <w:tc>
                <w:tcPr>
                  <w:tcW w:type="dxa" w:w="20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诱惑红</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pPr>
                  <w:r>
                    <w:rPr>
                      <w:rFonts w:ascii="仿宋_GB2312" w:hAnsi="仿宋_GB2312" w:cs="仿宋_GB2312" w:eastAsia="仿宋_GB2312"/>
                      <w:sz w:val="19"/>
                    </w:rPr>
                    <w:t>206.</w:t>
                  </w:r>
                </w:p>
              </w:tc>
              <w:tc>
                <w:tcPr>
                  <w:tcW w:type="dxa" w:w="20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亮蓝</w:t>
                  </w:r>
                </w:p>
              </w:tc>
            </w:tr>
            <w:tr>
              <w:tc>
                <w:tcPr>
                  <w:tcW w:type="dxa" w:w="5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207.</w:t>
                  </w:r>
                </w:p>
              </w:tc>
              <w:tc>
                <w:tcPr>
                  <w:tcW w:type="dxa" w:w="20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赤藓红</w:t>
                  </w:r>
                </w:p>
              </w:tc>
            </w:tr>
          </w:tbl>
          <w:p>
            <w:pPr>
              <w:pStyle w:val="null3"/>
            </w:pPr>
            <w:r>
              <w:rPr>
                <w:rFonts w:ascii="仿宋_GB2312" w:hAnsi="仿宋_GB2312" w:cs="仿宋_GB2312" w:eastAsia="仿宋_GB2312"/>
              </w:rPr>
              <w:t>（备注：未涉及的抽检品种，检验项目可根据采购人实际情况予以增补。）</w:t>
            </w:r>
          </w:p>
          <w:p>
            <w:pPr>
              <w:pStyle w:val="null3"/>
              <w:jc w:val="both"/>
            </w:pPr>
            <w:r>
              <w:rPr>
                <w:rFonts w:ascii="仿宋_GB2312" w:hAnsi="仿宋_GB2312" w:cs="仿宋_GB2312" w:eastAsia="仿宋_GB2312"/>
                <w:sz w:val="21"/>
              </w:rPr>
              <w:t>注：服务内容及要求为实质性要求，不得负偏离</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根据项目实际情况提供</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根据项目实际情况提供</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根据项目实际情况提供</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签订合同之日起至项目验收完成</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西安市市场监督管理局高新区分局指定地点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1.检测后，采购人根据成交人提供的检测报告进行验收，确认检测结果真实、有效、合理。 2.验收合格后，成交人应与采购人办理相关的验收交接手续，填写交接验收单，验收各方签字后送合同各方。 3.验收依据：（1）合同文本（2）国内相应的标准、规范（3）竞争性磋商文件、响应文件、响应承诺。</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 xml:space="preserve">自合同签订之日起 </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 xml:space="preserve">成交供应商完成服务项目并经采购人验收合格后，将与合同总金额一致的正规发票交给采购人 </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1.按《中华人民共和国民法典》中的相关条款执行。 2.未按合同要求提供服务或服务质量不能满足服务要求和标准，采购人有权终止合同，并对成交人违约行为进行追究，同时按《中华人民共和国政府采购法》的有关规定进行处罚。3.供应商须确保证书CMA、证书（CATL）须在合同签订及履行期间持续有效，否则采购人有权终止合同并要求赔偿。</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1.检验品种、项目：成交人应严格按照采购人的食品安全抽检月度计划中的品种及项目进行抽样和检验。 2.合同单价：检测单价包括该项目完成检验检测工作所包含的一切费用，包括但不限于人员工资、样品包装费、采样费、检测费、运输费、报告编制费、复检费、管理费、利润、风险、各种税金等一切费用。检测单价一次包死，不受市场价变化的影响。详情见成交人响应文件，成交人在签订合同时须将项目单价作为合同附件，合同附件作为合同的一部分，与合同具有同等法律效力。 3.付款方式：由采购人负责以人民币的方式进行结算，成交人开具结算金额总价数的全额发票交甲方。检测费以银行转账方式进行支付。 4.成交人在领取成交通知书时提供一正两副纸质竞争性磋商响应文件。装订：纸质竞争性磋商响应文件采用书籍（胶装）方式装订成册，与电子竞争性磋商响应文件一致的签字、盖章的完整版本。 5.成交单位应在合同签订后接采购人通知之日起7个工作日内安排人员与使用单位对实施服务进行安排、部署、计划。 6.品种、批次严格按照甲方计划执行。 7.若未能在按照项目实际工作时间完成规定的义务，由此对采购单位造成的延误和一切损失，由成交单位承担和赔偿。 8.如因服务商责任而造成延期，每超过一天按合同总价款的1‰支付甲方误期赔偿金。 9.所有检测项目单价按最终单价报价合计进行同比例下浮。 结算公式：第二次报价÷第一次报价*实际产生金额（按标书中单项报价与实际产生项目数计算而得）</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供应商需在项目电子化交易系统中按要求上传相应证明文件并进行电子签章。此项审查内容与特殊资格条件中的“财务状况报告”为同一审查内容。</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供应商需在项目电子化交易系统中按要求填写《投标函》完成承诺并进行电子签章。此项审查内容与特殊资格条件中的“控股关系查询”为同一审查内容。</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提供供应商合法注册的法人或者其他组织的营业执照等证明文件、自然人的身份证明；</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财务状况报告：提供具有财务审计资质单位出具合法有效的2024年度或2025年度财务报告（成立时间至开标时间不足一年的可提供成立后任意时段的资产负债表）或开标前六个月内其基本账户银行出具的资信证明或政府采购信用担保机构出具的担保函；注：财会〔2023〕15号文《财政部 国务院国资委 金融监管总局关于加强审计报告查验工作的通知》会计师事务所应当主动向被审计单位提供附验证码的审计报告。即2023年及以后的审计报告需附验证码；</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税收缴纳证明：提供截止至开标时间前一年内任意一个月的税收缴纳凭据（增值税、企业所得税至少提供一种，依法免税的供应商应提供相关文件证明）；</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社会保障资金缴纳证明：提供截止至开标时间前六个月内任意一个月的社保缴纳凭据或社保机构开具的社会保险参保缴纳情况证明（依法不需要缴纳社会保障资金的供应商应提供相关证明）；</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具有履行本合同所必需的设备和专业技术能力的说明及承诺</w:t>
            </w:r>
          </w:p>
        </w:tc>
        <w:tc>
          <w:tcPr>
            <w:tcW w:type="dxa" w:w="3322"/>
          </w:tcPr>
          <w:p>
            <w:pPr>
              <w:pStyle w:val="null3"/>
            </w:pPr>
            <w:r>
              <w:rPr>
                <w:rFonts w:ascii="仿宋_GB2312" w:hAnsi="仿宋_GB2312" w:cs="仿宋_GB2312" w:eastAsia="仿宋_GB2312"/>
              </w:rPr>
              <w:t>提供具有履行本合同所必需的设备和专业技术能力的说明及承诺（提供书面说明及承诺，加盖供应商公章）；</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参加政府采购活动前三年内在经营活动中没有重大违法记录的书面声明</w:t>
            </w:r>
          </w:p>
        </w:tc>
        <w:tc>
          <w:tcPr>
            <w:tcW w:type="dxa" w:w="3322"/>
          </w:tcPr>
          <w:p>
            <w:pPr>
              <w:pStyle w:val="null3"/>
            </w:pPr>
            <w:r>
              <w:rPr>
                <w:rFonts w:ascii="仿宋_GB2312" w:hAnsi="仿宋_GB2312" w:cs="仿宋_GB2312" w:eastAsia="仿宋_GB2312"/>
              </w:rPr>
              <w:t>提供参加政府采购活动前三年内在经营活动中没有重大违法记录的书面声明（提供书面声明，加盖供应商公章）；</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授权委托书（附法定代表人身份证复印件及被授权人身份证复印件）；法定代表人直接参加磋商提供法定代表人资格证明书（附法定代表人身份证复印件）；采购文件凡是法定代表人之处，非法人单位的负责人均参照执行(式样见竞争性磋商响应文件格式)；</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证书</w:t>
            </w:r>
          </w:p>
        </w:tc>
        <w:tc>
          <w:tcPr>
            <w:tcW w:type="dxa" w:w="3322"/>
          </w:tcPr>
          <w:p>
            <w:pPr>
              <w:pStyle w:val="null3"/>
            </w:pPr>
            <w:r>
              <w:rPr>
                <w:rFonts w:ascii="仿宋_GB2312" w:hAnsi="仿宋_GB2312" w:cs="仿宋_GB2312" w:eastAsia="仿宋_GB2312"/>
              </w:rPr>
              <w:t>具有检验检测机构资质认定证书CMA（证书附表要包含食品)、农产品质量安全检测机构考核合格证书（CATL）；</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不得为“信用中国”网站(http://www.creditchina.gov.cn)列入“失信被执行人（页面跳转至“中国执行信息公开网”http://zxgk.court.gov.cn/shixin/）、重大税收违法失信主体、政府采购严重违法失信行为记录名单”的供应商；不得为中国政府采购网(http://www.ccgp.gov.cn)“政府采购严重违法失信行为记录名单”中的供应商（根据财库【2019】38号文规定，此项在投标截止日当天在“信用中国”网站和中国政府采购网站进行查询，截图留档；如网站无供应商信息的，供应商须提供相关证明资料或书面声明）；</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根据财库【2019】38号文规定，此项在投标截止日当天在“国家企业信用信息公示系统”进行查询，截图留档；如网站无供应商信息的，供应商须提供相关证明资料或书面声明）。</w:t>
            </w:r>
          </w:p>
        </w:tc>
        <w:tc>
          <w:tcPr>
            <w:tcW w:type="dxa" w:w="1661"/>
          </w:tcPr>
          <w:p>
            <w:pPr>
              <w:pStyle w:val="null3"/>
            </w:pPr>
            <w:r>
              <w:rPr>
                <w:rFonts w:ascii="仿宋_GB2312" w:hAnsi="仿宋_GB2312" w:cs="仿宋_GB2312" w:eastAsia="仿宋_GB2312"/>
              </w:rPr>
              <w:t>资格证明文件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报价表（此项按预算填写） 标的清单（此项按预算填写）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格式编制</w:t>
            </w:r>
          </w:p>
        </w:tc>
        <w:tc>
          <w:tcPr>
            <w:tcW w:type="dxa" w:w="3322"/>
          </w:tcPr>
          <w:p>
            <w:pPr>
              <w:pStyle w:val="null3"/>
            </w:pPr>
            <w:r>
              <w:rPr>
                <w:rFonts w:ascii="仿宋_GB2312" w:hAnsi="仿宋_GB2312" w:cs="仿宋_GB2312" w:eastAsia="仿宋_GB2312"/>
              </w:rPr>
              <w:t>除明确允许供应商可以自行编写的外，磋商响应文件应按照磋商文件给定的格式编制。</w:t>
            </w:r>
          </w:p>
        </w:tc>
        <w:tc>
          <w:tcPr>
            <w:tcW w:type="dxa" w:w="1661"/>
          </w:tcPr>
          <w:p>
            <w:pPr>
              <w:pStyle w:val="null3"/>
            </w:pPr>
            <w:r>
              <w:rPr>
                <w:rFonts w:ascii="仿宋_GB2312" w:hAnsi="仿宋_GB2312" w:cs="仿宋_GB2312" w:eastAsia="仿宋_GB2312"/>
              </w:rPr>
              <w:t>服务条款响应偏离表 报价表（此项按预算填写） 标的清单（此项按预算填写） 报价一览表 法定代表人授权委托书 分项报价表 供应商参与政府采购活动的承诺函 检测能力覆盖响应表 中小企业声明函 承诺书 拒绝政府采购领域商业贿赂承诺书 商务条款响应偏离表 响应文件封面 残疾人福利性单位声明函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盖章签字</w:t>
            </w:r>
          </w:p>
        </w:tc>
        <w:tc>
          <w:tcPr>
            <w:tcW w:type="dxa" w:w="3322"/>
          </w:tcPr>
          <w:p>
            <w:pPr>
              <w:pStyle w:val="null3"/>
            </w:pPr>
            <w:r>
              <w:rPr>
                <w:rFonts w:ascii="仿宋_GB2312" w:hAnsi="仿宋_GB2312" w:cs="仿宋_GB2312" w:eastAsia="仿宋_GB2312"/>
              </w:rPr>
              <w:t>磋商响应文件应按照磋商文件的要求盖章签字。</w:t>
            </w:r>
          </w:p>
        </w:tc>
        <w:tc>
          <w:tcPr>
            <w:tcW w:type="dxa" w:w="1661"/>
          </w:tcPr>
          <w:p>
            <w:pPr>
              <w:pStyle w:val="null3"/>
            </w:pPr>
            <w:r>
              <w:rPr>
                <w:rFonts w:ascii="仿宋_GB2312" w:hAnsi="仿宋_GB2312" w:cs="仿宋_GB2312" w:eastAsia="仿宋_GB2312"/>
              </w:rPr>
              <w:t>服务条款响应偏离表 报价表（此项按预算填写） 标的清单（此项按预算填写） 报价一览表 法定代表人授权委托书 分项报价表 供应商认为有必要说明的事宜 供应商参与政府采购活动的承诺函 检测能力覆盖响应表 中小企业声明函 业绩 承诺书 拒绝政府采购领域商业贿赂承诺书 保障能力 商务条款响应偏离表 响应文件封面 资格证明文件 服务技术能力 残疾人福利性单位声明函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磋商有效期应符合磋商文件的要求。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商务响应</w:t>
            </w:r>
          </w:p>
        </w:tc>
        <w:tc>
          <w:tcPr>
            <w:tcW w:type="dxa" w:w="3322"/>
          </w:tcPr>
          <w:p>
            <w:pPr>
              <w:pStyle w:val="null3"/>
            </w:pPr>
            <w:r>
              <w:rPr>
                <w:rFonts w:ascii="仿宋_GB2312" w:hAnsi="仿宋_GB2312" w:cs="仿宋_GB2312" w:eastAsia="仿宋_GB2312"/>
              </w:rPr>
              <w:t>对磋商文件商务要求作出明确且实质性响应。</w:t>
            </w:r>
          </w:p>
        </w:tc>
        <w:tc>
          <w:tcPr>
            <w:tcW w:type="dxa" w:w="1661"/>
          </w:tcPr>
          <w:p>
            <w:pPr>
              <w:pStyle w:val="null3"/>
            </w:pPr>
            <w:r>
              <w:rPr>
                <w:rFonts w:ascii="仿宋_GB2312" w:hAnsi="仿宋_GB2312" w:cs="仿宋_GB2312" w:eastAsia="仿宋_GB2312"/>
              </w:rPr>
              <w:t>商务条款响应偏离表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服务内容及要求响应</w:t>
            </w:r>
          </w:p>
        </w:tc>
        <w:tc>
          <w:tcPr>
            <w:tcW w:type="dxa" w:w="3322"/>
          </w:tcPr>
          <w:p>
            <w:pPr>
              <w:pStyle w:val="null3"/>
            </w:pPr>
            <w:r>
              <w:rPr>
                <w:rFonts w:ascii="仿宋_GB2312" w:hAnsi="仿宋_GB2312" w:cs="仿宋_GB2312" w:eastAsia="仿宋_GB2312"/>
              </w:rPr>
              <w:t>对磋商文件服务内容及要求作出明确响应。</w:t>
            </w:r>
          </w:p>
        </w:tc>
        <w:tc>
          <w:tcPr>
            <w:tcW w:type="dxa" w:w="1661"/>
          </w:tcPr>
          <w:p>
            <w:pPr>
              <w:pStyle w:val="null3"/>
            </w:pPr>
            <w:r>
              <w:rPr>
                <w:rFonts w:ascii="仿宋_GB2312" w:hAnsi="仿宋_GB2312" w:cs="仿宋_GB2312" w:eastAsia="仿宋_GB2312"/>
              </w:rPr>
              <w:t>服务条款响应偏离表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证书有效期</w:t>
            </w:r>
          </w:p>
        </w:tc>
        <w:tc>
          <w:tcPr>
            <w:tcW w:type="dxa" w:w="3322"/>
          </w:tcPr>
          <w:p>
            <w:pPr>
              <w:pStyle w:val="null3"/>
            </w:pPr>
            <w:r>
              <w:rPr>
                <w:rFonts w:ascii="仿宋_GB2312" w:hAnsi="仿宋_GB2312" w:cs="仿宋_GB2312" w:eastAsia="仿宋_GB2312"/>
              </w:rPr>
              <w:t>竞争性磋商响应文件中提供的证书CMA、证书（CATL）须在合同签订及履行期间持续有效，否则响应文件中应提供一份承诺书，承诺到期前完成续期并向采购人提供新的材料。</w:t>
            </w:r>
          </w:p>
        </w:tc>
        <w:tc>
          <w:tcPr>
            <w:tcW w:type="dxa" w:w="1661"/>
          </w:tcPr>
          <w:p>
            <w:pPr>
              <w:pStyle w:val="null3"/>
            </w:pPr>
            <w:r>
              <w:rPr>
                <w:rFonts w:ascii="仿宋_GB2312" w:hAnsi="仿宋_GB2312" w:cs="仿宋_GB2312" w:eastAsia="仿宋_GB2312"/>
              </w:rPr>
              <w:t>服务条款响应偏离表 报价表（此项按预算填写） 标的清单（此项按预算填写） 报价一览表 法定代表人授权委托书 分项报价表 供应商认为有必要说明的事宜 供应商参与政府采购活动的承诺函 检测能力覆盖响应表 中小企业声明函 业绩 承诺书 拒绝政府采购领域商业贿赂承诺书 保障能力 商务条款响应偏离表 响应文件封面 资格证明文件 服务技术能力 残疾人福利性单位声明函 响应函 监狱企业的证明文件</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附加条件</w:t>
            </w:r>
          </w:p>
        </w:tc>
        <w:tc>
          <w:tcPr>
            <w:tcW w:type="dxa" w:w="3322"/>
          </w:tcPr>
          <w:p>
            <w:pPr>
              <w:pStyle w:val="null3"/>
            </w:pPr>
            <w:r>
              <w:rPr>
                <w:rFonts w:ascii="仿宋_GB2312" w:hAnsi="仿宋_GB2312" w:cs="仿宋_GB2312" w:eastAsia="仿宋_GB2312"/>
              </w:rPr>
              <w:t>磋商响应文件不得含有采购人不能接受的附加条件。</w:t>
            </w:r>
          </w:p>
        </w:tc>
        <w:tc>
          <w:tcPr>
            <w:tcW w:type="dxa" w:w="1661"/>
          </w:tcPr>
          <w:p>
            <w:pPr>
              <w:pStyle w:val="null3"/>
            </w:pPr>
            <w:r>
              <w:rPr>
                <w:rFonts w:ascii="仿宋_GB2312" w:hAnsi="仿宋_GB2312" w:cs="仿宋_GB2312" w:eastAsia="仿宋_GB2312"/>
              </w:rPr>
              <w:t>供应商认为有必要说明的事宜</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其他无效响应情形</w:t>
            </w:r>
          </w:p>
        </w:tc>
        <w:tc>
          <w:tcPr>
            <w:tcW w:type="dxa" w:w="3322"/>
          </w:tcPr>
          <w:p>
            <w:pPr>
              <w:pStyle w:val="null3"/>
            </w:pPr>
            <w:r>
              <w:rPr>
                <w:rFonts w:ascii="仿宋_GB2312" w:hAnsi="仿宋_GB2312" w:cs="仿宋_GB2312" w:eastAsia="仿宋_GB2312"/>
              </w:rPr>
              <w:t>未含有法律、法规和磋商文件规定的其他无效响应情形。</w:t>
            </w:r>
          </w:p>
        </w:tc>
        <w:tc>
          <w:tcPr>
            <w:tcW w:type="dxa" w:w="1661"/>
          </w:tcPr>
          <w:p>
            <w:pPr>
              <w:pStyle w:val="null3"/>
            </w:pPr>
            <w:r>
              <w:rPr>
                <w:rFonts w:ascii="仿宋_GB2312" w:hAnsi="仿宋_GB2312" w:cs="仿宋_GB2312" w:eastAsia="仿宋_GB2312"/>
              </w:rPr>
              <w:t>服务条款响应偏离表 报价表（此项按预算填写） 标的清单（此项按预算填写） 报价一览表 法定代表人授权委托书 分项报价表 供应商认为有必要说明的事宜 供应商参与政府采购活动的承诺函 检测能力覆盖响应表 中小企业声明函 业绩 承诺书 拒绝政府采购领域商业贿赂承诺书 保障能力 商务条款响应偏离表 响应文件封面 资格证明文件 服务技术能力 残疾人福利性单位声明函 响应函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评审得分相同的，按照最后报价由低到高的顺序推荐。评审得分且最后报价相同的，按照服务技术能力1优劣顺序推荐。评审得分且最后报价且服务技术能力1得分均相同的，成交候选供应商并列。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详细评审100.00分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服务技术能力1</w:t>
            </w:r>
          </w:p>
        </w:tc>
        <w:tc>
          <w:tcPr>
            <w:tcW w:type="dxa" w:w="2492"/>
          </w:tcPr>
          <w:p>
            <w:pPr>
              <w:pStyle w:val="null3"/>
            </w:pPr>
            <w:r>
              <w:rPr>
                <w:rFonts w:ascii="仿宋_GB2312" w:hAnsi="仿宋_GB2312" w:cs="仿宋_GB2312" w:eastAsia="仿宋_GB2312"/>
              </w:rPr>
              <w:t>评审内容：针对本项目制定详细的检测服务方案，包括:①工作部署及工作方法；②样品接收及核查；③预防性管理方法；④报告送达时间及送达方案；⑤保密方案。评审标准：以上内容切合本项目实际情况及实施要求，内容与要点相符、每个要点均有展开详细的阐述且能够适用于本项目的计15分。评审内容任意一项缺项扣3分，扣完为止；评审内容任意一项有缺陷扣1分。未提供方案或只有标题没有实质性内容的不得分。缺陷是指：内容粗略、逻辑混乱、描述过于简单、与项目特点不匹配、凭空编造、逻辑漏洞、出现常识性错误、套用其他项目方案、存在不可能实现的夸大情形或存在不适用项目实际情况的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服务技术能力</w:t>
            </w:r>
          </w:p>
        </w:tc>
      </w:tr>
      <w:tr>
        <w:tc>
          <w:tcPr>
            <w:tcW w:type="dxa" w:w="831"/>
            <w:vMerge/>
          </w:tcPr>
          <w:p/>
        </w:tc>
        <w:tc>
          <w:tcPr>
            <w:tcW w:type="dxa" w:w="1661"/>
          </w:tcPr>
          <w:p>
            <w:pPr>
              <w:pStyle w:val="null3"/>
            </w:pPr>
            <w:r>
              <w:rPr>
                <w:rFonts w:ascii="仿宋_GB2312" w:hAnsi="仿宋_GB2312" w:cs="仿宋_GB2312" w:eastAsia="仿宋_GB2312"/>
              </w:rPr>
              <w:t>服务技术能力2</w:t>
            </w:r>
          </w:p>
        </w:tc>
        <w:tc>
          <w:tcPr>
            <w:tcW w:type="dxa" w:w="2492"/>
          </w:tcPr>
          <w:p>
            <w:pPr>
              <w:pStyle w:val="null3"/>
            </w:pPr>
            <w:r>
              <w:rPr>
                <w:rFonts w:ascii="仿宋_GB2312" w:hAnsi="仿宋_GB2312" w:cs="仿宋_GB2312" w:eastAsia="仿宋_GB2312"/>
              </w:rPr>
              <w:t>评审内容：供应商针对本项目的管理能力与质量控制，包括①建立抽样与样品管理控制程序；②建立抽检记录控制程序；③实施环节的质控程序。 评审标准：以上内容切合本项目实际情况及实施要求，内容与要点相符、每个要点均有展开详细的阐述且能够适用于本项目，抽样应确保检验检测结果的有效、按规定和相关标准取样并留证，确保检验记录信息完整、准确、真实具有可溯性计6分。评审内容任意一项缺项扣2分，扣完为止；评审内容任意一项有缺陷扣1分。未提供方案或只有标题没有实质性内容的不得分。缺陷是指：内容粗略、逻辑混乱、描述过于简单、与项目特点不匹配、凭空编造、逻辑漏洞、出现常识性错误、套用其他项目方案、存在不可能实现的夸大情形或存在不适用项目实际情况的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服务技术能力</w:t>
            </w:r>
          </w:p>
        </w:tc>
      </w:tr>
      <w:tr>
        <w:tc>
          <w:tcPr>
            <w:tcW w:type="dxa" w:w="831"/>
            <w:vMerge/>
          </w:tcPr>
          <w:p/>
        </w:tc>
        <w:tc>
          <w:tcPr>
            <w:tcW w:type="dxa" w:w="1661"/>
          </w:tcPr>
          <w:p>
            <w:pPr>
              <w:pStyle w:val="null3"/>
            </w:pPr>
            <w:r>
              <w:rPr>
                <w:rFonts w:ascii="仿宋_GB2312" w:hAnsi="仿宋_GB2312" w:cs="仿宋_GB2312" w:eastAsia="仿宋_GB2312"/>
              </w:rPr>
              <w:t>服务技术能力3</w:t>
            </w:r>
          </w:p>
        </w:tc>
        <w:tc>
          <w:tcPr>
            <w:tcW w:type="dxa" w:w="2492"/>
          </w:tcPr>
          <w:p>
            <w:pPr>
              <w:pStyle w:val="null3"/>
            </w:pPr>
            <w:r>
              <w:rPr>
                <w:rFonts w:ascii="仿宋_GB2312" w:hAnsi="仿宋_GB2312" w:cs="仿宋_GB2312" w:eastAsia="仿宋_GB2312"/>
              </w:rPr>
              <w:t>评审内容：项目人员中具备中级及以上技术职称。 评审标准：每提供1人计1分，满分5分，需提供人员身份证、职称证以及在本单位所缴纳的社会保险凭证证明材料复印件）。 未提供证明材料不计分。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服务技术能力</w:t>
            </w:r>
          </w:p>
        </w:tc>
      </w:tr>
      <w:tr>
        <w:tc>
          <w:tcPr>
            <w:tcW w:type="dxa" w:w="831"/>
            <w:vMerge/>
          </w:tcPr>
          <w:p/>
        </w:tc>
        <w:tc>
          <w:tcPr>
            <w:tcW w:type="dxa" w:w="1661"/>
          </w:tcPr>
          <w:p>
            <w:pPr>
              <w:pStyle w:val="null3"/>
            </w:pPr>
            <w:r>
              <w:rPr>
                <w:rFonts w:ascii="仿宋_GB2312" w:hAnsi="仿宋_GB2312" w:cs="仿宋_GB2312" w:eastAsia="仿宋_GB2312"/>
              </w:rPr>
              <w:t>服务技术能力4</w:t>
            </w:r>
          </w:p>
        </w:tc>
        <w:tc>
          <w:tcPr>
            <w:tcW w:type="dxa" w:w="2492"/>
          </w:tcPr>
          <w:p>
            <w:pPr>
              <w:pStyle w:val="null3"/>
            </w:pPr>
            <w:r>
              <w:rPr>
                <w:rFonts w:ascii="仿宋_GB2312" w:hAnsi="仿宋_GB2312" w:cs="仿宋_GB2312" w:eastAsia="仿宋_GB2312"/>
              </w:rPr>
              <w:t>评审内容：供应商针对食品安全检测中突发事件的应急响应方案，包括①应急响应时间；②应急处理程序；③应急保障措施。评审标准：以上内容每个要点均有展开详细的阐述且能够适用于本项目，应急响应及时，程序合理高效，有利于妥善处理应急事件的发生，能够保证按采购人规定的时间提供检验报告计6分。评审内容任意一项缺项扣2分，扣完为止；评审内容任意一项有缺陷扣1分。未提供方案或只有标题没有实质性内容的不得分。缺陷是指：内容粗略、逻辑混乱、描述过于简单、与项目特点不匹配、凭空编造、逻辑漏洞、出现常识性错误、套用其他项目方案、存在不可能实现的夸大情形或存在不适用项目实际情况的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服务技术能力</w:t>
            </w:r>
          </w:p>
        </w:tc>
      </w:tr>
      <w:tr>
        <w:tc>
          <w:tcPr>
            <w:tcW w:type="dxa" w:w="831"/>
            <w:vMerge/>
          </w:tcPr>
          <w:p/>
        </w:tc>
        <w:tc>
          <w:tcPr>
            <w:tcW w:type="dxa" w:w="1661"/>
          </w:tcPr>
          <w:p>
            <w:pPr>
              <w:pStyle w:val="null3"/>
            </w:pPr>
            <w:r>
              <w:rPr>
                <w:rFonts w:ascii="仿宋_GB2312" w:hAnsi="仿宋_GB2312" w:cs="仿宋_GB2312" w:eastAsia="仿宋_GB2312"/>
              </w:rPr>
              <w:t>服务技术能力5</w:t>
            </w:r>
          </w:p>
        </w:tc>
        <w:tc>
          <w:tcPr>
            <w:tcW w:type="dxa" w:w="2492"/>
          </w:tcPr>
          <w:p>
            <w:pPr>
              <w:pStyle w:val="null3"/>
            </w:pPr>
            <w:r>
              <w:rPr>
                <w:rFonts w:ascii="仿宋_GB2312" w:hAnsi="仿宋_GB2312" w:cs="仿宋_GB2312" w:eastAsia="仿宋_GB2312"/>
              </w:rPr>
              <w:t>评审内容：实验室设施配置（配有食品冷藏/冷冻样品存储的专用冷库） 评审标准：冷库面积≥300平米得3分；150平米≤冷库面积＜300平米，得1.5分。150平米以下，得0.5分。(供应商须提供相关证明资料、照片等)。未提供证明材料不计分。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服务技术能力</w:t>
            </w:r>
          </w:p>
        </w:tc>
      </w:tr>
      <w:tr>
        <w:tc>
          <w:tcPr>
            <w:tcW w:type="dxa" w:w="831"/>
            <w:vMerge/>
          </w:tcPr>
          <w:p/>
        </w:tc>
        <w:tc>
          <w:tcPr>
            <w:tcW w:type="dxa" w:w="1661"/>
          </w:tcPr>
          <w:p>
            <w:pPr>
              <w:pStyle w:val="null3"/>
            </w:pPr>
            <w:r>
              <w:rPr>
                <w:rFonts w:ascii="仿宋_GB2312" w:hAnsi="仿宋_GB2312" w:cs="仿宋_GB2312" w:eastAsia="仿宋_GB2312"/>
              </w:rPr>
              <w:t>服务技术能力6</w:t>
            </w:r>
          </w:p>
        </w:tc>
        <w:tc>
          <w:tcPr>
            <w:tcW w:type="dxa" w:w="2492"/>
          </w:tcPr>
          <w:p>
            <w:pPr>
              <w:pStyle w:val="null3"/>
            </w:pPr>
            <w:r>
              <w:rPr>
                <w:rFonts w:ascii="仿宋_GB2312" w:hAnsi="仿宋_GB2312" w:cs="仿宋_GB2312" w:eastAsia="仿宋_GB2312"/>
              </w:rPr>
              <w:t>评审内容：供应商采样计划安排，包括①上门采集样品；②采样车、采样仪器配置；③样品存储运输；④采样人员分组安排。评审标准：以上内容切合本项目实际情况及实施要求，内容与要点相符、每个要点均有展开详细的阐述且能够适用于本项目，上门采集安排合理，有具体的运输方案，人员分组安排详细计8分。评审内容任意一项缺项扣2分，扣完为止；评审内容任意一项有缺陷扣1分。未提供方案或只有标题没有实质性内容的不得分。缺陷是指：内容粗略、逻辑混乱、描述过于简单、与项目特点不匹配、凭空编造、逻辑漏洞、出现常识性错误、套用其他项目方案、存在不可能实现的夸大情形或存在不适用项目实际情况的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服务技术能力</w:t>
            </w:r>
          </w:p>
        </w:tc>
      </w:tr>
      <w:tr>
        <w:tc>
          <w:tcPr>
            <w:tcW w:type="dxa" w:w="831"/>
            <w:vMerge/>
          </w:tcPr>
          <w:p/>
        </w:tc>
        <w:tc>
          <w:tcPr>
            <w:tcW w:type="dxa" w:w="1661"/>
          </w:tcPr>
          <w:p>
            <w:pPr>
              <w:pStyle w:val="null3"/>
            </w:pPr>
            <w:r>
              <w:rPr>
                <w:rFonts w:ascii="仿宋_GB2312" w:hAnsi="仿宋_GB2312" w:cs="仿宋_GB2312" w:eastAsia="仿宋_GB2312"/>
              </w:rPr>
              <w:t>服务技术能力7</w:t>
            </w:r>
          </w:p>
        </w:tc>
        <w:tc>
          <w:tcPr>
            <w:tcW w:type="dxa" w:w="2492"/>
          </w:tcPr>
          <w:p>
            <w:pPr>
              <w:pStyle w:val="null3"/>
            </w:pPr>
            <w:r>
              <w:rPr>
                <w:rFonts w:ascii="仿宋_GB2312" w:hAnsi="仿宋_GB2312" w:cs="仿宋_GB2312" w:eastAsia="仿宋_GB2312"/>
              </w:rPr>
              <w:t>评审内容：供应商有完善的投诉受理机制，包括①设有专门投诉受理部门；②投诉管理制度；③投诉受理程序；④异议处理方案。评审标准：以上内容切合本项目实际情况及实施要求，内容与要点相符、每个要点均有展开详细的阐述，制度完善、程序合规、异议处理方案详细可行，能有效保证对被抽检人的异议做出有效回应的计8分。评审内容任意一项缺项扣2分，扣完为止；评审内容任意一项有缺陷扣1分。未提供方案或只有标题没有实质性内容的不得分。缺陷是指：内容粗略、逻辑混乱、描述过于简单、与项目特点不匹配、凭空编造、逻辑漏洞、出现常识性错误、套用其他项目方案、存在不可能实现的夸大情形或存在不适用项目实际情况的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服务技术能力</w:t>
            </w:r>
          </w:p>
        </w:tc>
      </w:tr>
      <w:tr>
        <w:tc>
          <w:tcPr>
            <w:tcW w:type="dxa" w:w="831"/>
            <w:vMerge/>
          </w:tcPr>
          <w:p/>
        </w:tc>
        <w:tc>
          <w:tcPr>
            <w:tcW w:type="dxa" w:w="1661"/>
          </w:tcPr>
          <w:p>
            <w:pPr>
              <w:pStyle w:val="null3"/>
            </w:pPr>
            <w:r>
              <w:rPr>
                <w:rFonts w:ascii="仿宋_GB2312" w:hAnsi="仿宋_GB2312" w:cs="仿宋_GB2312" w:eastAsia="仿宋_GB2312"/>
              </w:rPr>
              <w:t>服务技术能力8</w:t>
            </w:r>
          </w:p>
        </w:tc>
        <w:tc>
          <w:tcPr>
            <w:tcW w:type="dxa" w:w="2492"/>
          </w:tcPr>
          <w:p>
            <w:pPr>
              <w:pStyle w:val="null3"/>
            </w:pPr>
            <w:r>
              <w:rPr>
                <w:rFonts w:ascii="仿宋_GB2312" w:hAnsi="仿宋_GB2312" w:cs="仿宋_GB2312" w:eastAsia="仿宋_GB2312"/>
              </w:rPr>
              <w:t>评审内容：供应商检测能力，包括①样品检测及时、结果准确；②计划外的采样检测需求；③参加2025年省或市级市场监督管理局组织的食品检验机构能力考核。评审标准：以上①②内容切合本项目实际情况及实施要求，内容与要点相符、每个要点均有展开详细的阐述且能够适用于本项目，检测及时、准确，计划外的采样检测需求有安排计4分。评审内容任意一项缺项扣2分，扣完为止；评审内容任意一项有缺陷扣1分；以上③内容以2025年市场监督管理局检查结果文件为准，结果须全部为满意或合格 (检查结果中有一处不满意或不合格的不得分）计1分。未提供方案或只有标题没有实质性内容的不得分。缺陷是指：内容粗略、逻辑混乱、描述过于简单、与项目特点不匹配、凭空编造、逻辑漏洞、出现常识性错误、套用其他项目方案、存在不可能实现的夸大情形或存在不适用项目实际情况的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服务技术能力</w:t>
            </w:r>
          </w:p>
        </w:tc>
      </w:tr>
      <w:tr>
        <w:tc>
          <w:tcPr>
            <w:tcW w:type="dxa" w:w="831"/>
            <w:vMerge/>
          </w:tcPr>
          <w:p/>
        </w:tc>
        <w:tc>
          <w:tcPr>
            <w:tcW w:type="dxa" w:w="1661"/>
          </w:tcPr>
          <w:p>
            <w:pPr>
              <w:pStyle w:val="null3"/>
            </w:pPr>
            <w:r>
              <w:rPr>
                <w:rFonts w:ascii="仿宋_GB2312" w:hAnsi="仿宋_GB2312" w:cs="仿宋_GB2312" w:eastAsia="仿宋_GB2312"/>
              </w:rPr>
              <w:t>服务技术能力9</w:t>
            </w:r>
          </w:p>
        </w:tc>
        <w:tc>
          <w:tcPr>
            <w:tcW w:type="dxa" w:w="2492"/>
          </w:tcPr>
          <w:p>
            <w:pPr>
              <w:pStyle w:val="null3"/>
            </w:pPr>
            <w:r>
              <w:rPr>
                <w:rFonts w:ascii="仿宋_GB2312" w:hAnsi="仿宋_GB2312" w:cs="仿宋_GB2312" w:eastAsia="仿宋_GB2312"/>
              </w:rPr>
              <w:t>评审内容：建立和实施与实际情况相适应的实验室管理体系，具备完整适用的体系文件，至少包括：①质量手册；②程序文件；③作业指导书。评审标准：以上内容切合本项目实际情况及实施要求，内容与要点相符、每个要点均有展开详细的阐述且能够适用于本项目计6分。评审内容任意一项缺项扣2分，扣完为止；评审内容任意一项有缺陷扣1分。 未提供方案或只有标题没有实质性内容的不得分。缺陷是指：内容粗略、逻辑混乱、描述过于简单、与项目特点不匹配、凭空编造、逻辑漏洞、出现常识性错误、套用其他项目方案、存在不可能实现的夸大情形或存在不适用项目实际情况的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服务技术能力</w:t>
            </w:r>
          </w:p>
        </w:tc>
      </w:tr>
      <w:tr>
        <w:tc>
          <w:tcPr>
            <w:tcW w:type="dxa" w:w="831"/>
            <w:vMerge/>
          </w:tcPr>
          <w:p/>
        </w:tc>
        <w:tc>
          <w:tcPr>
            <w:tcW w:type="dxa" w:w="1661"/>
          </w:tcPr>
          <w:p>
            <w:pPr>
              <w:pStyle w:val="null3"/>
            </w:pPr>
            <w:r>
              <w:rPr>
                <w:rFonts w:ascii="仿宋_GB2312" w:hAnsi="仿宋_GB2312" w:cs="仿宋_GB2312" w:eastAsia="仿宋_GB2312"/>
              </w:rPr>
              <w:t>服务技术能力10</w:t>
            </w:r>
          </w:p>
        </w:tc>
        <w:tc>
          <w:tcPr>
            <w:tcW w:type="dxa" w:w="2492"/>
          </w:tcPr>
          <w:p>
            <w:pPr>
              <w:pStyle w:val="null3"/>
            </w:pPr>
            <w:r>
              <w:rPr>
                <w:rFonts w:ascii="仿宋_GB2312" w:hAnsi="仿宋_GB2312" w:cs="仿宋_GB2312" w:eastAsia="仿宋_GB2312"/>
              </w:rPr>
              <w:t>评审内容：供应商能够熟练运用各级抽检系统，包括①抽检信息录入；②检验信息录入③有专门录入人员/部门且有录入经验。评审标准：以上内容切合本项目实际情况及实施要求，内容与要点相符、每个要点均有展开详细的阐述且能够适用于本项目，录入信息及时准确，录入人员有经验计9分。评审内容任意一项缺项扣3分，扣完为止；评审内容任意一项有缺陷扣1分。未提供方案或只有标题没有实质性内容的不得分。缺陷是指：内容粗略、逻辑混乱、描述过于简单、与项目特点不匹配、凭空编造、逻辑漏洞、出现常识性错误、套用其他项目方案、存在不可能实现的夸大情形或存在不适用项目实际情况的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服务技术能力</w:t>
            </w:r>
          </w:p>
        </w:tc>
      </w:tr>
      <w:tr>
        <w:tc>
          <w:tcPr>
            <w:tcW w:type="dxa" w:w="831"/>
            <w:vMerge/>
          </w:tcPr>
          <w:p/>
        </w:tc>
        <w:tc>
          <w:tcPr>
            <w:tcW w:type="dxa" w:w="1661"/>
          </w:tcPr>
          <w:p>
            <w:pPr>
              <w:pStyle w:val="null3"/>
            </w:pPr>
            <w:r>
              <w:rPr>
                <w:rFonts w:ascii="仿宋_GB2312" w:hAnsi="仿宋_GB2312" w:cs="仿宋_GB2312" w:eastAsia="仿宋_GB2312"/>
              </w:rPr>
              <w:t>保障能力1</w:t>
            </w:r>
          </w:p>
        </w:tc>
        <w:tc>
          <w:tcPr>
            <w:tcW w:type="dxa" w:w="2492"/>
          </w:tcPr>
          <w:p>
            <w:pPr>
              <w:pStyle w:val="null3"/>
            </w:pPr>
            <w:r>
              <w:rPr>
                <w:rFonts w:ascii="仿宋_GB2312" w:hAnsi="仿宋_GB2312" w:cs="仿宋_GB2312" w:eastAsia="仿宋_GB2312"/>
              </w:rPr>
              <w:t>评审内容：供应商认证的检验项目涵盖本次所有抽检参数。（以CMA资质证书认定附表为准） 评审标准：覆盖率达100%计5分,100%＜覆盖率≥92%计4分,92%＜覆盖率≥85%计3分,覆盖率低于85%不计分。未提供不计分。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保障能力</w:t>
            </w:r>
          </w:p>
        </w:tc>
      </w:tr>
      <w:tr>
        <w:tc>
          <w:tcPr>
            <w:tcW w:type="dxa" w:w="831"/>
            <w:vMerge/>
          </w:tcPr>
          <w:p/>
        </w:tc>
        <w:tc>
          <w:tcPr>
            <w:tcW w:type="dxa" w:w="1661"/>
          </w:tcPr>
          <w:p>
            <w:pPr>
              <w:pStyle w:val="null3"/>
            </w:pPr>
            <w:r>
              <w:rPr>
                <w:rFonts w:ascii="仿宋_GB2312" w:hAnsi="仿宋_GB2312" w:cs="仿宋_GB2312" w:eastAsia="仿宋_GB2312"/>
              </w:rPr>
              <w:t>保障能力2</w:t>
            </w:r>
          </w:p>
        </w:tc>
        <w:tc>
          <w:tcPr>
            <w:tcW w:type="dxa" w:w="2492"/>
          </w:tcPr>
          <w:p>
            <w:pPr>
              <w:pStyle w:val="null3"/>
            </w:pPr>
            <w:r>
              <w:rPr>
                <w:rFonts w:ascii="仿宋_GB2312" w:hAnsi="仿宋_GB2312" w:cs="仿宋_GB2312" w:eastAsia="仿宋_GB2312"/>
              </w:rPr>
              <w:t>评审内容：供应商检测仪器的技术指标、配置、功能、质量标准、检测标准符合或高于国家标准，具有本次检验要求的检测仪器。评审标准：至少包括高效液相色谱仪、气相色谱仪、气相色谱质普联用仪、液相色谱质普联用仪、紫外分光光度计、原子吸收分光光度计、液相色谱-原子荧光联用仪、离子色谱仪，提供仪器设备照片、购买发票或检定/校准报告（复印件加盖供应商公章），同一类型算一个，全部提供计8分，每少一个，扣1分，扣完为止。未提供不计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保障能力</w:t>
            </w:r>
          </w:p>
        </w:tc>
      </w:tr>
      <w:tr>
        <w:tc>
          <w:tcPr>
            <w:tcW w:type="dxa" w:w="831"/>
            <w:vMerge/>
          </w:tcPr>
          <w:p/>
        </w:tc>
        <w:tc>
          <w:tcPr>
            <w:tcW w:type="dxa" w:w="1661"/>
          </w:tcPr>
          <w:p>
            <w:pPr>
              <w:pStyle w:val="null3"/>
            </w:pPr>
            <w:r>
              <w:rPr>
                <w:rFonts w:ascii="仿宋_GB2312" w:hAnsi="仿宋_GB2312" w:cs="仿宋_GB2312" w:eastAsia="仿宋_GB2312"/>
              </w:rPr>
              <w:t>保障能力3</w:t>
            </w:r>
          </w:p>
        </w:tc>
        <w:tc>
          <w:tcPr>
            <w:tcW w:type="dxa" w:w="2492"/>
          </w:tcPr>
          <w:p>
            <w:pPr>
              <w:pStyle w:val="null3"/>
            </w:pPr>
            <w:r>
              <w:rPr>
                <w:rFonts w:ascii="仿宋_GB2312" w:hAnsi="仿宋_GB2312" w:cs="仿宋_GB2312" w:eastAsia="仿宋_GB2312"/>
              </w:rPr>
              <w:t>评审内容：供应商具有质量管理体系认证（IS09001或GB/T19001）、职业健康安全管理体系认证（OHSAS18001 或GB/T45001或IS045001）、环境管理体系认证（IS014001或GB/T24001）评审标准：有一项有效的认证证书计1分，满分3分，提供证明材料复印件。 未提供不计分。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保障能力</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自2023年01月01日至今同类（抽检类）项目业绩（要求不同的甲方），响应文件中附有其业绩证明材料，业绩以合同为依据，每提供一个计1分，满分3分。（注：1、响应文件中提供复印件加盖供应商公章；2、业绩以合同签订时间为准）未提供不计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w:t>
            </w:r>
          </w:p>
        </w:tc>
      </w:tr>
      <w:tr>
        <w:tc>
          <w:tcPr>
            <w:tcW w:type="dxa" w:w="831"/>
            <w:vMerge/>
          </w:tcPr>
          <w:p/>
        </w:tc>
        <w:tc>
          <w:tcPr>
            <w:tcW w:type="dxa" w:w="1661"/>
          </w:tcPr>
          <w:p>
            <w:pPr>
              <w:pStyle w:val="null3"/>
            </w:pPr>
            <w:r>
              <w:rPr>
                <w:rFonts w:ascii="仿宋_GB2312" w:hAnsi="仿宋_GB2312" w:cs="仿宋_GB2312" w:eastAsia="仿宋_GB2312"/>
              </w:rPr>
              <w:t>报价分（以最终单价报价合计为准）</w:t>
            </w:r>
          </w:p>
        </w:tc>
        <w:tc>
          <w:tcPr>
            <w:tcW w:type="dxa" w:w="2492"/>
          </w:tcPr>
          <w:p>
            <w:pPr>
              <w:pStyle w:val="null3"/>
            </w:pPr>
            <w:r>
              <w:rPr>
                <w:rFonts w:ascii="仿宋_GB2312" w:hAnsi="仿宋_GB2312" w:cs="仿宋_GB2312" w:eastAsia="仿宋_GB2312"/>
              </w:rPr>
              <w:t>按照财政部《政府采购竞争性磋商采购方式管理暂行办法》（财库[2014]214号）的有关规定：价格分统一采用低价优先法计算，即满足磋商文件要求且磋商价格最低的磋商报价为评标基准价，其价格分为满分。其他供应商的价格分统一按照下列公式计算： 磋商报价得分=(磋商基准价／磋商报价)×价格权值（即10%）×100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报价一览表</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详见附件：报价表（此项按预算填写）</w:t>
      </w:r>
    </w:p>
    <w:p>
      <w:pPr>
        <w:pStyle w:val="null3"/>
        <w:ind w:firstLine="960"/>
      </w:pPr>
      <w:r>
        <w:rPr>
          <w:rFonts w:ascii="仿宋_GB2312" w:hAnsi="仿宋_GB2312" w:cs="仿宋_GB2312" w:eastAsia="仿宋_GB2312"/>
        </w:rPr>
        <w:t>详见附件：标的清单（此项按预算填写）</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详见附件：报价一览表</w:t>
      </w:r>
    </w:p>
    <w:p>
      <w:pPr>
        <w:pStyle w:val="null3"/>
        <w:ind w:firstLine="960"/>
      </w:pPr>
      <w:r>
        <w:rPr>
          <w:rFonts w:ascii="仿宋_GB2312" w:hAnsi="仿宋_GB2312" w:cs="仿宋_GB2312" w:eastAsia="仿宋_GB2312"/>
        </w:rPr>
        <w:t>详见附件：分项报价表</w:t>
      </w:r>
    </w:p>
    <w:p>
      <w:pPr>
        <w:pStyle w:val="null3"/>
        <w:ind w:firstLine="960"/>
      </w:pPr>
      <w:r>
        <w:rPr>
          <w:rFonts w:ascii="仿宋_GB2312" w:hAnsi="仿宋_GB2312" w:cs="仿宋_GB2312" w:eastAsia="仿宋_GB2312"/>
        </w:rPr>
        <w:t>详见附件：服务条款响应偏离表</w:t>
      </w:r>
    </w:p>
    <w:p>
      <w:pPr>
        <w:pStyle w:val="null3"/>
        <w:ind w:firstLine="960"/>
      </w:pPr>
      <w:r>
        <w:rPr>
          <w:rFonts w:ascii="仿宋_GB2312" w:hAnsi="仿宋_GB2312" w:cs="仿宋_GB2312" w:eastAsia="仿宋_GB2312"/>
        </w:rPr>
        <w:t>详见附件：商务条款响应偏离表</w:t>
      </w:r>
    </w:p>
    <w:p>
      <w:pPr>
        <w:pStyle w:val="null3"/>
        <w:ind w:firstLine="960"/>
      </w:pPr>
      <w:r>
        <w:rPr>
          <w:rFonts w:ascii="仿宋_GB2312" w:hAnsi="仿宋_GB2312" w:cs="仿宋_GB2312" w:eastAsia="仿宋_GB2312"/>
        </w:rPr>
        <w:t>详见附件：法定代表人授权委托书</w:t>
      </w:r>
    </w:p>
    <w:p>
      <w:pPr>
        <w:pStyle w:val="null3"/>
        <w:ind w:firstLine="960"/>
      </w:pPr>
      <w:r>
        <w:rPr>
          <w:rFonts w:ascii="仿宋_GB2312" w:hAnsi="仿宋_GB2312" w:cs="仿宋_GB2312" w:eastAsia="仿宋_GB2312"/>
        </w:rPr>
        <w:t>详见附件：承诺书</w:t>
      </w:r>
    </w:p>
    <w:p>
      <w:pPr>
        <w:pStyle w:val="null3"/>
        <w:ind w:firstLine="960"/>
      </w:pPr>
      <w:r>
        <w:rPr>
          <w:rFonts w:ascii="仿宋_GB2312" w:hAnsi="仿宋_GB2312" w:cs="仿宋_GB2312" w:eastAsia="仿宋_GB2312"/>
        </w:rPr>
        <w:t>详见附件：资格证明文件</w:t>
      </w:r>
    </w:p>
    <w:p>
      <w:pPr>
        <w:pStyle w:val="null3"/>
        <w:ind w:firstLine="960"/>
      </w:pPr>
      <w:r>
        <w:rPr>
          <w:rFonts w:ascii="仿宋_GB2312" w:hAnsi="仿宋_GB2312" w:cs="仿宋_GB2312" w:eastAsia="仿宋_GB2312"/>
        </w:rPr>
        <w:t>详见附件：检测能力覆盖响应表</w:t>
      </w:r>
    </w:p>
    <w:p>
      <w:pPr>
        <w:pStyle w:val="null3"/>
        <w:ind w:firstLine="960"/>
      </w:pPr>
      <w:r>
        <w:rPr>
          <w:rFonts w:ascii="仿宋_GB2312" w:hAnsi="仿宋_GB2312" w:cs="仿宋_GB2312" w:eastAsia="仿宋_GB2312"/>
        </w:rPr>
        <w:t>详见附件：服务技术能力</w:t>
      </w:r>
    </w:p>
    <w:p>
      <w:pPr>
        <w:pStyle w:val="null3"/>
        <w:ind w:firstLine="960"/>
      </w:pPr>
      <w:r>
        <w:rPr>
          <w:rFonts w:ascii="仿宋_GB2312" w:hAnsi="仿宋_GB2312" w:cs="仿宋_GB2312" w:eastAsia="仿宋_GB2312"/>
        </w:rPr>
        <w:t>详见附件：保障能力</w:t>
      </w:r>
    </w:p>
    <w:p>
      <w:pPr>
        <w:pStyle w:val="null3"/>
        <w:ind w:firstLine="960"/>
      </w:pPr>
      <w:r>
        <w:rPr>
          <w:rFonts w:ascii="仿宋_GB2312" w:hAnsi="仿宋_GB2312" w:cs="仿宋_GB2312" w:eastAsia="仿宋_GB2312"/>
        </w:rPr>
        <w:t>详见附件：业绩</w:t>
      </w:r>
    </w:p>
    <w:p>
      <w:pPr>
        <w:pStyle w:val="null3"/>
        <w:ind w:firstLine="960"/>
      </w:pPr>
      <w:r>
        <w:rPr>
          <w:rFonts w:ascii="仿宋_GB2312" w:hAnsi="仿宋_GB2312" w:cs="仿宋_GB2312" w:eastAsia="仿宋_GB2312"/>
        </w:rPr>
        <w:t>详见附件：供应商认为有必要说明的事宜</w:t>
      </w:r>
    </w:p>
    <w:p>
      <w:pPr>
        <w:pStyle w:val="null3"/>
        <w:ind w:firstLine="960"/>
      </w:pPr>
      <w:r>
        <w:rPr>
          <w:rFonts w:ascii="仿宋_GB2312" w:hAnsi="仿宋_GB2312" w:cs="仿宋_GB2312" w:eastAsia="仿宋_GB2312"/>
        </w:rPr>
        <w:t>详见附件：供应商参与政府采购活动的承诺函</w:t>
      </w:r>
    </w:p>
    <w:p>
      <w:pPr>
        <w:pStyle w:val="null3"/>
        <w:ind w:firstLine="960"/>
      </w:pPr>
      <w:r>
        <w:rPr>
          <w:rFonts w:ascii="仿宋_GB2312" w:hAnsi="仿宋_GB2312" w:cs="仿宋_GB2312" w:eastAsia="仿宋_GB2312"/>
        </w:rPr>
        <w:t>详见附件：拒绝政府采购领域商业贿赂承诺书</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