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FDB0">
      <w:pPr>
        <w:pageBreakBefore w:val="0"/>
        <w:wordWrap/>
        <w:overflowPunct/>
        <w:topLinePunct w:val="0"/>
        <w:bidi w:val="0"/>
        <w:spacing w:before="0" w:beforeLines="0" w:line="360" w:lineRule="auto"/>
        <w:jc w:val="left"/>
        <w:outlineLvl w:val="9"/>
        <w:rPr>
          <w:rFonts w:hint="default" w:asciiTheme="minorEastAsia" w:hAnsiTheme="minorEastAsia" w:eastAsiaTheme="minorEastAsia" w:cstheme="minorEastAsia"/>
          <w:b/>
          <w:bCs/>
          <w:color w:val="auto"/>
          <w:sz w:val="32"/>
          <w:szCs w:val="32"/>
          <w:highlight w:val="none"/>
          <w:lang w:val="en-US" w:eastAsia="zh-CN"/>
        </w:rPr>
      </w:pPr>
      <w:bookmarkStart w:id="0" w:name="_Toc2744"/>
      <w:bookmarkStart w:id="1" w:name="_Toc1430"/>
      <w:bookmarkStart w:id="2" w:name="_Toc4115"/>
      <w:bookmarkStart w:id="3" w:name="_Toc17167"/>
      <w:bookmarkStart w:id="4" w:name="_Toc403077649"/>
      <w:bookmarkStart w:id="5" w:name="_Toc8589"/>
      <w:bookmarkStart w:id="6" w:name="_Toc20657"/>
      <w:bookmarkStart w:id="7" w:name="_Toc363474028"/>
      <w:bookmarkStart w:id="8" w:name="_Toc324414285"/>
      <w:bookmarkStart w:id="9" w:name="_Toc363474029"/>
      <w:bookmarkStart w:id="10" w:name="_Toc403077650"/>
      <w:bookmarkStart w:id="11" w:name="_Toc426457702"/>
      <w:r>
        <w:rPr>
          <w:rFonts w:hint="eastAsia" w:asciiTheme="minorEastAsia" w:hAnsiTheme="minorEastAsia" w:eastAsiaTheme="minorEastAsia" w:cstheme="minorEastAsia"/>
          <w:b/>
          <w:bCs/>
          <w:color w:val="auto"/>
          <w:sz w:val="32"/>
          <w:szCs w:val="32"/>
          <w:highlight w:val="none"/>
          <w:lang w:val="en-US" w:eastAsia="zh-CN"/>
        </w:rPr>
        <w:t>其他附件</w:t>
      </w:r>
    </w:p>
    <w:p w14:paraId="00D4EF29">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3C206395">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75D19B95">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596CC250">
      <w:pPr>
        <w:pageBreakBefore w:val="0"/>
        <w:wordWrap/>
        <w:overflowPunct/>
        <w:topLinePunct w:val="0"/>
        <w:autoSpaceDE w:val="0"/>
        <w:autoSpaceDN w:val="0"/>
        <w:bidi w:val="0"/>
        <w:adjustRightInd w:val="0"/>
        <w:spacing w:line="360" w:lineRule="auto"/>
        <w:ind w:firstLine="48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29E6A51D">
      <w:pPr>
        <w:pageBreakBefore w:val="0"/>
        <w:wordWrap/>
        <w:overflowPunct/>
        <w:topLinePunct w:val="0"/>
        <w:autoSpaceDE w:val="0"/>
        <w:autoSpaceDN w:val="0"/>
        <w:bidi w:val="0"/>
        <w:adjustRightInd w:val="0"/>
        <w:spacing w:line="360" w:lineRule="auto"/>
        <w:ind w:firstLine="48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68012C16">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2B6D15D9">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附：法定代表人（单位负责人）身份证复印件。</w:t>
      </w:r>
    </w:p>
    <w:p w14:paraId="4486A0AA">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454227BD">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注：自然人参与磋商的此处只附身份证复印件。</w:t>
      </w:r>
    </w:p>
    <w:p w14:paraId="7E2384C8">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C651F67">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77802DC2">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42EC1D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62A4C793">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5F546D32">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16D4EC3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5D9EBEC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2DFDE12B">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eastAsia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550005B3">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741B07A3">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4FBE8362">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6D147E3B">
      <w:pPr>
        <w:pageBreakBefore w:val="0"/>
        <w:wordWrap/>
        <w:overflowPunct/>
        <w:topLinePunct w:val="0"/>
        <w:bidi w:val="0"/>
        <w:spacing w:line="360" w:lineRule="auto"/>
        <w:ind w:firstLine="496" w:firstLineChars="200"/>
        <w:jc w:val="left"/>
        <w:rPr>
          <w:rFonts w:hint="eastAsia" w:asciiTheme="minorEastAsia" w:hAnsiTheme="minorEastAsia" w:eastAsiaTheme="minorEastAsia" w:cstheme="minorEastAsia"/>
          <w:color w:val="auto"/>
          <w:spacing w:val="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08DE5299">
        <w:tblPrEx>
          <w:tblCellMar>
            <w:top w:w="0" w:type="dxa"/>
            <w:left w:w="108" w:type="dxa"/>
            <w:bottom w:w="0" w:type="dxa"/>
            <w:right w:w="108" w:type="dxa"/>
          </w:tblCellMar>
        </w:tblPrEx>
        <w:trPr>
          <w:trHeight w:val="600" w:hRule="atLeast"/>
        </w:trPr>
        <w:tc>
          <w:tcPr>
            <w:tcW w:w="4839" w:type="dxa"/>
            <w:noWrap w:val="0"/>
            <w:vAlign w:val="top"/>
          </w:tcPr>
          <w:p w14:paraId="5D0178B5">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44EE7ADD">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3C1C2A05">
        <w:tblPrEx>
          <w:tblCellMar>
            <w:top w:w="0" w:type="dxa"/>
            <w:left w:w="108" w:type="dxa"/>
            <w:bottom w:w="0" w:type="dxa"/>
            <w:right w:w="108" w:type="dxa"/>
          </w:tblCellMar>
        </w:tblPrEx>
        <w:trPr>
          <w:trHeight w:val="600" w:hRule="atLeast"/>
        </w:trPr>
        <w:tc>
          <w:tcPr>
            <w:tcW w:w="4839" w:type="dxa"/>
            <w:noWrap w:val="0"/>
            <w:vAlign w:val="top"/>
          </w:tcPr>
          <w:p w14:paraId="2BDC9375">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30D89B68">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78E30A8D">
        <w:tblPrEx>
          <w:tblCellMar>
            <w:top w:w="0" w:type="dxa"/>
            <w:left w:w="108" w:type="dxa"/>
            <w:bottom w:w="0" w:type="dxa"/>
            <w:right w:w="108" w:type="dxa"/>
          </w:tblCellMar>
        </w:tblPrEx>
        <w:trPr>
          <w:trHeight w:val="600" w:hRule="atLeast"/>
        </w:trPr>
        <w:tc>
          <w:tcPr>
            <w:tcW w:w="4839" w:type="dxa"/>
            <w:noWrap w:val="0"/>
            <w:vAlign w:val="top"/>
          </w:tcPr>
          <w:p w14:paraId="7479DE74">
            <w:pPr>
              <w:pageBreakBefore w:val="0"/>
              <w:wordWrap/>
              <w:overflowPunct/>
              <w:topLinePunct w:val="0"/>
              <w:bidi w:val="0"/>
              <w:spacing w:line="360" w:lineRule="auto"/>
              <w:ind w:firstLine="124"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49CA826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52D7CBB9">
        <w:tblPrEx>
          <w:tblCellMar>
            <w:top w:w="0" w:type="dxa"/>
            <w:left w:w="108" w:type="dxa"/>
            <w:bottom w:w="0" w:type="dxa"/>
            <w:right w:w="108" w:type="dxa"/>
          </w:tblCellMar>
        </w:tblPrEx>
        <w:trPr>
          <w:trHeight w:val="600" w:hRule="atLeast"/>
        </w:trPr>
        <w:tc>
          <w:tcPr>
            <w:tcW w:w="4839" w:type="dxa"/>
            <w:noWrap w:val="0"/>
            <w:vAlign w:val="top"/>
          </w:tcPr>
          <w:p w14:paraId="04AE65D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1F30DA0F">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049D4D14">
        <w:tblPrEx>
          <w:tblCellMar>
            <w:top w:w="0" w:type="dxa"/>
            <w:left w:w="108" w:type="dxa"/>
            <w:bottom w:w="0" w:type="dxa"/>
            <w:right w:w="108" w:type="dxa"/>
          </w:tblCellMar>
        </w:tblPrEx>
        <w:trPr>
          <w:trHeight w:val="600" w:hRule="atLeast"/>
        </w:trPr>
        <w:tc>
          <w:tcPr>
            <w:tcW w:w="4839" w:type="dxa"/>
            <w:noWrap w:val="0"/>
            <w:vAlign w:val="top"/>
          </w:tcPr>
          <w:p w14:paraId="207E382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26849F7">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0C9CB6E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lang w:val="en-US" w:eastAsia="zh-CN"/>
        </w:rPr>
      </w:pPr>
      <w:r>
        <w:rPr>
          <w:rFonts w:hint="eastAsia" w:asciiTheme="minorEastAsia" w:hAnsiTheme="minorEastAsia" w:eastAsiaTheme="minorEastAsia" w:cstheme="minorEastAsia"/>
          <w:color w:val="auto"/>
          <w:spacing w:val="4"/>
          <w:szCs w:val="24"/>
          <w:highlight w:val="none"/>
        </w:rPr>
        <w:t>附：法定代表人、被授权人二代身份证双面复印件</w:t>
      </w:r>
      <w:r>
        <w:rPr>
          <w:rFonts w:hint="eastAsia" w:asciiTheme="minorEastAsia" w:hAnsiTheme="minorEastAsia" w:eastAsiaTheme="minorEastAsia" w:cstheme="minorEastAsia"/>
          <w:color w:val="auto"/>
          <w:spacing w:val="4"/>
          <w:szCs w:val="24"/>
          <w:highlight w:val="none"/>
          <w:lang w:val="en-US" w:eastAsia="zh-CN"/>
        </w:rPr>
        <w:t>及被授权人</w:t>
      </w:r>
      <w:r>
        <w:rPr>
          <w:rFonts w:hint="eastAsia"/>
          <w:highlight w:val="none"/>
        </w:rPr>
        <w:t>开标前三个月内任意一个月的</w:t>
      </w:r>
      <w:r>
        <w:rPr>
          <w:rFonts w:hint="eastAsia" w:eastAsia="宋体"/>
          <w:highlight w:val="none"/>
          <w:lang w:val="en-US" w:eastAsia="zh-CN"/>
        </w:rPr>
        <w:t>社保</w:t>
      </w:r>
      <w:r>
        <w:rPr>
          <w:rFonts w:hint="eastAsia"/>
          <w:highlight w:val="none"/>
        </w:rPr>
        <w:t>参保缴费证明。</w:t>
      </w:r>
    </w:p>
    <w:p w14:paraId="3348F630">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注：法定代表人直接参与磋商无需提供此页</w:t>
      </w:r>
    </w:p>
    <w:p w14:paraId="7FD2162E">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8956E77">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40C3F928">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1C757DE">
      <w:pPr>
        <w:pStyle w:val="10"/>
        <w:rPr>
          <w:rFonts w:hint="eastAsia" w:asciiTheme="minorEastAsia" w:hAnsiTheme="minorEastAsia" w:eastAsiaTheme="minorEastAsia" w:cstheme="minorEastAsia"/>
          <w:color w:val="auto"/>
          <w:spacing w:val="4"/>
          <w:szCs w:val="24"/>
          <w:highlight w:val="none"/>
        </w:rPr>
      </w:pPr>
    </w:p>
    <w:p w14:paraId="6DFDEE2B">
      <w:pPr>
        <w:pStyle w:val="11"/>
        <w:rPr>
          <w:rFonts w:hint="eastAsia" w:asciiTheme="minorEastAsia" w:hAnsiTheme="minorEastAsia" w:eastAsiaTheme="minorEastAsia" w:cstheme="minorEastAsia"/>
          <w:highlight w:val="none"/>
        </w:rPr>
      </w:pPr>
    </w:p>
    <w:p w14:paraId="0076296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187637D0">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A487AD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E0E46E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0F3BCCC9">
      <w:pPr>
        <w:pageBreakBefore w:val="0"/>
        <w:tabs>
          <w:tab w:val="left" w:pos="1440"/>
        </w:tabs>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bookmarkStart w:id="12" w:name="_Toc16791"/>
      <w:bookmarkStart w:id="13" w:name="_Toc14249"/>
      <w:bookmarkStart w:id="14" w:name="_Toc23874"/>
      <w:bookmarkStart w:id="15" w:name="_Toc16989"/>
      <w:bookmarkStart w:id="16" w:name="_Toc19026"/>
      <w:bookmarkStart w:id="17" w:name="_Toc8895"/>
      <w:r>
        <w:rPr>
          <w:rFonts w:hint="eastAsia" w:asciiTheme="minorEastAsia" w:hAnsiTheme="minorEastAsia" w:eastAsiaTheme="minorEastAsia" w:cstheme="minorEastAsia"/>
          <w:b/>
          <w:bCs/>
          <w:color w:val="auto"/>
          <w:sz w:val="32"/>
          <w:szCs w:val="32"/>
          <w:highlight w:val="none"/>
          <w:lang w:eastAsia="zh-CN"/>
        </w:rPr>
        <w:t>二</w:t>
      </w:r>
      <w:r>
        <w:rPr>
          <w:rFonts w:hint="eastAsia" w:asciiTheme="minorEastAsia" w:hAnsiTheme="minorEastAsia" w:eastAsiaTheme="minorEastAsia" w:cstheme="minorEastAsia"/>
          <w:b/>
          <w:bCs/>
          <w:color w:val="auto"/>
          <w:sz w:val="32"/>
          <w:szCs w:val="32"/>
          <w:highlight w:val="none"/>
        </w:rPr>
        <w:t>、</w:t>
      </w:r>
      <w:bookmarkEnd w:id="12"/>
      <w:bookmarkEnd w:id="13"/>
      <w:bookmarkEnd w:id="14"/>
      <w:bookmarkEnd w:id="15"/>
      <w:bookmarkEnd w:id="16"/>
      <w:bookmarkEnd w:id="17"/>
      <w:r>
        <w:rPr>
          <w:rFonts w:hint="eastAsia" w:asciiTheme="minorEastAsia" w:hAnsiTheme="minorEastAsia" w:eastAsiaTheme="minorEastAsia" w:cstheme="minorEastAsia"/>
          <w:b/>
          <w:bCs/>
          <w:color w:val="auto"/>
          <w:sz w:val="32"/>
          <w:szCs w:val="32"/>
          <w:highlight w:val="none"/>
        </w:rPr>
        <w:t>分项报价表</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4751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A1DD8B8">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序号</w:t>
            </w:r>
          </w:p>
        </w:tc>
        <w:tc>
          <w:tcPr>
            <w:tcW w:w="2357" w:type="dxa"/>
            <w:noWrap w:val="0"/>
            <w:vAlign w:val="center"/>
          </w:tcPr>
          <w:p w14:paraId="4104FD6E">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分项费用名称/类别</w:t>
            </w:r>
          </w:p>
        </w:tc>
        <w:tc>
          <w:tcPr>
            <w:tcW w:w="1457" w:type="dxa"/>
            <w:noWrap w:val="0"/>
            <w:vAlign w:val="center"/>
          </w:tcPr>
          <w:p w14:paraId="7E484051">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单价</w:t>
            </w:r>
          </w:p>
        </w:tc>
        <w:tc>
          <w:tcPr>
            <w:tcW w:w="1457" w:type="dxa"/>
            <w:noWrap w:val="0"/>
            <w:vAlign w:val="center"/>
          </w:tcPr>
          <w:p w14:paraId="6EB41B09">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数量</w:t>
            </w:r>
          </w:p>
        </w:tc>
        <w:tc>
          <w:tcPr>
            <w:tcW w:w="1307" w:type="dxa"/>
            <w:noWrap w:val="0"/>
            <w:vAlign w:val="center"/>
          </w:tcPr>
          <w:p w14:paraId="5274D36C">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总价</w:t>
            </w:r>
          </w:p>
        </w:tc>
        <w:tc>
          <w:tcPr>
            <w:tcW w:w="1039" w:type="dxa"/>
            <w:noWrap w:val="0"/>
            <w:vAlign w:val="center"/>
          </w:tcPr>
          <w:p w14:paraId="265F1BCC">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备注</w:t>
            </w:r>
          </w:p>
        </w:tc>
      </w:tr>
      <w:tr w14:paraId="7BE6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59AB305">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w:t>
            </w:r>
          </w:p>
        </w:tc>
        <w:tc>
          <w:tcPr>
            <w:tcW w:w="2357" w:type="dxa"/>
            <w:noWrap w:val="0"/>
            <w:vAlign w:val="center"/>
          </w:tcPr>
          <w:p w14:paraId="70CBD09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BF8E74A">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32E9BD0">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8F02E59">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957B5A9">
            <w:pPr>
              <w:jc w:val="center"/>
              <w:rPr>
                <w:rFonts w:hint="eastAsia" w:asciiTheme="minorEastAsia" w:hAnsiTheme="minorEastAsia" w:eastAsiaTheme="minorEastAsia" w:cstheme="minorEastAsia"/>
                <w:color w:val="auto"/>
                <w:szCs w:val="24"/>
                <w:highlight w:val="none"/>
              </w:rPr>
            </w:pPr>
          </w:p>
        </w:tc>
      </w:tr>
      <w:tr w14:paraId="3FAA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5E68744">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w:t>
            </w:r>
          </w:p>
        </w:tc>
        <w:tc>
          <w:tcPr>
            <w:tcW w:w="2357" w:type="dxa"/>
            <w:noWrap w:val="0"/>
            <w:vAlign w:val="center"/>
          </w:tcPr>
          <w:p w14:paraId="189432D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46C53B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5D11D41">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30E175E">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F3EDFB1">
            <w:pPr>
              <w:jc w:val="center"/>
              <w:rPr>
                <w:rFonts w:hint="eastAsia" w:asciiTheme="minorEastAsia" w:hAnsiTheme="minorEastAsia" w:eastAsiaTheme="minorEastAsia" w:cstheme="minorEastAsia"/>
                <w:color w:val="auto"/>
                <w:szCs w:val="24"/>
                <w:highlight w:val="none"/>
              </w:rPr>
            </w:pPr>
          </w:p>
        </w:tc>
      </w:tr>
      <w:tr w14:paraId="5956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0A9F1D7">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w:t>
            </w:r>
          </w:p>
        </w:tc>
        <w:tc>
          <w:tcPr>
            <w:tcW w:w="2357" w:type="dxa"/>
            <w:noWrap w:val="0"/>
            <w:vAlign w:val="center"/>
          </w:tcPr>
          <w:p w14:paraId="05D3EE1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15BAFEA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01BFAA4">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433DA037">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418F264B">
            <w:pPr>
              <w:jc w:val="center"/>
              <w:rPr>
                <w:rFonts w:hint="eastAsia" w:asciiTheme="minorEastAsia" w:hAnsiTheme="minorEastAsia" w:eastAsiaTheme="minorEastAsia" w:cstheme="minorEastAsia"/>
                <w:color w:val="auto"/>
                <w:szCs w:val="24"/>
                <w:highlight w:val="none"/>
              </w:rPr>
            </w:pPr>
          </w:p>
        </w:tc>
      </w:tr>
      <w:tr w14:paraId="5A59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8EB8B51">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w:t>
            </w:r>
          </w:p>
        </w:tc>
        <w:tc>
          <w:tcPr>
            <w:tcW w:w="2357" w:type="dxa"/>
            <w:noWrap w:val="0"/>
            <w:vAlign w:val="center"/>
          </w:tcPr>
          <w:p w14:paraId="79B483F0">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371F080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28B9B036">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45EF72E0">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A500CCE">
            <w:pPr>
              <w:jc w:val="center"/>
              <w:rPr>
                <w:rFonts w:hint="eastAsia" w:asciiTheme="minorEastAsia" w:hAnsiTheme="minorEastAsia" w:eastAsiaTheme="minorEastAsia" w:cstheme="minorEastAsia"/>
                <w:color w:val="auto"/>
                <w:szCs w:val="24"/>
                <w:highlight w:val="none"/>
              </w:rPr>
            </w:pPr>
          </w:p>
        </w:tc>
      </w:tr>
      <w:tr w14:paraId="5509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4FFE067F">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2357" w:type="dxa"/>
            <w:noWrap w:val="0"/>
            <w:vAlign w:val="center"/>
          </w:tcPr>
          <w:p w14:paraId="157FECD5">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549EC4E">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7E70236B">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7E07EFD3">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5E55EAD">
            <w:pPr>
              <w:jc w:val="center"/>
              <w:rPr>
                <w:rFonts w:hint="eastAsia" w:asciiTheme="minorEastAsia" w:hAnsiTheme="minorEastAsia" w:eastAsiaTheme="minorEastAsia" w:cstheme="minorEastAsia"/>
                <w:color w:val="auto"/>
                <w:szCs w:val="24"/>
                <w:highlight w:val="none"/>
              </w:rPr>
            </w:pPr>
          </w:p>
        </w:tc>
      </w:tr>
      <w:tr w14:paraId="669B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3099" w:type="dxa"/>
            <w:gridSpan w:val="2"/>
            <w:noWrap w:val="0"/>
            <w:vAlign w:val="center"/>
          </w:tcPr>
          <w:p w14:paraId="70CA9272">
            <w:pPr>
              <w:jc w:val="center"/>
              <w:rPr>
                <w:rFonts w:hint="default" w:asciiTheme="minorEastAsia" w:hAnsiTheme="minorEastAsia" w:eastAsiaTheme="minorEastAsia" w:cstheme="minorEastAsia"/>
                <w:color w:val="auto"/>
                <w:szCs w:val="24"/>
                <w:highlight w:val="none"/>
                <w:lang w:val="en-US" w:eastAsia="zh-CN"/>
              </w:rPr>
            </w:pPr>
            <w:r>
              <w:rPr>
                <w:rFonts w:hint="eastAsia" w:asciiTheme="minorEastAsia" w:hAnsiTheme="minorEastAsia" w:eastAsiaTheme="minorEastAsia" w:cstheme="minorEastAsia"/>
                <w:color w:val="auto"/>
                <w:szCs w:val="24"/>
                <w:highlight w:val="none"/>
                <w:lang w:val="en-US" w:eastAsia="zh-CN"/>
              </w:rPr>
              <w:t>报价合计</w:t>
            </w:r>
          </w:p>
        </w:tc>
        <w:tc>
          <w:tcPr>
            <w:tcW w:w="5260" w:type="dxa"/>
            <w:gridSpan w:val="4"/>
            <w:noWrap w:val="0"/>
            <w:vAlign w:val="center"/>
          </w:tcPr>
          <w:p w14:paraId="0B8C0E8D">
            <w:pPr>
              <w:jc w:val="center"/>
              <w:rPr>
                <w:rFonts w:hint="eastAsia" w:asciiTheme="minorEastAsia" w:hAnsiTheme="minorEastAsia" w:eastAsiaTheme="minorEastAsia" w:cstheme="minorEastAsia"/>
                <w:color w:val="auto"/>
                <w:szCs w:val="24"/>
                <w:highlight w:val="none"/>
                <w:lang w:val="en-US" w:eastAsia="zh-CN"/>
              </w:rPr>
            </w:pPr>
            <w:r>
              <w:rPr>
                <w:rFonts w:hint="eastAsia" w:asciiTheme="minorEastAsia" w:hAnsiTheme="minorEastAsia" w:eastAsiaTheme="minorEastAsia" w:cstheme="minorEastAsia"/>
                <w:color w:val="auto"/>
                <w:szCs w:val="24"/>
                <w:highlight w:val="none"/>
                <w:lang w:val="en-US" w:eastAsia="zh-CN"/>
              </w:rPr>
              <w:t>大写：</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lang w:val="en-US" w:eastAsia="zh-CN"/>
              </w:rPr>
              <w:t>（</w:t>
            </w:r>
            <w:r>
              <w:rPr>
                <w:rFonts w:hint="default" w:ascii="Arial" w:hAnsi="Arial" w:cs="Arial" w:eastAsiaTheme="minorEastAsia"/>
                <w:color w:val="auto"/>
                <w:szCs w:val="24"/>
                <w:highlight w:val="none"/>
                <w:lang w:val="en-US" w:eastAsia="zh-CN"/>
              </w:rPr>
              <w:t>¥</w:t>
            </w:r>
            <w:r>
              <w:rPr>
                <w:rFonts w:hint="eastAsia" w:asciiTheme="minorEastAsia" w:hAnsiTheme="minorEastAsia" w:eastAsiaTheme="minorEastAsia" w:cstheme="minorEastAsia"/>
                <w:color w:val="auto"/>
                <w:szCs w:val="24"/>
                <w:highlight w:val="none"/>
                <w:lang w:val="en-US" w:eastAsia="zh-CN"/>
              </w:rPr>
              <w:t>：</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lang w:val="en-US" w:eastAsia="zh-CN"/>
              </w:rPr>
              <w:t xml:space="preserve"> ）</w:t>
            </w:r>
          </w:p>
        </w:tc>
      </w:tr>
    </w:tbl>
    <w:p w14:paraId="26612D9B">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color w:val="auto"/>
          <w:highlight w:val="none"/>
        </w:rPr>
        <w:t>注：1</w:t>
      </w:r>
      <w:r>
        <w:rPr>
          <w:rFonts w:hint="eastAsia" w:asciiTheme="minorEastAsia" w:hAnsiTheme="minorEastAsia" w:eastAsiaTheme="minorEastAsia" w:cstheme="minorEastAsia"/>
          <w:b/>
          <w:bCs/>
          <w:color w:val="auto"/>
          <w:highlight w:val="none"/>
        </w:rPr>
        <w:t>.供应商可适当调整该表格式，但不得减少信息内容。</w:t>
      </w:r>
    </w:p>
    <w:p w14:paraId="77EFD38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2.如有多种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，每种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均需注明磋商报价。</w:t>
      </w:r>
    </w:p>
    <w:p w14:paraId="217BE450">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3.如不提供分项报价，将视为无效响应。</w:t>
      </w:r>
    </w:p>
    <w:p w14:paraId="0B4E1A99">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highlight w:val="none"/>
          <w:lang w:val="en-US" w:eastAsia="zh-CN"/>
        </w:rPr>
        <w:t>4.保留小数点后两位。</w:t>
      </w:r>
    </w:p>
    <w:p w14:paraId="684EF74A">
      <w:pPr>
        <w:pStyle w:val="6"/>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sz w:val="24"/>
          <w:szCs w:val="22"/>
          <w:highlight w:val="none"/>
          <w:lang w:val="en-US" w:eastAsia="zh-CN"/>
        </w:rPr>
      </w:pPr>
    </w:p>
    <w:p w14:paraId="001E3EF8">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A11AFE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356B88E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49B9766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供应商名称（公章）：</w:t>
      </w:r>
    </w:p>
    <w:p w14:paraId="7DEE1FF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szCs w:val="24"/>
          <w:highlight w:val="none"/>
        </w:rPr>
        <w:t>）：</w:t>
      </w:r>
    </w:p>
    <w:p w14:paraId="605BCF35">
      <w:pPr>
        <w:pageBreakBefore w:val="0"/>
        <w:wordWrap/>
        <w:overflowPunct/>
        <w:topLinePunct w:val="0"/>
        <w:bidi w:val="0"/>
        <w:adjustRightInd w:val="0"/>
        <w:snapToGrid w:val="0"/>
        <w:spacing w:line="360" w:lineRule="auto"/>
        <w:jc w:val="both"/>
        <w:outlineLvl w:val="2"/>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1391"/>
      <w:bookmarkStart w:id="19" w:name="_Toc27760"/>
      <w:r>
        <w:rPr>
          <w:rFonts w:hint="eastAsia" w:asciiTheme="minorEastAsia" w:hAnsiTheme="minorEastAsia" w:eastAsiaTheme="minorEastAsia" w:cstheme="minorEastAsia"/>
          <w:color w:val="auto"/>
          <w:szCs w:val="24"/>
          <w:highlight w:val="none"/>
        </w:rPr>
        <w:t>日    期：</w:t>
      </w:r>
      <w:bookmarkEnd w:id="18"/>
      <w:bookmarkEnd w:id="19"/>
    </w:p>
    <w:p w14:paraId="4152E2B7">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20" w:name="_Toc4855"/>
      <w:bookmarkStart w:id="21" w:name="_Toc23137"/>
      <w:bookmarkStart w:id="22" w:name="_Toc4145"/>
      <w:bookmarkStart w:id="23" w:name="_Toc29363"/>
      <w:bookmarkStart w:id="24" w:name="_Toc12557"/>
      <w:bookmarkStart w:id="25" w:name="_Toc14469"/>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20"/>
      <w:bookmarkEnd w:id="21"/>
      <w:bookmarkEnd w:id="22"/>
      <w:bookmarkEnd w:id="23"/>
      <w:bookmarkEnd w:id="24"/>
      <w:bookmarkEnd w:id="25"/>
    </w:p>
    <w:p w14:paraId="14FC7C2A">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2DDBE76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76248D4D">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lang w:eastAsia="zh-CN"/>
        </w:rPr>
      </w:pPr>
      <w:bookmarkStart w:id="26" w:name="_Toc437333651"/>
      <w:r>
        <w:rPr>
          <w:rFonts w:hint="eastAsia" w:asciiTheme="minorEastAsia" w:hAnsiTheme="minorEastAsia" w:eastAsiaTheme="minorEastAsia" w:cstheme="minorEastAsia"/>
          <w:sz w:val="24"/>
          <w:szCs w:val="24"/>
          <w:highlight w:val="none"/>
        </w:rPr>
        <w:t>1、营业执照等主体资格证明文件：提供有效合格的具有统一社会信用代码的营业执照，其他组织经营的须提供合法凭证，自然人提供身份证明文件</w:t>
      </w:r>
      <w:r>
        <w:rPr>
          <w:rFonts w:hint="eastAsia" w:asciiTheme="minorEastAsia" w:hAnsiTheme="minorEastAsia" w:eastAsiaTheme="minorEastAsia" w:cstheme="minorEastAsia"/>
          <w:sz w:val="24"/>
          <w:szCs w:val="24"/>
          <w:highlight w:val="none"/>
          <w:lang w:eastAsia="zh-CN"/>
        </w:rPr>
        <w:t>；</w:t>
      </w:r>
    </w:p>
    <w:p w14:paraId="278F0A49">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2、财务状况报告：提供</w:t>
      </w:r>
      <w:r>
        <w:rPr>
          <w:rFonts w:hint="eastAsia" w:asciiTheme="minorEastAsia" w:hAnsiTheme="minorEastAsia" w:eastAsiaTheme="minorEastAsia" w:cstheme="minorEastAsia"/>
          <w:sz w:val="24"/>
          <w:szCs w:val="24"/>
          <w:highlight w:val="none"/>
          <w:lang w:val="en-US" w:eastAsia="zh-CN"/>
        </w:rPr>
        <w:t>2024年度</w:t>
      </w:r>
      <w:r>
        <w:rPr>
          <w:rFonts w:hint="eastAsia" w:asciiTheme="minorEastAsia" w:hAnsiTheme="minorEastAsia" w:eastAsiaTheme="minorEastAsia" w:cstheme="minorEastAsia"/>
          <w:sz w:val="24"/>
          <w:szCs w:val="24"/>
          <w:highlight w:val="none"/>
        </w:rPr>
        <w:t>经审计的财务报告（至少包括审计报告、资产负债表和利润表、成立时间至提交</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递交</w:t>
      </w:r>
      <w:r>
        <w:rPr>
          <w:rFonts w:hint="eastAsia" w:asciiTheme="minorEastAsia" w:hAnsiTheme="minorEastAsia" w:eastAsiaTheme="minorEastAsia" w:cstheme="minorEastAsia"/>
          <w:sz w:val="24"/>
          <w:szCs w:val="24"/>
          <w:highlight w:val="none"/>
        </w:rPr>
        <w:t>截止时间不足一年的可提供成立后任意时段的资产负债表）或</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递交</w:t>
      </w:r>
      <w:r>
        <w:rPr>
          <w:rFonts w:hint="eastAsia" w:asciiTheme="minorEastAsia" w:hAnsiTheme="minorEastAsia" w:eastAsiaTheme="minorEastAsia" w:cstheme="minorEastAsia"/>
          <w:sz w:val="24"/>
          <w:szCs w:val="24"/>
          <w:highlight w:val="none"/>
        </w:rPr>
        <w:t>截止时间前三个月内其基本存款账户开户银行出具的资信证明。（如提供资信证明，须同时提供基本存款账户开户许可证或基本账户信息表）</w:t>
      </w:r>
      <w:r>
        <w:rPr>
          <w:rFonts w:hint="eastAsia" w:asciiTheme="minorEastAsia" w:hAnsiTheme="minorEastAsia" w:eastAsiaTheme="minorEastAsia" w:cstheme="minorEastAsia"/>
          <w:sz w:val="24"/>
          <w:szCs w:val="24"/>
          <w:highlight w:val="none"/>
          <w:lang w:eastAsia="zh-CN"/>
        </w:rPr>
        <w:t>；</w:t>
      </w:r>
    </w:p>
    <w:p w14:paraId="017E80C0">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3、税收缴纳证明：提供202</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月至今已缴纳的至少一个月的纳税证明或完税证明</w:t>
      </w:r>
      <w:r>
        <w:rPr>
          <w:rFonts w:hint="eastAsia" w:asciiTheme="minorEastAsia" w:hAnsiTheme="minorEastAsia" w:eastAsiaTheme="minorEastAsia" w:cstheme="minorEastAsia"/>
          <w:sz w:val="24"/>
          <w:szCs w:val="24"/>
          <w:highlight w:val="none"/>
          <w:lang w:eastAsia="zh-CN"/>
        </w:rPr>
        <w:t>（纳税证明或完税证明上应有代收机构或税务机关的公章或业务专用章）</w:t>
      </w:r>
      <w:r>
        <w:rPr>
          <w:rFonts w:hint="eastAsia" w:asciiTheme="minorEastAsia" w:hAnsiTheme="minorEastAsia" w:eastAsiaTheme="minorEastAsia" w:cstheme="minorEastAsia"/>
          <w:sz w:val="24"/>
          <w:szCs w:val="24"/>
          <w:highlight w:val="none"/>
        </w:rPr>
        <w:t>，依法免税的单位应提供相关证明材料</w:t>
      </w:r>
      <w:r>
        <w:rPr>
          <w:rFonts w:hint="eastAsia" w:asciiTheme="minorEastAsia" w:hAnsiTheme="minorEastAsia" w:eastAsiaTheme="minorEastAsia" w:cstheme="minorEastAsia"/>
          <w:sz w:val="24"/>
          <w:szCs w:val="24"/>
          <w:highlight w:val="none"/>
          <w:lang w:eastAsia="zh-CN"/>
        </w:rPr>
        <w:t>；</w:t>
      </w:r>
    </w:p>
    <w:p w14:paraId="04EEA239">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4、社会保障资金缴纳证明：提供202</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月至今已缴纳的至少一个月的社会保障资金缴存单据或社保机构开具的社会保险参保缴费情况证明，</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单据或证明上应有社保机构或代收机构的公章或业务专用章</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，依法不需要缴纳社会保障资金的供应商应提供相关证明材料；</w:t>
      </w:r>
      <w:r>
        <w:rPr>
          <w:rFonts w:hint="eastAsia" w:asciiTheme="minorEastAsia" w:hAnsiTheme="minorEastAsia" w:eastAsiaTheme="minorEastAsia" w:cstheme="minorEastAsia"/>
          <w:sz w:val="24"/>
          <w:szCs w:val="24"/>
          <w:highlight w:val="none"/>
          <w:lang w:eastAsia="zh-CN"/>
        </w:rPr>
        <w:t>；</w:t>
      </w:r>
    </w:p>
    <w:p w14:paraId="6A546D0E">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5、书面声明：具备履行合同所必须的设备和专业技术能力的书面声明;</w:t>
      </w:r>
    </w:p>
    <w:p w14:paraId="57B96F6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6、没有重大违法记录：参加政府采购活动前三年内，在经营活动中没有重大违法记录的书面声明；</w:t>
      </w:r>
    </w:p>
    <w:p w14:paraId="0520327E">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信用查询：供应商未被列入信用中国网站(www.creditchina.gov.cn)“失信被执行人、重大税收违法失信主体”；不处于中国政府采购网(www.ccgp.gov.cn)“政府采购严重违法失信行为信息记录”中的禁止参加政府采购活动期间</w:t>
      </w:r>
      <w:r>
        <w:rPr>
          <w:rFonts w:hint="eastAsia" w:asciiTheme="minorEastAsia" w:hAnsiTheme="minorEastAsia" w:eastAsiaTheme="minorEastAsia" w:cstheme="minorEastAsia"/>
          <w:sz w:val="24"/>
          <w:szCs w:val="24"/>
          <w:highlight w:val="none"/>
          <w:lang w:eastAsia="zh-CN"/>
        </w:rPr>
        <w:t>；</w:t>
      </w:r>
    </w:p>
    <w:p w14:paraId="18A25C16">
      <w:pPr>
        <w:pStyle w:val="12"/>
        <w:keepNext w:val="0"/>
        <w:keepLines w:val="0"/>
        <w:pageBreakBefore w:val="0"/>
        <w:widowControl/>
        <w:kinsoku/>
        <w:wordWrap/>
        <w:overflowPunct/>
        <w:topLinePunct w:val="0"/>
        <w:autoSpaceDE/>
        <w:autoSpaceDN/>
        <w:bidi w:val="0"/>
        <w:adjustRightInd/>
        <w:snapToGrid/>
        <w:spacing w:line="360" w:lineRule="auto"/>
        <w:textAlignment w:val="auto"/>
        <w:rPr>
          <w:sz w:val="24"/>
          <w:szCs w:val="24"/>
          <w:highlight w:val="none"/>
        </w:rPr>
      </w:pPr>
      <w:r>
        <w:rPr>
          <w:rFonts w:hint="eastAsia" w:asciiTheme="minorEastAsia" w:hAnsiTheme="minorEastAsia" w:eastAsiaTheme="minorEastAsia" w:cstheme="minorEastAsia"/>
          <w:sz w:val="24"/>
          <w:szCs w:val="24"/>
          <w:highlight w:val="none"/>
        </w:rPr>
        <w:t>8、授权委托书：法定代表人授权委托书、被授权人身份证(法定代表人参加开标时,只需提供法定代表人身份证；被授权人参加开标时，须提供开标前三个月内任意一个月的</w:t>
      </w:r>
      <w:r>
        <w:rPr>
          <w:rFonts w:hint="eastAsia" w:asciiTheme="minorEastAsia" w:hAnsiTheme="minorEastAsia" w:eastAsiaTheme="minorEastAsia" w:cstheme="minorEastAsia"/>
          <w:sz w:val="24"/>
          <w:szCs w:val="24"/>
          <w:highlight w:val="none"/>
          <w:lang w:val="en-US" w:eastAsia="zh-CN"/>
        </w:rPr>
        <w:t>社</w:t>
      </w:r>
      <w:r>
        <w:rPr>
          <w:rFonts w:hint="eastAsia" w:asciiTheme="minorEastAsia" w:hAnsiTheme="minorEastAsia" w:eastAsiaTheme="minorEastAsia" w:cstheme="minorEastAsia"/>
          <w:sz w:val="24"/>
          <w:szCs w:val="24"/>
          <w:highlight w:val="none"/>
        </w:rPr>
        <w:t>保参保缴费证明。</w:t>
      </w:r>
    </w:p>
    <w:p w14:paraId="38E06D69">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4259982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1E7D9CE9">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w:t>
      </w:r>
      <w:r>
        <w:rPr>
          <w:rFonts w:hint="eastAsia" w:asciiTheme="minorEastAsia" w:hAnsiTheme="minorEastAsia" w:eastAsiaTheme="minorEastAsia" w:cstheme="minorEastAsia"/>
          <w:b/>
          <w:bCs/>
          <w:color w:val="auto"/>
          <w:sz w:val="32"/>
          <w:szCs w:val="32"/>
          <w:highlight w:val="none"/>
          <w:lang w:eastAsia="zh-CN"/>
        </w:rPr>
        <w:t>必需</w:t>
      </w:r>
      <w:r>
        <w:rPr>
          <w:rFonts w:hint="eastAsia" w:asciiTheme="minorEastAsia" w:hAnsiTheme="minorEastAsia" w:eastAsiaTheme="minorEastAsia" w:cstheme="minorEastAsia"/>
          <w:b/>
          <w:bCs/>
          <w:color w:val="auto"/>
          <w:sz w:val="32"/>
          <w:szCs w:val="32"/>
          <w:highlight w:val="none"/>
        </w:rPr>
        <w:t>的设备和专业技术能力</w:t>
      </w:r>
    </w:p>
    <w:p w14:paraId="289800D3">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6F75DB5F">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00A87712">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w:t>
      </w:r>
      <w:r>
        <w:rPr>
          <w:rFonts w:hint="eastAsia" w:asciiTheme="minorEastAsia" w:hAnsiTheme="minorEastAsia" w:eastAsiaTheme="minorEastAsia" w:cstheme="minorEastAsia"/>
          <w:color w:val="auto"/>
          <w:szCs w:val="22"/>
          <w:highlight w:val="none"/>
          <w:lang w:eastAsia="zh-CN"/>
        </w:rPr>
        <w:t>必需</w:t>
      </w:r>
      <w:r>
        <w:rPr>
          <w:rFonts w:hint="eastAsia" w:asciiTheme="minorEastAsia" w:hAnsiTheme="minorEastAsia" w:eastAsiaTheme="minorEastAsia" w:cstheme="minorEastAsia"/>
          <w:color w:val="auto"/>
          <w:szCs w:val="22"/>
          <w:highlight w:val="none"/>
        </w:rPr>
        <w:t>的设备和专业技术能力的书面声明，如有隐瞒或违反，同意接受业主及行政主管部门处理和处罚决定。</w:t>
      </w:r>
    </w:p>
    <w:p w14:paraId="06C50A60">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p>
    <w:p w14:paraId="4E742E9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040AC50B">
      <w:pPr>
        <w:pStyle w:val="11"/>
        <w:rPr>
          <w:rFonts w:hint="eastAsia" w:asciiTheme="minorEastAsia" w:hAnsiTheme="minorEastAsia" w:eastAsiaTheme="minorEastAsia" w:cstheme="minorEastAsia"/>
          <w:color w:val="auto"/>
          <w:highlight w:val="none"/>
        </w:rPr>
      </w:pPr>
    </w:p>
    <w:p w14:paraId="4BB59BAA">
      <w:pPr>
        <w:rPr>
          <w:rFonts w:hint="eastAsia" w:asciiTheme="minorEastAsia" w:hAnsiTheme="minorEastAsia" w:eastAsiaTheme="minorEastAsia" w:cstheme="minorEastAsia"/>
          <w:color w:val="auto"/>
          <w:highlight w:val="none"/>
        </w:rPr>
      </w:pPr>
    </w:p>
    <w:p w14:paraId="20FB76E2">
      <w:pPr>
        <w:pStyle w:val="10"/>
        <w:rPr>
          <w:rFonts w:hint="eastAsia" w:asciiTheme="minorEastAsia" w:hAnsiTheme="minorEastAsia" w:eastAsiaTheme="minorEastAsia" w:cstheme="minorEastAsia"/>
          <w:color w:val="auto"/>
          <w:highlight w:val="none"/>
        </w:rPr>
      </w:pPr>
    </w:p>
    <w:p w14:paraId="0C6B83E4">
      <w:pPr>
        <w:pStyle w:val="11"/>
        <w:rPr>
          <w:rFonts w:hint="eastAsia" w:asciiTheme="minorEastAsia" w:hAnsiTheme="minorEastAsia" w:eastAsiaTheme="minorEastAsia" w:cstheme="minorEastAsia"/>
          <w:highlight w:val="none"/>
        </w:rPr>
      </w:pPr>
    </w:p>
    <w:p w14:paraId="60AA233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B55251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690D608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664E8C62">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763D075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5BEA863D">
      <w:pPr>
        <w:pStyle w:val="13"/>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78EE61E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780F9CE1">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020C9F43">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570B8198">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05C29B68">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3B0977F0">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highlight w:val="none"/>
        </w:rPr>
      </w:pPr>
    </w:p>
    <w:p w14:paraId="7EEA6516">
      <w:pPr>
        <w:pageBreakBefore w:val="0"/>
        <w:wordWrap/>
        <w:overflowPunct/>
        <w:topLinePunct w:val="0"/>
        <w:bidi w:val="0"/>
        <w:spacing w:line="360" w:lineRule="auto"/>
        <w:ind w:firstLine="480" w:firstLineChars="200"/>
        <w:jc w:val="left"/>
        <w:rPr>
          <w:rFonts w:hint="eastAsia" w:asciiTheme="minorEastAsia" w:hAnsiTheme="minorEastAsia" w:eastAsiaTheme="minorEastAsia" w:cstheme="minorEastAsia"/>
          <w:color w:val="auto"/>
          <w:highlight w:val="none"/>
        </w:rPr>
      </w:pPr>
    </w:p>
    <w:p w14:paraId="2D023F99">
      <w:pPr>
        <w:pStyle w:val="10"/>
        <w:rPr>
          <w:rFonts w:hint="eastAsia" w:asciiTheme="minorEastAsia" w:hAnsiTheme="minorEastAsia" w:eastAsiaTheme="minorEastAsia" w:cstheme="minorEastAsia"/>
          <w:color w:val="auto"/>
          <w:highlight w:val="none"/>
        </w:rPr>
      </w:pPr>
    </w:p>
    <w:p w14:paraId="30083D04">
      <w:pPr>
        <w:pStyle w:val="11"/>
        <w:rPr>
          <w:rFonts w:hint="eastAsia" w:asciiTheme="minorEastAsia" w:hAnsiTheme="minorEastAsia" w:eastAsiaTheme="minorEastAsia" w:cstheme="minorEastAsia"/>
          <w:highlight w:val="none"/>
        </w:rPr>
      </w:pPr>
    </w:p>
    <w:p w14:paraId="0501079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D8B7D2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1DDBEA5A">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2891CE7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173CBB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4F299681">
      <w:pPr>
        <w:pageBreakBefore w:val="0"/>
        <w:wordWrap/>
        <w:overflowPunct/>
        <w:topLinePunct w:val="0"/>
        <w:bidi w:val="0"/>
        <w:spacing w:line="360" w:lineRule="auto"/>
        <w:ind w:right="617"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2D865FAB">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7BDB814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6810449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6E6F4D2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56C3D08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8DC5975">
      <w:pPr>
        <w:pageBreakBefore w:val="0"/>
        <w:wordWrap/>
        <w:overflowPunct/>
        <w:topLinePunct w:val="0"/>
        <w:bidi w:val="0"/>
        <w:spacing w:line="360" w:lineRule="auto"/>
        <w:ind w:firstLine="24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1F85DFA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DFA31A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75C3257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3E0E156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0983ACE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371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274095C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3E4A445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388888A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122B5E3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049C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6C82DF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20D0398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751F4FA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74DCD5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60B0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E31E08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295B98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402A74B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18181EF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4F97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162C2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3CD359A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4E609AB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5B26F81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6A1D9A5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15B74F53">
      <w:pPr>
        <w:pageBreakBefore w:val="0"/>
        <w:wordWrap/>
        <w:overflowPunct/>
        <w:topLinePunct w:val="0"/>
        <w:bidi w:val="0"/>
        <w:spacing w:line="360" w:lineRule="auto"/>
        <w:ind w:firstLine="360"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6EAF5045">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A56ED0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8B4998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0E11F89A">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6CF17A8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71CF0FE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4589447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108D2A61">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53D5FAC5">
      <w:pPr>
        <w:pageBreakBefore w:val="0"/>
        <w:wordWrap/>
        <w:overflowPunct/>
        <w:topLinePunct w:val="0"/>
        <w:bidi w:val="0"/>
        <w:adjustRightInd w:val="0"/>
        <w:snapToGrid w:val="0"/>
        <w:spacing w:line="360" w:lineRule="auto"/>
        <w:ind w:right="120" w:rightChars="50" w:firstLine="544" w:firstLineChars="227"/>
        <w:jc w:val="left"/>
        <w:rPr>
          <w:rFonts w:hint="eastAsia" w:asciiTheme="minorEastAsia" w:hAnsiTheme="minorEastAsia" w:eastAsiaTheme="minorEastAsia" w:cstheme="minorEastAsia"/>
          <w:color w:val="auto"/>
          <w:szCs w:val="21"/>
          <w:highlight w:val="none"/>
        </w:rPr>
      </w:pPr>
    </w:p>
    <w:p w14:paraId="10B60B9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39D3843C">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2DDEC270">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7" w:name="_Toc31070_WPSOffice_Level2"/>
      <w:bookmarkStart w:id="28" w:name="_Toc2074_WPSOffice_Level2"/>
      <w:r>
        <w:rPr>
          <w:rFonts w:hint="eastAsia" w:asciiTheme="minorEastAsia" w:hAnsiTheme="minorEastAsia" w:eastAsiaTheme="minorEastAsia" w:cstheme="minorEastAsia"/>
          <w:color w:val="auto"/>
          <w:highlight w:val="none"/>
        </w:rPr>
        <w:t>（1）与供应商单位法定代表人为同一人的其他单位</w:t>
      </w:r>
      <w:bookmarkEnd w:id="27"/>
      <w:bookmarkEnd w:id="28"/>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1386BF6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9" w:name="_Toc889_WPSOffice_Level2"/>
      <w:bookmarkStart w:id="30" w:name="_Toc27053_WPSOffice_Level2"/>
      <w:r>
        <w:rPr>
          <w:rFonts w:hint="eastAsia" w:asciiTheme="minorEastAsia" w:hAnsiTheme="minorEastAsia" w:eastAsiaTheme="minorEastAsia" w:cstheme="minorEastAsia"/>
          <w:color w:val="auto"/>
          <w:highlight w:val="none"/>
        </w:rPr>
        <w:t>（2）与供应商存在直接控股、管理关系的其他单位</w:t>
      </w:r>
      <w:bookmarkEnd w:id="29"/>
      <w:bookmarkEnd w:id="3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5B45C950">
      <w:pPr>
        <w:pageBreakBefore w:val="0"/>
        <w:wordWrap/>
        <w:overflowPunct/>
        <w:topLinePunct w:val="0"/>
        <w:bidi w:val="0"/>
        <w:adjustRightInd w:val="0"/>
        <w:snapToGrid w:val="0"/>
        <w:spacing w:line="360" w:lineRule="auto"/>
        <w:ind w:right="120" w:rightChars="50" w:firstLine="544" w:firstLineChars="227"/>
        <w:jc w:val="left"/>
        <w:rPr>
          <w:rFonts w:hint="eastAsia" w:asciiTheme="minorEastAsia" w:hAnsiTheme="minorEastAsia" w:eastAsiaTheme="minorEastAsia" w:cstheme="minorEastAsia"/>
          <w:color w:val="auto"/>
          <w:highlight w:val="none"/>
        </w:rPr>
      </w:pPr>
    </w:p>
    <w:p w14:paraId="368445D2">
      <w:pPr>
        <w:pageBreakBefore w:val="0"/>
        <w:wordWrap/>
        <w:overflowPunct/>
        <w:topLinePunct w:val="0"/>
        <w:bidi w:val="0"/>
        <w:adjustRightInd w:val="0"/>
        <w:snapToGrid w:val="0"/>
        <w:spacing w:line="360" w:lineRule="auto"/>
        <w:ind w:right="120"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6C06794C">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6266E43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5D8AEF5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349D22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43B5F5C5">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3A9A390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28BA2448">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26373836">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1A10D2BB">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1FC8E2E0">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06097388">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4A5E8A1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A6F827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61D8BF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19865DD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eastAsiaTheme="minorEastAsia" w:cstheme="minorEastAsia"/>
                <w:b/>
                <w:color w:val="auto"/>
                <w:szCs w:val="24"/>
                <w:highlight w:val="none"/>
                <w:lang w:val="en-US" w:eastAsia="zh-CN"/>
              </w:rPr>
              <w:t>文件应答</w:t>
            </w:r>
          </w:p>
        </w:tc>
      </w:tr>
      <w:tr w14:paraId="6B7CD9D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50332B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F7C884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22E9FF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536E00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48C8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724043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AC14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7CF97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C87ED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BEE63D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AF3EAB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A30B99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9CE898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8FAC48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4F2244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6542D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DEB22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BA3FCE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8D9180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3AEC807">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2E1B93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40721C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C0F14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7DDD7B6F">
      <w:pPr>
        <w:pageBreakBefore w:val="0"/>
        <w:widowControl/>
        <w:wordWrap/>
        <w:overflowPunct/>
        <w:topLinePunct w:val="0"/>
        <w:bidi w:val="0"/>
        <w:spacing w:line="360" w:lineRule="auto"/>
        <w:ind w:left="723" w:hanging="723"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21149FC0">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5F54EFEE">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2BF6B2B6">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1DD3583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3DFD587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5888DA6">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5D2D7F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37EFFBE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4"/>
          <w:highlight w:val="none"/>
        </w:rPr>
        <w:t>日    期：</w:t>
      </w:r>
    </w:p>
    <w:p w14:paraId="49689E3E">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55A77E5">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7BDDAFC0">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25B92E29">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0A3CE59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31" w:name="_Toc17675_WPSOffice_Level1"/>
      <w:bookmarkStart w:id="32" w:name="_Toc8555_WPSOffice_Level1"/>
      <w:r>
        <w:rPr>
          <w:rFonts w:hint="eastAsia" w:asciiTheme="minorEastAsia" w:hAnsiTheme="minorEastAsia" w:eastAsiaTheme="minorEastAsia" w:cstheme="minorEastAsia"/>
          <w:b/>
          <w:bCs/>
          <w:color w:val="auto"/>
          <w:sz w:val="30"/>
          <w:szCs w:val="30"/>
          <w:highlight w:val="none"/>
        </w:rPr>
        <w:t>供应商业绩情况</w:t>
      </w:r>
      <w:bookmarkEnd w:id="31"/>
      <w:bookmarkEnd w:id="32"/>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26A2E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3133B3A7">
            <w:pPr>
              <w:pageBreakBefore w:val="0"/>
              <w:wordWrap/>
              <w:overflowPunct/>
              <w:topLinePunct w:val="0"/>
              <w:bidi w:val="0"/>
              <w:spacing w:line="360" w:lineRule="auto"/>
              <w:ind w:firstLine="120"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56F4EE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7C48681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4F5B253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4F1F8B9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292B2EC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2AC1B1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3835004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3AC895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F3CCA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A981C7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2024F6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354D6A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42D3E2D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77B0A12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253929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069CC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A00AF1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4C082DA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85100F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0F9E04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64228F9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A4CC19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119396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7C698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21F126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5255B2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1895ECB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6E3E3A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EC218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1A5126F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AAFC1A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B27F0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758B52C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6A479F6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33B861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21D12BF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04912D9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6D9EB83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FD859D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7FB1A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56A0D7C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580DADF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241D08B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0C05D3B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2C0E654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1B058EB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4D98450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EA4EE2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A6E8A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AC991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44DEBC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875301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15A0370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1F6E178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338E3C5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7FB976BC">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3B7E4B95">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7BC4CF7A">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07925B3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EBF445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09F181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5668CAF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0EB26715">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26"/>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0BEE05EA">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0EA4A28B">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7E6117E5">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33" w:name="_Toc10200"/>
      <w:bookmarkStart w:id="34" w:name="_Toc9888"/>
      <w:bookmarkStart w:id="35" w:name="_Toc15169"/>
      <w:bookmarkStart w:id="36" w:name="_Toc18207"/>
      <w:bookmarkStart w:id="37" w:name="_Toc9172_WPSOffice_Level1"/>
      <w:bookmarkStart w:id="38" w:name="_Toc1059"/>
      <w:bookmarkStart w:id="39" w:name="_Toc14926_WPSOffice_Level1"/>
      <w:bookmarkStart w:id="40" w:name="_Toc16104"/>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33"/>
      <w:bookmarkEnd w:id="34"/>
      <w:bookmarkEnd w:id="35"/>
      <w:bookmarkEnd w:id="36"/>
      <w:bookmarkEnd w:id="37"/>
      <w:bookmarkEnd w:id="38"/>
      <w:bookmarkEnd w:id="39"/>
      <w:bookmarkEnd w:id="40"/>
    </w:p>
    <w:p w14:paraId="4790D3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0EFD2422">
      <w:pPr>
        <w:pageBreakBefore w:val="0"/>
        <w:kinsoku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eastAsia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eastAsia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eastAsia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eastAsia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44D7AF51">
      <w:pPr>
        <w:pageBreakBefore w:val="0"/>
        <w:kinsoku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5C3A8CB3">
      <w:pPr>
        <w:pageBreakBefore w:val="0"/>
        <w:tabs>
          <w:tab w:val="left" w:pos="709"/>
        </w:tabs>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eastAsia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6、附件7</w:t>
      </w:r>
      <w:r>
        <w:rPr>
          <w:rFonts w:hint="eastAsia" w:asciiTheme="minorEastAsia" w:hAnsiTheme="minorEastAsia" w:eastAsiaTheme="minorEastAsia" w:cstheme="minorEastAsia"/>
          <w:bCs/>
          <w:color w:val="auto"/>
          <w:kern w:val="2"/>
          <w:szCs w:val="24"/>
          <w:highlight w:val="none"/>
        </w:rPr>
        <w:t>。</w:t>
      </w:r>
    </w:p>
    <w:p w14:paraId="4AAD232C">
      <w:pPr>
        <w:pageBreakBefore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p>
    <w:p w14:paraId="45AFFDE5">
      <w:pPr>
        <w:pageBreakBefore w:val="0"/>
        <w:wordWrap/>
        <w:overflowPunct/>
        <w:topLinePunct w:val="0"/>
        <w:bidi w:val="0"/>
        <w:spacing w:line="360" w:lineRule="auto"/>
        <w:ind w:firstLine="480" w:firstLineChars="200"/>
        <w:rPr>
          <w:rFonts w:hint="eastAsia" w:asciiTheme="minorEastAsia" w:hAnsiTheme="minorEastAsia" w:eastAsiaTheme="minorEastAsia" w:cstheme="minorEastAsia"/>
          <w:color w:val="auto"/>
          <w:szCs w:val="24"/>
          <w:highlight w:val="none"/>
        </w:rPr>
      </w:pPr>
    </w:p>
    <w:p w14:paraId="247CCA15">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41" w:name="_Toc403077656"/>
      <w:bookmarkStart w:id="42" w:name="_Toc363474033"/>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1C285009">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3" w:name="_Toc10827_WPSOffice_Level1"/>
      <w:bookmarkStart w:id="44" w:name="_Toc22246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43"/>
      <w:bookmarkEnd w:id="44"/>
    </w:p>
    <w:p w14:paraId="55CA6444">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0695E6D6">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8"/>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0EDD99F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AC99D5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79375DE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71FB5A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47D9EE71">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17CECD7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692B3DE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66C67FC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535E7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3B52C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A1152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02300F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99C4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5797873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B6ABF3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8CEAE0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1E797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AB279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6D0776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4F2231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059C55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36636C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5C12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8F8E47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53D4AB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10EFAF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B8053E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E68E3F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D94105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57891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8D91A5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7146D1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822FB1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6C2C0C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17BF8F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6A6615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AF3A96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8B4F63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637DBF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1F22E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04B12F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8402E4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322BB4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0A20E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40B9C5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12397E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7ED043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B0EBD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E40514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336A968E">
      <w:pPr>
        <w:pageBreakBefore w:val="0"/>
        <w:widowControl/>
        <w:wordWrap/>
        <w:overflowPunct/>
        <w:topLinePunct w:val="0"/>
        <w:bidi w:val="0"/>
        <w:spacing w:line="360" w:lineRule="auto"/>
        <w:ind w:left="723" w:hanging="723"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7E39E4B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69B36E1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0321F5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7E53350">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103E4B3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454D9FFD">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67432791">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60509A5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45" w:name="_Toc15638_WPSOffice_Level1"/>
      <w:bookmarkStart w:id="46"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45"/>
      <w:bookmarkEnd w:id="46"/>
    </w:p>
    <w:p w14:paraId="45B42560">
      <w:pPr>
        <w:pStyle w:val="14"/>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47" w:name="_Toc7114"/>
      <w:bookmarkStart w:id="48" w:name="_Toc7860"/>
      <w:bookmarkStart w:id="49" w:name="_Toc13771"/>
      <w:bookmarkStart w:id="50" w:name="_Toc17717"/>
      <w:bookmarkStart w:id="51" w:name="_Toc567"/>
      <w:bookmarkStart w:id="52" w:name="_Toc1330"/>
      <w:bookmarkStart w:id="53" w:name="_Toc24116"/>
      <w:bookmarkStart w:id="54" w:name="_Toc1530"/>
      <w:bookmarkStart w:id="55" w:name="_Toc375"/>
      <w:r>
        <w:rPr>
          <w:rFonts w:hint="eastAsia" w:asciiTheme="minorEastAsia" w:hAnsiTheme="minorEastAsia" w:eastAsiaTheme="minorEastAsia" w:cstheme="minorEastAsia"/>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7DD783F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8"/>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27CE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4C701CF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29C9220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084EF90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4C4D248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66C9EB1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0C935C8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2CC8449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16DEDF8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2883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3A66B8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BBA392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0D161E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E69CB1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D21D37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88DCFC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13BC27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38CA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3431C5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EFEEA0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1F7458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954CD4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C5C55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6BE4D2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11EEC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7995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306329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27CFDB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77AF6C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45F948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5596D1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B2EB72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FD2784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79C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31996C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4CD556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0C638C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F2A681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9BF4C2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C2038D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91FD5B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5A3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BF1D37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DB7D3B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18CE9A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5AC2AD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CBF580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4170F3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54237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36B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5B6EEB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8B27BA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470403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DCE379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85704E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E3F982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6AEB1A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69A0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F8456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FB4F6F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B608C51">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F326F8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D1E5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D6844E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860A56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2F5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F41868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EFEC32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0C4C76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B81C00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28E453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BBAF9C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965DA6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34F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7E2F5D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C7B1AB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9F87A5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961F5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93A617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F0FED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4B3CBA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54D5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61DC5D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3C03BE2">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BC8D50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0F6585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A4665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5FF245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DF922A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338A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771607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835B28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D3AF03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226EDDD">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09C676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39B0C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E0375E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1CB7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6037FD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744DBB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DA7D6A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EEAFBF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D336848">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668456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1FA66D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115E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CE4FB75">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7BC7F1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36E653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5F1C8F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62E3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E86DFA6">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9741237">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r w14:paraId="017B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695FE7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9FFE6C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141D014">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2B08A4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CBE074F">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60AB20E">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26B1049">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szCs w:val="21"/>
                <w:highlight w:val="none"/>
              </w:rPr>
            </w:pPr>
          </w:p>
        </w:tc>
      </w:tr>
    </w:tbl>
    <w:p w14:paraId="1F851E7D">
      <w:pPr>
        <w:pStyle w:val="16"/>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79236CD8">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1E7F3D41">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590BA403">
      <w:pPr>
        <w:pStyle w:val="16"/>
        <w:pageBreakBefore w:val="0"/>
        <w:tabs>
          <w:tab w:val="left" w:pos="2040"/>
        </w:tabs>
        <w:wordWrap/>
        <w:overflowPunct/>
        <w:topLinePunct w:val="0"/>
        <w:bidi w:val="0"/>
        <w:spacing w:before="0" w:beforeLines="0" w:line="360" w:lineRule="auto"/>
        <w:ind w:left="0" w:firstLine="480" w:firstLineChars="200"/>
        <w:outlineLvl w:val="9"/>
        <w:rPr>
          <w:rFonts w:hint="eastAsia" w:asciiTheme="minorEastAsia" w:hAnsiTheme="minorEastAsia" w:eastAsiaTheme="minorEastAsia" w:cstheme="minorEastAsia"/>
          <w:color w:val="auto"/>
          <w:highlight w:val="none"/>
        </w:rPr>
      </w:pPr>
    </w:p>
    <w:p w14:paraId="1E162C3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27C26CFC">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0C1273B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61121CF0">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56" w:name="_Toc10028_WPSOffice_Level1"/>
      <w:bookmarkStart w:id="57" w:name="_Toc2569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eastAsia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56"/>
      <w:bookmarkEnd w:id="57"/>
    </w:p>
    <w:p w14:paraId="61D9130C">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8" w:name="_Toc30631_WPSOffice_Level1"/>
      <w:bookmarkStart w:id="59"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8"/>
      <w:bookmarkEnd w:id="59"/>
    </w:p>
    <w:tbl>
      <w:tblPr>
        <w:tblStyle w:val="8"/>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7E19BB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6C953B1">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982C94E">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732B89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2B150A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F078B0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6656C308">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3F0E73D3">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023591D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59E88A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56CE54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45F571F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EFD23B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5A96C623">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51A2C8A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610ECC9">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333EAD9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67F413B3">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1A4867E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4513EF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69EF724C">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2813E9B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2F305F5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4CCAD68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F1DB2C6">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446994A7">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636A597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64D0B39">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3610F567">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1DA7F8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694275C8">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1C02904A">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CF7B2DB">
            <w:pPr>
              <w:pStyle w:val="15"/>
              <w:pageBreakBefore w:val="0"/>
              <w:wordWrap/>
              <w:overflowPunct/>
              <w:topLinePunct w:val="0"/>
              <w:bidi w:val="0"/>
              <w:spacing w:line="360" w:lineRule="auto"/>
              <w:ind w:left="0" w:leftChars="0" w:firstLine="480" w:firstLineChars="200"/>
              <w:outlineLvl w:val="9"/>
              <w:rPr>
                <w:rFonts w:hint="eastAsia" w:asciiTheme="minorEastAsia" w:hAnsiTheme="minorEastAsia" w:eastAsiaTheme="minorEastAsia" w:cstheme="minorEastAsia"/>
                <w:color w:val="auto"/>
                <w:highlight w:val="none"/>
              </w:rPr>
            </w:pPr>
          </w:p>
        </w:tc>
      </w:tr>
      <w:tr w14:paraId="5E3C2928">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E454454">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41FCA84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6AF4A36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54CD420B">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3350D8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5923162">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1B6339D0">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3729544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D0CD4D4">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2104418C">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4D16D09D">
            <w:pPr>
              <w:pStyle w:val="1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5418778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F1802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1AA752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D8BBF9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E911EE0">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72CAEA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E0761FF">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5552E65">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C78085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3DDBC4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86CC0D5">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B0720FA">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7ABFE6E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D60CC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E789E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93AB93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B6C2FC1">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A68EFA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E904B0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1985AEE">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AA9DDC3">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732B8F7">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5E6A78D">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F172CEB">
            <w:pPr>
              <w:pStyle w:val="15"/>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5CE2A53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76EC11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357EF6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ECA3B5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F0BE08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7591F8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r>
      <w:tr w14:paraId="354A9F4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F9836FA">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1F1B2E3">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C583160">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9C488EB">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C826FBC">
            <w:pPr>
              <w:pStyle w:val="15"/>
              <w:pageBreakBefore w:val="0"/>
              <w:wordWrap/>
              <w:overflowPunct/>
              <w:topLinePunct w:val="0"/>
              <w:bidi w:val="0"/>
              <w:spacing w:line="360" w:lineRule="auto"/>
              <w:ind w:left="0" w:leftChars="0" w:firstLine="480" w:firstLineChars="200"/>
              <w:jc w:val="both"/>
              <w:outlineLvl w:val="9"/>
              <w:rPr>
                <w:rFonts w:hint="eastAsia" w:asciiTheme="minorEastAsia" w:hAnsiTheme="minorEastAsia" w:eastAsiaTheme="minorEastAsia" w:cstheme="minorEastAsia"/>
                <w:color w:val="auto"/>
                <w:highlight w:val="none"/>
              </w:rPr>
            </w:pPr>
          </w:p>
        </w:tc>
      </w:tr>
    </w:tbl>
    <w:p w14:paraId="5784DFD9">
      <w:pPr>
        <w:pStyle w:val="16"/>
        <w:pageBreakBefore w:val="0"/>
        <w:wordWrap/>
        <w:overflowPunct/>
        <w:topLinePunct w:val="0"/>
        <w:bidi w:val="0"/>
        <w:spacing w:beforeLines="0" w:line="360" w:lineRule="auto"/>
        <w:ind w:left="348" w:hanging="348"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025F148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50C5CFA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5D6941F9">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308F14B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color w:val="auto"/>
          <w:szCs w:val="24"/>
          <w:highlight w:val="none"/>
        </w:rPr>
        <w:t>日    期：</w:t>
      </w:r>
    </w:p>
    <w:p w14:paraId="5F0550E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附件</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p>
    <w:p w14:paraId="374FCA1F">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本项目拟投入</w:t>
      </w:r>
      <w:r>
        <w:rPr>
          <w:rFonts w:hint="eastAsia" w:asciiTheme="minorEastAsia" w:hAnsiTheme="minorEastAsia" w:eastAsiaTheme="minorEastAsia" w:cstheme="minorEastAsia"/>
          <w:b/>
          <w:bCs/>
          <w:color w:val="auto"/>
          <w:sz w:val="24"/>
          <w:szCs w:val="24"/>
          <w:highlight w:val="none"/>
          <w:lang w:val="en-US" w:eastAsia="zh-CN"/>
        </w:rPr>
        <w:t>设备</w:t>
      </w:r>
      <w:r>
        <w:rPr>
          <w:rFonts w:hint="eastAsia" w:asciiTheme="minorEastAsia" w:hAnsiTheme="minorEastAsia" w:eastAsiaTheme="minorEastAsia" w:cstheme="minorEastAsia"/>
          <w:b/>
          <w:bCs/>
          <w:color w:val="auto"/>
          <w:sz w:val="24"/>
          <w:szCs w:val="24"/>
          <w:highlight w:val="none"/>
        </w:rPr>
        <w:t>汇总表</w:t>
      </w:r>
    </w:p>
    <w:p w14:paraId="386FABB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项目名称：</w:t>
      </w:r>
    </w:p>
    <w:p w14:paraId="0DCDA3D6">
      <w:pPr>
        <w:pStyle w:val="5"/>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color w:val="auto"/>
          <w:kern w:val="0"/>
          <w:sz w:val="20"/>
          <w:szCs w:val="20"/>
          <w:highlight w:val="none"/>
        </w:rPr>
        <w:t>项目编号：</w:t>
      </w:r>
    </w:p>
    <w:tbl>
      <w:tblPr>
        <w:tblStyle w:val="8"/>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415CED5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32FBB3">
            <w:pPr>
              <w:pStyle w:val="15"/>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CF77B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A85C48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C0954CE">
            <w:pPr>
              <w:pStyle w:val="15"/>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7C856B2">
            <w:pPr>
              <w:pStyle w:val="15"/>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87CE7DD">
            <w:pPr>
              <w:pStyle w:val="15"/>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4560BE7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8CF8BE">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D1A5AA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2BDC2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E2FDC2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6F839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75A45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FC135CF">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49E60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DA3159C">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5EC7EB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8CB2D0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1BEAC3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D9ACAA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43016F7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B4D6D9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755A1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AB017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06DDB3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6BE4AC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620E69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3EBA80D6">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A34AE3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8A2363F">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C5CD8C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A7A158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3E26C3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E64C397">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C49FA7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5E1158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07442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469C2B">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513F942">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DFF4FD">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E63B3C3">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3B60D4A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CB31969">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6E2E851">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9A6E505">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6033AA4">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41F520">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7CBDC48">
            <w:pPr>
              <w:pStyle w:val="15"/>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6ECE02D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02D1ADFA">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0F6B673A">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4B2ABEB1">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5A37271F">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1D06FC7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val="0"/>
          <w:bCs w:val="0"/>
          <w:color w:val="auto"/>
          <w:sz w:val="20"/>
          <w:szCs w:val="20"/>
          <w:highlight w:val="none"/>
        </w:rPr>
        <w:t>日    期：</w:t>
      </w:r>
    </w:p>
    <w:p w14:paraId="045E0CEF">
      <w:pPr>
        <w:pageBreakBefore w:val="0"/>
        <w:numPr>
          <w:ilvl w:val="0"/>
          <w:numId w:val="1"/>
        </w:numPr>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color w:val="auto"/>
          <w:kern w:val="2"/>
          <w:sz w:val="32"/>
          <w:szCs w:val="32"/>
          <w:highlight w:val="none"/>
        </w:rPr>
        <w:br w:type="page"/>
      </w:r>
      <w:bookmarkEnd w:id="41"/>
      <w:bookmarkEnd w:id="42"/>
      <w:bookmarkStart w:id="60" w:name="_Toc19960"/>
      <w:bookmarkStart w:id="61" w:name="_Toc19969"/>
      <w:bookmarkStart w:id="62" w:name="_Toc106"/>
      <w:bookmarkStart w:id="63" w:name="_Toc4204_WPSOffice_Level1"/>
      <w:bookmarkStart w:id="64" w:name="_Toc16990"/>
      <w:bookmarkStart w:id="65" w:name="_Toc26645"/>
      <w:bookmarkStart w:id="66" w:name="_Toc27079_WPSOffice_Level1"/>
      <w:bookmarkStart w:id="67" w:name="_Toc9738"/>
      <w:r>
        <w:rPr>
          <w:rFonts w:hint="eastAsia" w:asciiTheme="minorEastAsia" w:hAnsiTheme="minorEastAsia" w:eastAsiaTheme="minorEastAsia" w:cstheme="minorEastAsia"/>
          <w:b/>
          <w:bCs/>
          <w:color w:val="auto"/>
          <w:sz w:val="32"/>
          <w:szCs w:val="32"/>
          <w:highlight w:val="none"/>
        </w:rPr>
        <w:t>陕西省政府采购供应商拒绝政府采购领域商业贿赂</w:t>
      </w:r>
    </w:p>
    <w:p w14:paraId="007B571B">
      <w:pPr>
        <w:pageBreakBefore w:val="0"/>
        <w:numPr>
          <w:numId w:val="0"/>
        </w:numPr>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bookmarkStart w:id="68" w:name="_GoBack"/>
      <w:r>
        <w:rPr>
          <w:rFonts w:hint="eastAsia" w:asciiTheme="minorEastAsia" w:hAnsiTheme="minorEastAsia" w:eastAsiaTheme="minorEastAsia" w:cstheme="minorEastAsia"/>
          <w:b/>
          <w:bCs/>
          <w:color w:val="auto"/>
          <w:sz w:val="32"/>
          <w:szCs w:val="32"/>
          <w:highlight w:val="none"/>
        </w:rPr>
        <w:t>承诺书</w:t>
      </w:r>
      <w:bookmarkEnd w:id="68"/>
      <w:bookmarkEnd w:id="60"/>
      <w:bookmarkEnd w:id="61"/>
      <w:bookmarkEnd w:id="62"/>
      <w:bookmarkEnd w:id="63"/>
      <w:bookmarkEnd w:id="64"/>
      <w:bookmarkEnd w:id="65"/>
      <w:bookmarkEnd w:id="66"/>
      <w:bookmarkEnd w:id="67"/>
    </w:p>
    <w:p w14:paraId="1326AF8B">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65DFD54C">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6463E78E">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7D1DD737">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7E2DBEA4">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33C1CA73">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0C8DF922">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0B0B5A0F">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43A24CEA">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487BA4CA">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743FA67D">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1264D82D">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3ABBB360">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1E7FC190">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5E1FA5BC">
      <w:pPr>
        <w:pageBreakBefore w:val="0"/>
        <w:wordWrap/>
        <w:overflowPunct/>
        <w:topLinePunct w:val="0"/>
        <w:bidi w:val="0"/>
        <w:spacing w:line="360" w:lineRule="auto"/>
        <w:ind w:firstLine="48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1830FDC2">
      <w:pPr>
        <w:ind w:firstLine="480" w:firstLineChars="200"/>
      </w:pPr>
      <w:r>
        <w:rPr>
          <w:rFonts w:hint="eastAsia" w:asciiTheme="minorEastAsia" w:hAnsiTheme="minorEastAsia" w:eastAsiaTheme="minorEastAsia" w:cstheme="minorEastAsia"/>
          <w:color w:val="auto"/>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2C92E">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9214B8">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9214B8">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FF355"/>
    <w:multiLevelType w:val="singleLevel"/>
    <w:tmpl w:val="15BFF35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82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index 1"/>
    <w:basedOn w:val="1"/>
    <w:next w:val="1"/>
    <w:qFormat/>
    <w:uiPriority w:val="0"/>
  </w:style>
  <w:style w:type="paragraph" w:styleId="6">
    <w:name w:val="Body Text First Indent"/>
    <w:basedOn w:val="2"/>
    <w:next w:val="7"/>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Body Text First Indent 2"/>
    <w:basedOn w:val="3"/>
    <w:next w:val="1"/>
    <w:unhideWhenUsed/>
    <w:qFormat/>
    <w:uiPriority w:val="99"/>
    <w:pPr>
      <w:ind w:firstLine="0"/>
    </w:pPr>
    <w:rPr>
      <w:rFonts w:cs="Times New Roman"/>
    </w:rPr>
  </w:style>
  <w:style w:type="paragraph" w:customStyle="1" w:styleId="1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缩进1"/>
    <w:basedOn w:val="1"/>
    <w:qFormat/>
    <w:uiPriority w:val="0"/>
    <w:pPr>
      <w:ind w:firstLine="420" w:firstLineChars="200"/>
    </w:p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2026-04-07T07:28:20Z</dcterms:created>
  <dc:creator>ZY</dc:creator>
  <cp:lastModifiedBy>庭树</cp:lastModifiedBy>
  <dcterms:modified xsi:type="dcterms:W3CDTF">2026-04-07T07:29:14Z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eyJoZGlkIjoiMGNmMWQ3YzViYzE0ZDVlZTRmYTkwZGQxMTg0NTc4NjMiLCJ1c2VySWQiOiIxMTc2NTAwNTAwIn0=</vt:lpwstr>
  </property>
  <property fmtid="{D5CDD505-2E9C-101B-9397-08002B2CF9AE}" pid="4" name="ICV">
    <vt:lpwstr>93DB9699331B442AB92297ADEB9E4378_12</vt:lpwstr>
  </property>
</Properties>
</file>