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DCB42">
      <w:pPr>
        <w:pStyle w:val="7"/>
        <w:jc w:val="center"/>
        <w:outlineLvl w:val="0"/>
        <w:rPr>
          <w:highlight w:val="none"/>
        </w:rPr>
      </w:pPr>
      <w:r>
        <w:rPr>
          <w:b/>
          <w:sz w:val="36"/>
          <w:highlight w:val="none"/>
        </w:rPr>
        <w:t>拟签订采购合同文本</w:t>
      </w:r>
    </w:p>
    <w:p w14:paraId="0C65D62F">
      <w:pPr>
        <w:jc w:val="center"/>
        <w:rPr>
          <w:rFonts w:hAnsi="宋体" w:cs="楷体"/>
          <w:b/>
          <w:bCs/>
          <w:sz w:val="52"/>
          <w:szCs w:val="52"/>
          <w:highlight w:val="none"/>
        </w:rPr>
      </w:pPr>
      <w:r>
        <w:rPr>
          <w:rFonts w:hint="eastAsia" w:hAnsi="宋体" w:cs="楷体"/>
          <w:b/>
          <w:bCs/>
          <w:sz w:val="52"/>
          <w:szCs w:val="52"/>
          <w:highlight w:val="none"/>
          <w:lang w:val="en-US" w:eastAsia="zh-CN"/>
        </w:rPr>
        <w:t>中法文化交流与</w:t>
      </w:r>
      <w:bookmarkStart w:id="0" w:name="_GoBack"/>
      <w:bookmarkEnd w:id="0"/>
      <w:r>
        <w:rPr>
          <w:rFonts w:hint="eastAsia" w:hAnsi="宋体" w:cs="楷体"/>
          <w:b/>
          <w:bCs/>
          <w:sz w:val="52"/>
          <w:szCs w:val="52"/>
          <w:highlight w:val="none"/>
          <w:lang w:val="en-US" w:eastAsia="zh-CN"/>
        </w:rPr>
        <w:t>西安城市推介活动</w:t>
      </w:r>
    </w:p>
    <w:p w14:paraId="1081536C">
      <w:pPr>
        <w:jc w:val="center"/>
        <w:rPr>
          <w:rFonts w:hAnsi="宋体" w:cs="楷体"/>
          <w:b/>
          <w:bCs/>
          <w:sz w:val="52"/>
          <w:szCs w:val="52"/>
          <w:highlight w:val="none"/>
        </w:rPr>
      </w:pPr>
    </w:p>
    <w:p w14:paraId="6268F7A0">
      <w:pPr>
        <w:jc w:val="center"/>
        <w:rPr>
          <w:rFonts w:hAnsi="宋体" w:cs="楷体"/>
          <w:b/>
          <w:bCs/>
          <w:sz w:val="72"/>
          <w:szCs w:val="72"/>
          <w:highlight w:val="none"/>
        </w:rPr>
      </w:pPr>
      <w:r>
        <w:rPr>
          <w:rFonts w:hint="eastAsia" w:hAnsi="宋体" w:cs="楷体"/>
          <w:b/>
          <w:bCs/>
          <w:sz w:val="52"/>
          <w:szCs w:val="52"/>
          <w:highlight w:val="none"/>
        </w:rPr>
        <w:t>合同书</w:t>
      </w:r>
    </w:p>
    <w:p w14:paraId="1F2FBED7">
      <w:pPr>
        <w:jc w:val="center"/>
        <w:rPr>
          <w:rFonts w:hAnsi="宋体" w:cs="楷体"/>
          <w:sz w:val="44"/>
          <w:szCs w:val="44"/>
          <w:highlight w:val="none"/>
        </w:rPr>
      </w:pPr>
    </w:p>
    <w:p w14:paraId="6659079F">
      <w:pPr>
        <w:jc w:val="center"/>
        <w:rPr>
          <w:rFonts w:hAnsi="宋体" w:cs="楷体"/>
          <w:sz w:val="44"/>
          <w:szCs w:val="44"/>
          <w:highlight w:val="none"/>
        </w:rPr>
      </w:pPr>
    </w:p>
    <w:p w14:paraId="7D40F283">
      <w:pPr>
        <w:rPr>
          <w:rFonts w:hAnsi="宋体" w:cs="楷体"/>
          <w:sz w:val="44"/>
          <w:szCs w:val="44"/>
          <w:highlight w:val="none"/>
        </w:rPr>
      </w:pPr>
    </w:p>
    <w:p w14:paraId="4001E533">
      <w:pPr>
        <w:spacing w:line="360" w:lineRule="auto"/>
        <w:ind w:left="718" w:leftChars="298" w:hanging="3"/>
        <w:rPr>
          <w:rFonts w:hAnsi="宋体" w:cs="楷体"/>
          <w:b/>
          <w:bCs/>
          <w:color w:val="000000"/>
          <w:sz w:val="32"/>
          <w:szCs w:val="28"/>
          <w:highlight w:val="none"/>
        </w:rPr>
      </w:pPr>
    </w:p>
    <w:p w14:paraId="4AB24C25">
      <w:pPr>
        <w:pStyle w:val="2"/>
        <w:ind w:firstLine="480"/>
        <w:rPr>
          <w:highlight w:val="none"/>
        </w:rPr>
      </w:pPr>
    </w:p>
    <w:p w14:paraId="70266794">
      <w:pPr>
        <w:pStyle w:val="2"/>
        <w:ind w:firstLine="480"/>
        <w:rPr>
          <w:highlight w:val="none"/>
        </w:rPr>
      </w:pPr>
    </w:p>
    <w:p w14:paraId="3B916067">
      <w:pPr>
        <w:pStyle w:val="2"/>
        <w:ind w:firstLine="480"/>
        <w:rPr>
          <w:highlight w:val="none"/>
        </w:rPr>
      </w:pPr>
    </w:p>
    <w:p w14:paraId="2E6B7BAE">
      <w:pPr>
        <w:pStyle w:val="2"/>
        <w:ind w:firstLine="480"/>
        <w:rPr>
          <w:highlight w:val="none"/>
        </w:rPr>
      </w:pPr>
    </w:p>
    <w:p w14:paraId="041D0162">
      <w:pPr>
        <w:pStyle w:val="2"/>
        <w:ind w:firstLine="480"/>
        <w:rPr>
          <w:highlight w:val="none"/>
        </w:rPr>
      </w:pPr>
    </w:p>
    <w:p w14:paraId="0289AC06">
      <w:pPr>
        <w:spacing w:line="360" w:lineRule="auto"/>
        <w:ind w:left="718" w:leftChars="298" w:hanging="3"/>
        <w:rPr>
          <w:rFonts w:hAnsi="宋体" w:cs="楷体"/>
          <w:b/>
          <w:bCs/>
          <w:color w:val="000000"/>
          <w:sz w:val="32"/>
          <w:szCs w:val="28"/>
          <w:highlight w:val="none"/>
        </w:rPr>
      </w:pPr>
    </w:p>
    <w:p w14:paraId="19565AA1">
      <w:pPr>
        <w:spacing w:line="360" w:lineRule="auto"/>
        <w:ind w:left="278" w:leftChars="116" w:firstLine="555" w:firstLineChars="198"/>
        <w:rPr>
          <w:rFonts w:hAnsi="宋体" w:cs="楷体"/>
          <w:b/>
          <w:bCs/>
          <w:color w:val="000000"/>
          <w:sz w:val="28"/>
          <w:szCs w:val="24"/>
          <w:highlight w:val="none"/>
        </w:rPr>
      </w:pPr>
      <w:r>
        <w:rPr>
          <w:rFonts w:hint="eastAsia" w:hAnsi="宋体" w:cs="楷体"/>
          <w:b/>
          <w:bCs/>
          <w:color w:val="000000"/>
          <w:sz w:val="28"/>
          <w:szCs w:val="24"/>
          <w:highlight w:val="none"/>
        </w:rPr>
        <w:t>委托方（甲方）：</w:t>
      </w:r>
      <w:r>
        <w:rPr>
          <w:rFonts w:hint="eastAsia" w:hAnsi="宋体" w:cs="楷体"/>
          <w:b/>
          <w:bCs/>
          <w:color w:val="000000"/>
          <w:sz w:val="28"/>
          <w:szCs w:val="24"/>
          <w:highlight w:val="none"/>
          <w:lang w:val="en-US" w:eastAsia="zh-CN"/>
        </w:rPr>
        <w:t>中共西安市委宣传部</w:t>
      </w:r>
      <w:r>
        <w:rPr>
          <w:rFonts w:hint="eastAsia" w:hAnsi="宋体" w:cs="楷体"/>
          <w:b/>
          <w:bCs/>
          <w:color w:val="000000"/>
          <w:sz w:val="28"/>
          <w:szCs w:val="24"/>
          <w:highlight w:val="none"/>
        </w:rPr>
        <w:t xml:space="preserve"> </w:t>
      </w:r>
    </w:p>
    <w:p w14:paraId="0761F7B6">
      <w:pPr>
        <w:spacing w:line="360" w:lineRule="auto"/>
        <w:ind w:left="278" w:leftChars="116" w:firstLine="555" w:firstLineChars="198"/>
        <w:rPr>
          <w:rFonts w:hAnsi="宋体" w:cs="楷体"/>
          <w:b/>
          <w:bCs/>
          <w:color w:val="000000"/>
          <w:sz w:val="28"/>
          <w:szCs w:val="24"/>
          <w:highlight w:val="none"/>
        </w:rPr>
      </w:pPr>
      <w:r>
        <w:rPr>
          <w:rFonts w:hint="eastAsia" w:hAnsi="宋体" w:cs="楷体"/>
          <w:b/>
          <w:bCs/>
          <w:color w:val="000000"/>
          <w:sz w:val="28"/>
          <w:szCs w:val="24"/>
          <w:highlight w:val="none"/>
        </w:rPr>
        <w:t xml:space="preserve">受托方（乙方）：      </w:t>
      </w:r>
    </w:p>
    <w:p w14:paraId="230595CF">
      <w:pPr>
        <w:spacing w:line="360" w:lineRule="auto"/>
        <w:ind w:firstLine="840" w:firstLineChars="300"/>
        <w:rPr>
          <w:rFonts w:hAnsi="宋体" w:cs="仿宋"/>
          <w:b/>
          <w:bCs/>
          <w:sz w:val="44"/>
          <w:szCs w:val="44"/>
          <w:highlight w:val="none"/>
        </w:rPr>
      </w:pPr>
      <w:r>
        <w:rPr>
          <w:rFonts w:hint="eastAsia" w:hAnsi="宋体" w:cs="楷体"/>
          <w:b/>
          <w:bCs/>
          <w:color w:val="000000"/>
          <w:sz w:val="28"/>
          <w:szCs w:val="24"/>
          <w:highlight w:val="none"/>
        </w:rPr>
        <w:t xml:space="preserve">签订时间： </w:t>
      </w:r>
      <w:r>
        <w:rPr>
          <w:rFonts w:hint="eastAsia" w:hAnsi="宋体" w:cs="楷体"/>
          <w:b/>
          <w:bCs/>
          <w:color w:val="000000"/>
          <w:sz w:val="48"/>
          <w:szCs w:val="44"/>
          <w:highlight w:val="none"/>
        </w:rPr>
        <w:t xml:space="preserve"> </w:t>
      </w:r>
      <w:r>
        <w:rPr>
          <w:rFonts w:hint="eastAsia" w:hAnsi="宋体" w:cs="楷体"/>
          <w:b/>
          <w:bCs/>
          <w:color w:val="000000"/>
          <w:sz w:val="32"/>
          <w:szCs w:val="28"/>
          <w:highlight w:val="none"/>
        </w:rPr>
        <w:t xml:space="preserve"> </w:t>
      </w:r>
      <w:r>
        <w:rPr>
          <w:rFonts w:hint="eastAsia" w:hAnsi="宋体" w:cs="楷体"/>
          <w:b/>
          <w:bCs/>
          <w:color w:val="000000"/>
          <w:sz w:val="48"/>
          <w:szCs w:val="44"/>
          <w:highlight w:val="none"/>
        </w:rPr>
        <w:t xml:space="preserve"> </w:t>
      </w:r>
      <w:r>
        <w:rPr>
          <w:rFonts w:hint="eastAsia" w:hAnsi="宋体" w:cs="楷体"/>
          <w:bCs/>
          <w:sz w:val="48"/>
          <w:szCs w:val="48"/>
          <w:highlight w:val="none"/>
        </w:rPr>
        <w:br w:type="page"/>
      </w:r>
    </w:p>
    <w:p w14:paraId="33DBDBC2">
      <w:pPr>
        <w:spacing w:line="360" w:lineRule="auto"/>
        <w:ind w:firstLine="480" w:firstLineChars="200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委托方（全称）：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 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  <w:lang w:val="en-US" w:eastAsia="zh-CN"/>
        </w:rPr>
        <w:t>中共西安市委宣传部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    </w:t>
      </w:r>
      <w:r>
        <w:rPr>
          <w:rFonts w:hint="eastAsia" w:hAnsi="宋体" w:eastAsia="宋体" w:cs="楷体"/>
          <w:b/>
          <w:color w:val="000000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   </w:t>
      </w:r>
      <w:r>
        <w:rPr>
          <w:rFonts w:hAnsi="宋体" w:cs="楷体"/>
          <w:b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          </w:t>
      </w:r>
    </w:p>
    <w:p w14:paraId="4AC04C93">
      <w:pPr>
        <w:adjustRightInd w:val="0"/>
        <w:snapToGrid w:val="0"/>
        <w:spacing w:line="360" w:lineRule="auto"/>
        <w:ind w:firstLine="480" w:firstLineChars="200"/>
        <w:rPr>
          <w:rFonts w:hAnsi="宋体" w:cs="楷体"/>
          <w:color w:val="000000"/>
          <w:szCs w:val="24"/>
          <w:highlight w:val="none"/>
          <w:u w:val="singl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受托方（全称）：</w:t>
      </w:r>
      <w:r>
        <w:rPr>
          <w:rFonts w:hint="eastAsia" w:hAnsi="宋体" w:cs="楷体"/>
          <w:b/>
          <w:color w:val="000000"/>
          <w:szCs w:val="24"/>
          <w:highlight w:val="none"/>
          <w:u w:val="single"/>
        </w:rPr>
        <w:t xml:space="preserve">                                           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</w:t>
      </w:r>
    </w:p>
    <w:p w14:paraId="141D98EA">
      <w:pPr>
        <w:adjustRightInd w:val="0"/>
        <w:snapToGrid w:val="0"/>
        <w:spacing w:line="360" w:lineRule="auto"/>
        <w:ind w:firstLine="480" w:firstLineChars="200"/>
        <w:rPr>
          <w:rFonts w:hAnsi="宋体" w:cs="楷体"/>
          <w:color w:val="000000"/>
          <w:szCs w:val="24"/>
          <w:highlight w:val="none"/>
          <w:u w:val="single"/>
        </w:rPr>
      </w:pPr>
      <w:r>
        <w:rPr>
          <w:rFonts w:hint="eastAsia" w:hAnsi="宋体" w:cs="楷体"/>
          <w:color w:val="000000"/>
          <w:szCs w:val="24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55EF43C6">
      <w:pPr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一、项目概况</w:t>
      </w:r>
    </w:p>
    <w:p w14:paraId="6FE6DF63">
      <w:pPr>
        <w:autoSpaceDE w:val="0"/>
        <w:autoSpaceDN w:val="0"/>
        <w:adjustRightInd w:val="0"/>
        <w:spacing w:line="360" w:lineRule="auto"/>
        <w:ind w:firstLine="480" w:firstLineChars="200"/>
        <w:rPr>
          <w:rFonts w:hint="default" w:hAnsi="宋体" w:eastAsia="宋体" w:cs="楷体"/>
          <w:color w:val="000000"/>
          <w:szCs w:val="24"/>
          <w:highlight w:val="none"/>
          <w:u w:val="single"/>
          <w:lang w:val="en-US" w:eastAsia="zh-CN"/>
        </w:rPr>
      </w:pPr>
      <w:r>
        <w:rPr>
          <w:rFonts w:hint="eastAsia" w:hAnsi="宋体" w:cs="楷体"/>
          <w:color w:val="000000"/>
          <w:szCs w:val="24"/>
          <w:highlight w:val="none"/>
        </w:rPr>
        <w:t>1.项目名称：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cs="楷体"/>
          <w:color w:val="000000"/>
          <w:szCs w:val="24"/>
          <w:highlight w:val="none"/>
          <w:u w:val="single"/>
          <w:lang w:val="en-US" w:eastAsia="zh-CN"/>
        </w:rPr>
        <w:t>中法文化交流与西安城市推介活动</w:t>
      </w:r>
      <w:r>
        <w:rPr>
          <w:rFonts w:hint="eastAsia" w:hAnsi="宋体" w:eastAsia="宋体" w:cs="楷体"/>
          <w:color w:val="000000"/>
          <w:szCs w:val="24"/>
          <w:highlight w:val="none"/>
          <w:u w:val="single"/>
          <w:lang w:val="en-US" w:eastAsia="zh-CN"/>
        </w:rPr>
        <w:t xml:space="preserve">                      </w:t>
      </w:r>
    </w:p>
    <w:p w14:paraId="5B0242F8">
      <w:pPr>
        <w:autoSpaceDE w:val="0"/>
        <w:autoSpaceDN w:val="0"/>
        <w:adjustRightInd w:val="0"/>
        <w:spacing w:line="360" w:lineRule="auto"/>
        <w:ind w:firstLine="480" w:firstLineChars="2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2.项目地点：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</w:t>
      </w:r>
      <w:r>
        <w:rPr>
          <w:rFonts w:hint="eastAsia" w:hAnsi="宋体" w:eastAsia="宋体" w:cs="楷体"/>
          <w:color w:val="000000"/>
          <w:szCs w:val="24"/>
          <w:highlight w:val="none"/>
          <w:u w:val="single"/>
          <w:lang w:val="en-US" w:eastAsia="zh-CN"/>
        </w:rPr>
        <w:t xml:space="preserve">采购人指定地点                                     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</w:t>
      </w:r>
    </w:p>
    <w:p w14:paraId="182958D9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hAnsi="宋体" w:eastAsia="宋体" w:cs="楷体"/>
          <w:color w:val="000000"/>
          <w:szCs w:val="24"/>
          <w:highlight w:val="none"/>
          <w:u w:val="single"/>
          <w:lang w:val="en-US" w:eastAsia="zh-CN"/>
        </w:rPr>
      </w:pPr>
      <w:r>
        <w:rPr>
          <w:rFonts w:hint="eastAsia" w:hAnsi="宋体" w:cs="楷体"/>
          <w:color w:val="000000"/>
          <w:szCs w:val="24"/>
          <w:highlight w:val="none"/>
        </w:rPr>
        <w:t>3.项目内容：</w:t>
      </w:r>
      <w:r>
        <w:rPr>
          <w:rFonts w:hint="eastAsia" w:hAnsi="宋体" w:eastAsia="宋体" w:cs="楷体"/>
          <w:color w:val="000000"/>
          <w:szCs w:val="24"/>
          <w:highlight w:val="none"/>
          <w:u w:val="single"/>
          <w:lang w:val="en-US" w:eastAsia="zh-CN"/>
        </w:rPr>
        <w:t xml:space="preserve">                                                     </w:t>
      </w:r>
    </w:p>
    <w:p w14:paraId="228D4C03">
      <w:pPr>
        <w:pStyle w:val="3"/>
        <w:ind w:firstLine="480" w:firstLineChars="200"/>
        <w:rPr>
          <w:rFonts w:hint="default"/>
          <w:highlight w:val="none"/>
          <w:lang w:val="en-US"/>
        </w:rPr>
      </w:pPr>
      <w:r>
        <w:rPr>
          <w:rFonts w:hint="eastAsia" w:hAnsi="宋体" w:eastAsia="宋体" w:cs="楷体"/>
          <w:color w:val="000000"/>
          <w:szCs w:val="24"/>
          <w:highlight w:val="none"/>
          <w:lang w:val="en-US" w:eastAsia="zh-CN"/>
        </w:rPr>
        <w:t>4</w:t>
      </w:r>
      <w:r>
        <w:rPr>
          <w:rFonts w:hint="eastAsia" w:hAnsi="宋体" w:cs="楷体"/>
          <w:color w:val="000000"/>
          <w:szCs w:val="24"/>
          <w:highlight w:val="none"/>
        </w:rPr>
        <w:t>.项目</w:t>
      </w:r>
      <w:r>
        <w:rPr>
          <w:rFonts w:hint="eastAsia" w:hAnsi="宋体" w:eastAsia="宋体" w:cs="楷体"/>
          <w:color w:val="000000"/>
          <w:szCs w:val="24"/>
          <w:highlight w:val="none"/>
          <w:lang w:val="en-US" w:eastAsia="zh-CN"/>
        </w:rPr>
        <w:t>服务期限</w:t>
      </w:r>
      <w:r>
        <w:rPr>
          <w:rFonts w:hint="eastAsia" w:hAnsi="宋体" w:cs="楷体"/>
          <w:color w:val="000000"/>
          <w:szCs w:val="24"/>
          <w:highlight w:val="none"/>
        </w:rPr>
        <w:t>：</w:t>
      </w:r>
      <w:r>
        <w:rPr>
          <w:rFonts w:hint="eastAsia" w:hAnsi="宋体" w:eastAsia="宋体" w:cs="楷体"/>
          <w:color w:val="000000"/>
          <w:szCs w:val="24"/>
          <w:highlight w:val="none"/>
          <w:u w:val="single"/>
          <w:lang w:val="en-US" w:eastAsia="zh-CN"/>
        </w:rPr>
        <w:t xml:space="preserve">                                                  </w:t>
      </w:r>
    </w:p>
    <w:p w14:paraId="1665F331">
      <w:pPr>
        <w:spacing w:line="360" w:lineRule="auto"/>
        <w:rPr>
          <w:rFonts w:hAnsi="宋体" w:cs="楷体"/>
          <w:b/>
          <w:szCs w:val="24"/>
          <w:highlight w:val="none"/>
        </w:rPr>
      </w:pPr>
      <w:r>
        <w:rPr>
          <w:rFonts w:hint="eastAsia" w:hAnsi="宋体" w:cs="楷体"/>
          <w:b/>
          <w:szCs w:val="24"/>
          <w:highlight w:val="none"/>
        </w:rPr>
        <w:t>二、组成本合同的文件</w:t>
      </w:r>
    </w:p>
    <w:p w14:paraId="3688B4B1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1. 协议书；</w:t>
      </w:r>
    </w:p>
    <w:p w14:paraId="260F88A0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2. 成交通知书、磋商响应文件、磋商文件、澄清、磋商补充文件（或委托书）；</w:t>
      </w:r>
    </w:p>
    <w:p w14:paraId="3F7377A9">
      <w:pPr>
        <w:adjustRightInd w:val="0"/>
        <w:snapToGrid w:val="0"/>
        <w:spacing w:line="360" w:lineRule="auto"/>
        <w:ind w:firstLine="480" w:firstLineChars="200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3.</w:t>
      </w:r>
      <w:r>
        <w:rPr>
          <w:rFonts w:hAnsi="宋体" w:cs="楷体"/>
          <w:szCs w:val="24"/>
          <w:highlight w:val="none"/>
        </w:rPr>
        <w:t xml:space="preserve"> </w:t>
      </w:r>
      <w:r>
        <w:rPr>
          <w:rFonts w:hint="eastAsia" w:hAnsi="宋体" w:cs="楷体"/>
          <w:szCs w:val="24"/>
          <w:highlight w:val="none"/>
        </w:rPr>
        <w:t>相关服务建议书（如有）；</w:t>
      </w:r>
    </w:p>
    <w:p w14:paraId="52375311">
      <w:pPr>
        <w:adjustRightInd w:val="0"/>
        <w:snapToGrid w:val="0"/>
        <w:spacing w:line="360" w:lineRule="auto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 xml:space="preserve">    4. 附录，</w:t>
      </w:r>
    </w:p>
    <w:p w14:paraId="563BB23D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本合同签订后，双方依法签订的补充协议也是本合同文件的组成部分。</w:t>
      </w:r>
    </w:p>
    <w:p w14:paraId="2D24092E">
      <w:pPr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三、合同价款</w:t>
      </w:r>
    </w:p>
    <w:p w14:paraId="3265B124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1.合同金额（大写）：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          </w:t>
      </w:r>
      <w:r>
        <w:rPr>
          <w:rFonts w:hint="eastAsia" w:hAnsi="宋体" w:cs="楷体"/>
          <w:color w:val="000000"/>
          <w:szCs w:val="24"/>
          <w:highlight w:val="none"/>
        </w:rPr>
        <w:t xml:space="preserve">（¥ 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    </w:t>
      </w:r>
      <w:r>
        <w:rPr>
          <w:rFonts w:hint="eastAsia" w:hAnsi="宋体" w:cs="楷体"/>
          <w:color w:val="000000"/>
          <w:szCs w:val="24"/>
          <w:highlight w:val="none"/>
        </w:rPr>
        <w:t>元）。</w:t>
      </w:r>
    </w:p>
    <w:p w14:paraId="476D6076">
      <w:pPr>
        <w:adjustRightInd w:val="0"/>
        <w:snapToGrid w:val="0"/>
        <w:spacing w:line="360" w:lineRule="auto"/>
        <w:rPr>
          <w:rFonts w:hAnsi="宋体" w:cs="楷体"/>
          <w:b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四</w:t>
      </w:r>
      <w:r>
        <w:rPr>
          <w:rFonts w:hint="eastAsia" w:hAnsi="宋体" w:cs="楷体"/>
          <w:b/>
          <w:szCs w:val="24"/>
          <w:highlight w:val="none"/>
        </w:rPr>
        <w:t>、项目实施地点：</w:t>
      </w:r>
      <w:r>
        <w:rPr>
          <w:rFonts w:hint="eastAsia" w:hAnsi="宋体" w:cs="楷体"/>
          <w:bCs/>
          <w:szCs w:val="24"/>
          <w:highlight w:val="none"/>
        </w:rPr>
        <w:t>采购人指定地点；</w:t>
      </w:r>
    </w:p>
    <w:p w14:paraId="096CA700">
      <w:pPr>
        <w:adjustRightInd w:val="0"/>
        <w:snapToGrid w:val="0"/>
        <w:spacing w:line="360" w:lineRule="auto"/>
        <w:ind w:left="482" w:hanging="480" w:hangingChars="200"/>
        <w:rPr>
          <w:rFonts w:hint="eastAsia" w:hAnsi="宋体" w:cs="楷体"/>
          <w:b/>
          <w:szCs w:val="24"/>
          <w:highlight w:val="none"/>
        </w:rPr>
      </w:pPr>
      <w:r>
        <w:rPr>
          <w:rFonts w:hint="eastAsia" w:hAnsi="宋体" w:cs="楷体"/>
          <w:b/>
          <w:szCs w:val="24"/>
          <w:highlight w:val="none"/>
        </w:rPr>
        <w:t>五、付款方式：</w:t>
      </w:r>
    </w:p>
    <w:p w14:paraId="137D1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480" w:firstLineChars="200"/>
        <w:textAlignment w:val="auto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b w:val="0"/>
          <w:bCs/>
          <w:szCs w:val="24"/>
          <w:highlight w:val="none"/>
        </w:rPr>
        <w:t xml:space="preserve">签订合同后，达到付款条件起 15 日内，支付合同总金额的 </w:t>
      </w:r>
      <w:r>
        <w:rPr>
          <w:rFonts w:hint="eastAsia" w:hAnsi="宋体" w:cs="楷体"/>
          <w:b w:val="0"/>
          <w:bCs/>
          <w:szCs w:val="24"/>
          <w:highlight w:val="none"/>
          <w:lang w:val="en-US" w:eastAsia="zh-CN"/>
        </w:rPr>
        <w:t>3</w:t>
      </w:r>
      <w:r>
        <w:rPr>
          <w:rFonts w:hint="eastAsia" w:hAnsi="宋体" w:cs="楷体"/>
          <w:b w:val="0"/>
          <w:bCs/>
          <w:szCs w:val="24"/>
          <w:highlight w:val="none"/>
        </w:rPr>
        <w:t>0.00%</w:t>
      </w:r>
      <w:r>
        <w:rPr>
          <w:rFonts w:hint="eastAsia" w:hAnsi="宋体" w:eastAsia="宋体" w:cs="楷体"/>
          <w:b w:val="0"/>
          <w:bCs/>
          <w:szCs w:val="24"/>
          <w:highlight w:val="none"/>
          <w:lang w:eastAsia="zh-CN"/>
        </w:rPr>
        <w:t>；</w:t>
      </w:r>
      <w:r>
        <w:rPr>
          <w:rFonts w:hint="eastAsia" w:hAnsi="宋体" w:eastAsia="宋体" w:cs="楷体"/>
          <w:b w:val="0"/>
          <w:bCs/>
          <w:szCs w:val="24"/>
          <w:highlight w:val="none"/>
          <w:lang w:val="en-US" w:eastAsia="zh-CN"/>
        </w:rPr>
        <w:t>成交单位</w:t>
      </w:r>
      <w:r>
        <w:rPr>
          <w:rFonts w:hint="eastAsia" w:hAnsi="宋体" w:cs="楷体"/>
          <w:b w:val="0"/>
          <w:bCs/>
          <w:color w:val="0000FF"/>
          <w:szCs w:val="24"/>
          <w:highlight w:val="none"/>
        </w:rPr>
        <w:t>制定相关活动执行方案经采购人确定后开始</w:t>
      </w:r>
      <w:r>
        <w:rPr>
          <w:rFonts w:hint="eastAsia" w:hAnsi="宋体" w:cs="楷体"/>
          <w:b w:val="0"/>
          <w:bCs/>
          <w:szCs w:val="24"/>
          <w:highlight w:val="none"/>
        </w:rPr>
        <w:t>，达到付款条件起 15 日内，支付合同总金额的 40.00%</w:t>
      </w:r>
      <w:r>
        <w:rPr>
          <w:rFonts w:hint="eastAsia" w:hAnsi="宋体" w:eastAsia="宋体" w:cs="楷体"/>
          <w:b w:val="0"/>
          <w:bCs/>
          <w:szCs w:val="24"/>
          <w:highlight w:val="none"/>
          <w:lang w:eastAsia="zh-CN"/>
        </w:rPr>
        <w:t>；</w:t>
      </w:r>
      <w:r>
        <w:rPr>
          <w:rFonts w:hint="eastAsia" w:hAnsi="宋体" w:cs="楷体"/>
          <w:b w:val="0"/>
          <w:bCs/>
          <w:szCs w:val="24"/>
          <w:highlight w:val="none"/>
        </w:rPr>
        <w:t xml:space="preserve">项目完成且经验收合格后，达到付款条件起 15 日内，支付合同总金额的 </w:t>
      </w:r>
      <w:r>
        <w:rPr>
          <w:rFonts w:hint="eastAsia" w:hAnsi="宋体" w:cs="楷体"/>
          <w:b w:val="0"/>
          <w:bCs/>
          <w:szCs w:val="24"/>
          <w:highlight w:val="none"/>
          <w:lang w:val="en-US" w:eastAsia="zh-CN"/>
        </w:rPr>
        <w:t>3</w:t>
      </w:r>
      <w:r>
        <w:rPr>
          <w:rFonts w:hint="eastAsia" w:hAnsi="宋体" w:cs="楷体"/>
          <w:b w:val="0"/>
          <w:bCs/>
          <w:szCs w:val="24"/>
          <w:highlight w:val="none"/>
        </w:rPr>
        <w:t>0.00%。</w:t>
      </w:r>
    </w:p>
    <w:p w14:paraId="7786BB53">
      <w:pPr>
        <w:numPr>
          <w:ilvl w:val="0"/>
          <w:numId w:val="1"/>
        </w:numPr>
        <w:adjustRightInd w:val="0"/>
        <w:snapToGrid w:val="0"/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质量保证：</w:t>
      </w:r>
    </w:p>
    <w:p w14:paraId="606EDD9A">
      <w:pPr>
        <w:spacing w:line="360" w:lineRule="auto"/>
        <w:ind w:firstLine="480" w:firstLineChars="20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1.在服务范围内按工作内容和要求制定详细的方案，方案应科学、合理、合法、可靠。</w:t>
      </w:r>
    </w:p>
    <w:p w14:paraId="0DB31ED9">
      <w:pPr>
        <w:spacing w:line="360" w:lineRule="auto"/>
        <w:ind w:firstLine="480" w:firstLineChars="20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2.人员配备合理。有针对本项目的专项服务小组，项目负责人、工作人员分工明确，确保服务质量（应有具体成员名单，包括姓名、工作职责、联系方式等）</w:t>
      </w:r>
    </w:p>
    <w:p w14:paraId="3644BE1F">
      <w:pPr>
        <w:spacing w:line="360" w:lineRule="auto"/>
        <w:ind w:firstLine="480" w:firstLineChars="200"/>
        <w:rPr>
          <w:rFonts w:hAnsi="宋体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3.有各类突发事件的应急预案和措施，有明确具体的承诺。</w:t>
      </w:r>
    </w:p>
    <w:p w14:paraId="3BF9A607">
      <w:pPr>
        <w:adjustRightInd w:val="0"/>
        <w:snapToGrid w:val="0"/>
        <w:spacing w:line="360" w:lineRule="auto"/>
        <w:ind w:firstLine="480" w:firstLineChars="200"/>
        <w:rPr>
          <w:rFonts w:hAnsi="宋体" w:cs="楷体"/>
          <w:bCs/>
          <w:color w:val="000000"/>
          <w:szCs w:val="24"/>
          <w:highlight w:val="none"/>
        </w:rPr>
      </w:pPr>
      <w:r>
        <w:rPr>
          <w:rFonts w:hint="eastAsia" w:hAnsi="宋体"/>
          <w:szCs w:val="24"/>
          <w:highlight w:val="none"/>
        </w:rPr>
        <w:t>4.</w:t>
      </w:r>
      <w:r>
        <w:rPr>
          <w:rFonts w:hint="eastAsia" w:hAnsi="宋体" w:cs="楷体"/>
          <w:szCs w:val="24"/>
          <w:highlight w:val="none"/>
        </w:rPr>
        <w:t>供应商所拟派的工作人员，若在服务期间发生侵害第三方或被第三方侵害，采购人概不负责，由供应商自行处理并承担相应损失</w:t>
      </w:r>
      <w:r>
        <w:rPr>
          <w:rFonts w:hint="eastAsia" w:hAnsi="宋体" w:cs="楷体"/>
          <w:color w:val="000000"/>
          <w:szCs w:val="24"/>
          <w:highlight w:val="none"/>
        </w:rPr>
        <w:t>。</w:t>
      </w:r>
    </w:p>
    <w:p w14:paraId="58346361">
      <w:pPr>
        <w:pStyle w:val="8"/>
        <w:numPr>
          <w:ilvl w:val="0"/>
          <w:numId w:val="1"/>
        </w:numPr>
        <w:spacing w:line="360" w:lineRule="auto"/>
        <w:ind w:firstLine="0" w:firstLineChars="0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安全责任：</w:t>
      </w:r>
    </w:p>
    <w:p w14:paraId="25E461AC">
      <w:pPr>
        <w:pStyle w:val="8"/>
        <w:spacing w:line="360" w:lineRule="auto"/>
        <w:ind w:firstLine="480"/>
        <w:rPr>
          <w:rFonts w:hAnsi="宋体" w:cs="楷体"/>
          <w:szCs w:val="24"/>
          <w:highlight w:val="none"/>
          <w:lang w:val="zh-CN"/>
        </w:rPr>
      </w:pPr>
      <w:r>
        <w:rPr>
          <w:rFonts w:hint="eastAsia" w:hAnsi="宋体" w:cs="楷体"/>
          <w:color w:val="000000"/>
          <w:szCs w:val="24"/>
          <w:highlight w:val="none"/>
          <w:lang w:val="zh-CN"/>
        </w:rPr>
        <w:t>乙方应对其工作人员在现场工作期间的一切行为负责，如安全事故责任及因</w:t>
      </w:r>
      <w:r>
        <w:rPr>
          <w:rFonts w:hint="eastAsia" w:hAnsi="宋体" w:cs="楷体"/>
          <w:szCs w:val="24"/>
          <w:highlight w:val="none"/>
          <w:lang w:val="zh-CN"/>
        </w:rPr>
        <w:t>此发生的人身损害赔偿和其它费用由乙方承担。</w:t>
      </w:r>
    </w:p>
    <w:p w14:paraId="6F0619C0">
      <w:pPr>
        <w:numPr>
          <w:ilvl w:val="0"/>
          <w:numId w:val="1"/>
        </w:numPr>
        <w:spacing w:line="360" w:lineRule="auto"/>
        <w:rPr>
          <w:rFonts w:hAnsi="宋体" w:cs="楷体"/>
          <w:b/>
          <w:szCs w:val="24"/>
          <w:highlight w:val="none"/>
        </w:rPr>
      </w:pPr>
      <w:r>
        <w:rPr>
          <w:rFonts w:hint="eastAsia" w:hAnsi="宋体" w:cs="楷体"/>
          <w:b/>
          <w:szCs w:val="24"/>
          <w:highlight w:val="none"/>
        </w:rPr>
        <w:t>考核验收：</w:t>
      </w:r>
    </w:p>
    <w:p w14:paraId="715AFA6D">
      <w:pPr>
        <w:spacing w:line="360" w:lineRule="auto"/>
        <w:ind w:firstLine="480" w:firstLineChars="200"/>
        <w:rPr>
          <w:rFonts w:hAnsi="宋体" w:cs="楷体"/>
          <w:color w:val="FF0000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由采购人和成交供应商共同对项目进行整体验收。其内容包括是否按照采购人要求进行服务、是否在规定时间内服务完毕。</w:t>
      </w:r>
    </w:p>
    <w:p w14:paraId="11A913B1">
      <w:pPr>
        <w:spacing w:line="360" w:lineRule="auto"/>
        <w:rPr>
          <w:rFonts w:hAnsi="宋体" w:cs="楷体"/>
          <w:b/>
          <w:bCs/>
          <w:szCs w:val="24"/>
          <w:highlight w:val="none"/>
        </w:rPr>
      </w:pPr>
      <w:r>
        <w:rPr>
          <w:rFonts w:hint="eastAsia" w:hAnsi="宋体" w:cs="楷体"/>
          <w:b/>
          <w:bCs/>
          <w:szCs w:val="24"/>
          <w:highlight w:val="none"/>
        </w:rPr>
        <w:t>九、保密要求：</w:t>
      </w:r>
    </w:p>
    <w:p w14:paraId="68C63C72">
      <w:pPr>
        <w:spacing w:line="360" w:lineRule="auto"/>
        <w:ind w:firstLine="480" w:firstLineChars="200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1.成交供应商应严格遵守采购单位有关保密规定，不得泄漏一切机密；</w:t>
      </w:r>
    </w:p>
    <w:p w14:paraId="4E3074B3">
      <w:pPr>
        <w:pStyle w:val="8"/>
        <w:spacing w:line="360" w:lineRule="auto"/>
        <w:ind w:firstLine="480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2.在技术服务期间，成交供应商对接触到的有关采购单位商业活动、技术情报和技术资料等文件进行保密。</w:t>
      </w:r>
    </w:p>
    <w:p w14:paraId="7F8652F1">
      <w:pPr>
        <w:pStyle w:val="8"/>
        <w:spacing w:line="360" w:lineRule="auto"/>
        <w:ind w:firstLine="0" w:firstLineChars="0"/>
        <w:rPr>
          <w:rFonts w:hAnsi="宋体" w:cs="楷体"/>
          <w:b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十、违约责</w:t>
      </w:r>
      <w:r>
        <w:rPr>
          <w:rFonts w:hint="eastAsia" w:hAnsi="宋体" w:cs="楷体"/>
          <w:b/>
          <w:szCs w:val="24"/>
          <w:highlight w:val="none"/>
        </w:rPr>
        <w:t>任：</w:t>
      </w:r>
    </w:p>
    <w:p w14:paraId="008112BA">
      <w:pPr>
        <w:spacing w:line="360" w:lineRule="auto"/>
        <w:ind w:firstLine="480" w:firstLineChars="200"/>
        <w:rPr>
          <w:rFonts w:hAnsi="宋体" w:cs="楷体"/>
          <w:szCs w:val="24"/>
          <w:highlight w:val="none"/>
        </w:rPr>
      </w:pPr>
      <w:r>
        <w:rPr>
          <w:rFonts w:hint="eastAsia" w:hAnsi="宋体" w:cs="楷体"/>
          <w:szCs w:val="24"/>
          <w:highlight w:val="none"/>
        </w:rPr>
        <w:t>按《中华人民共和国政府采购法》、《中华人民共和国民法典》中的相关条款执行。</w:t>
      </w:r>
    </w:p>
    <w:p w14:paraId="06CDCEBD">
      <w:pPr>
        <w:adjustRightInd w:val="0"/>
        <w:snapToGrid w:val="0"/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十一、合同争议的解决</w:t>
      </w:r>
    </w:p>
    <w:p w14:paraId="5F77B08B">
      <w:pPr>
        <w:spacing w:line="360" w:lineRule="auto"/>
        <w:ind w:firstLine="480" w:firstLineChars="2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合同执行中发生争议的，当事人双方应协商解决，协商达不成一致时，可依法向有管辖权的人民法院起诉。</w:t>
      </w:r>
    </w:p>
    <w:p w14:paraId="4B7FEBBA">
      <w:pPr>
        <w:spacing w:line="360" w:lineRule="auto"/>
        <w:jc w:val="left"/>
        <w:rPr>
          <w:rFonts w:hAnsi="宋体" w:cs="楷体"/>
          <w:b/>
          <w:bCs/>
          <w:color w:val="000000"/>
          <w:szCs w:val="24"/>
          <w:highlight w:val="none"/>
        </w:rPr>
      </w:pPr>
      <w:r>
        <w:rPr>
          <w:rFonts w:hint="eastAsia" w:hAnsi="宋体" w:cs="楷体"/>
          <w:b/>
          <w:bCs/>
          <w:color w:val="000000"/>
          <w:szCs w:val="24"/>
          <w:highlight w:val="none"/>
        </w:rPr>
        <w:t>十二、不可抗力情况下的免责约定</w:t>
      </w:r>
    </w:p>
    <w:p w14:paraId="47B31844">
      <w:pPr>
        <w:spacing w:line="360" w:lineRule="auto"/>
        <w:jc w:val="left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0425C26F">
      <w:pPr>
        <w:spacing w:line="360" w:lineRule="auto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十三、其他</w:t>
      </w:r>
    </w:p>
    <w:p w14:paraId="7A6E0F94">
      <w:pPr>
        <w:spacing w:line="360" w:lineRule="auto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十四、合同订立</w:t>
      </w:r>
    </w:p>
    <w:p w14:paraId="6873997A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1. 订立时间：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   </w:t>
      </w:r>
      <w:r>
        <w:rPr>
          <w:rFonts w:hint="eastAsia" w:hAnsi="宋体" w:cs="楷体"/>
          <w:color w:val="000000"/>
          <w:szCs w:val="24"/>
          <w:highlight w:val="none"/>
        </w:rPr>
        <w:t>年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</w:t>
      </w:r>
      <w:r>
        <w:rPr>
          <w:rFonts w:hint="eastAsia" w:hAnsi="宋体" w:cs="楷体"/>
          <w:color w:val="000000"/>
          <w:szCs w:val="24"/>
          <w:highlight w:val="none"/>
        </w:rPr>
        <w:t>月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</w:t>
      </w:r>
      <w:r>
        <w:rPr>
          <w:rFonts w:hint="eastAsia" w:hAnsi="宋体" w:cs="楷体"/>
          <w:color w:val="000000"/>
          <w:szCs w:val="24"/>
          <w:highlight w:val="none"/>
        </w:rPr>
        <w:t>日。</w:t>
      </w:r>
    </w:p>
    <w:p w14:paraId="226F15C0">
      <w:pPr>
        <w:adjustRightInd w:val="0"/>
        <w:snapToGrid w:val="0"/>
        <w:spacing w:line="360" w:lineRule="auto"/>
        <w:ind w:firstLine="475" w:firstLineChars="198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2. 订立地点：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                                </w:t>
      </w:r>
      <w:r>
        <w:rPr>
          <w:rFonts w:hint="eastAsia" w:hAnsi="宋体" w:cs="楷体"/>
          <w:color w:val="000000"/>
          <w:szCs w:val="24"/>
          <w:highlight w:val="none"/>
        </w:rPr>
        <w:t>。</w:t>
      </w:r>
    </w:p>
    <w:p w14:paraId="54F76A5C">
      <w:pPr>
        <w:tabs>
          <w:tab w:val="left" w:pos="980"/>
        </w:tabs>
        <w:kinsoku w:val="0"/>
        <w:spacing w:line="360" w:lineRule="auto"/>
        <w:ind w:firstLine="480" w:firstLineChars="2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3. 本合同一式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伍 </w:t>
      </w:r>
      <w:r>
        <w:rPr>
          <w:rFonts w:hint="eastAsia" w:hAnsi="宋体" w:cs="楷体"/>
          <w:color w:val="000000"/>
          <w:szCs w:val="24"/>
          <w:highlight w:val="none"/>
        </w:rPr>
        <w:t>份，具有同等法律效力，双方各执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贰 </w:t>
      </w:r>
      <w:r>
        <w:rPr>
          <w:rFonts w:hint="eastAsia" w:hAnsi="宋体" w:cs="楷体"/>
          <w:color w:val="000000"/>
          <w:szCs w:val="24"/>
          <w:highlight w:val="none"/>
        </w:rPr>
        <w:t>份招标代理机构存档</w:t>
      </w:r>
      <w:r>
        <w:rPr>
          <w:rFonts w:hint="eastAsia" w:hAnsi="宋体" w:cs="楷体"/>
          <w:color w:val="000000"/>
          <w:szCs w:val="24"/>
          <w:highlight w:val="none"/>
          <w:u w:val="single"/>
        </w:rPr>
        <w:t xml:space="preserve"> 壹 </w:t>
      </w:r>
      <w:r>
        <w:rPr>
          <w:rFonts w:hint="eastAsia" w:hAnsi="宋体" w:cs="楷体"/>
          <w:color w:val="000000"/>
          <w:szCs w:val="24"/>
          <w:highlight w:val="none"/>
        </w:rPr>
        <w:t>份。各方签字盖章后生效，合同执行完毕自动失效。</w:t>
      </w:r>
    </w:p>
    <w:p w14:paraId="047395F2">
      <w:pPr>
        <w:pStyle w:val="2"/>
        <w:ind w:firstLine="480"/>
        <w:rPr>
          <w:highlight w:val="none"/>
        </w:rPr>
      </w:pPr>
    </w:p>
    <w:p w14:paraId="520621FE">
      <w:pPr>
        <w:pStyle w:val="2"/>
        <w:ind w:firstLine="480"/>
        <w:rPr>
          <w:highlight w:val="none"/>
        </w:rPr>
      </w:pPr>
    </w:p>
    <w:p w14:paraId="002CBDC3">
      <w:pPr>
        <w:pStyle w:val="2"/>
        <w:ind w:firstLine="480"/>
        <w:rPr>
          <w:highlight w:val="none"/>
        </w:rPr>
      </w:pPr>
    </w:p>
    <w:p w14:paraId="3BE41E0A">
      <w:pPr>
        <w:pStyle w:val="2"/>
        <w:ind w:firstLine="480"/>
        <w:rPr>
          <w:highlight w:val="none"/>
        </w:rPr>
      </w:pPr>
    </w:p>
    <w:p w14:paraId="39A53F38">
      <w:pPr>
        <w:pStyle w:val="2"/>
        <w:ind w:firstLine="480"/>
        <w:rPr>
          <w:highlight w:val="none"/>
        </w:rPr>
      </w:pPr>
    </w:p>
    <w:p w14:paraId="46B32039">
      <w:pPr>
        <w:tabs>
          <w:tab w:val="left" w:pos="480"/>
        </w:tabs>
        <w:spacing w:line="360" w:lineRule="auto"/>
        <w:jc w:val="center"/>
        <w:rPr>
          <w:rFonts w:hAnsi="宋体" w:cs="楷体"/>
          <w:b/>
          <w:color w:val="000000"/>
          <w:szCs w:val="24"/>
          <w:highlight w:val="none"/>
        </w:rPr>
      </w:pPr>
      <w:r>
        <w:rPr>
          <w:rFonts w:hint="eastAsia" w:hAnsi="宋体" w:cs="楷体"/>
          <w:b/>
          <w:color w:val="000000"/>
          <w:szCs w:val="24"/>
          <w:highlight w:val="none"/>
        </w:rPr>
        <w:t>甲  方（公章）</w:t>
      </w:r>
      <w:r>
        <w:rPr>
          <w:rFonts w:hint="eastAsia" w:hAnsi="宋体" w:cs="楷体"/>
          <w:color w:val="000000"/>
          <w:szCs w:val="24"/>
          <w:highlight w:val="none"/>
        </w:rPr>
        <w:t xml:space="preserve">                      </w:t>
      </w:r>
      <w:r>
        <w:rPr>
          <w:rFonts w:hint="eastAsia" w:hAnsi="宋体" w:cs="楷体"/>
          <w:b/>
          <w:color w:val="000000"/>
          <w:szCs w:val="24"/>
          <w:highlight w:val="none"/>
        </w:rPr>
        <w:t>乙  方（公章）</w:t>
      </w:r>
    </w:p>
    <w:p w14:paraId="49DD55E5">
      <w:pPr>
        <w:tabs>
          <w:tab w:val="left" w:pos="480"/>
        </w:tabs>
        <w:spacing w:line="360" w:lineRule="auto"/>
        <w:ind w:left="5280" w:leftChars="500" w:hanging="4080" w:hangingChars="17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单位名称：                          单位名称：</w:t>
      </w:r>
    </w:p>
    <w:p w14:paraId="58AC03EF">
      <w:pPr>
        <w:tabs>
          <w:tab w:val="left" w:pos="480"/>
        </w:tabs>
        <w:wordWrap w:val="0"/>
        <w:spacing w:line="360" w:lineRule="auto"/>
        <w:ind w:firstLine="1200" w:firstLineChars="5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地    址：                          地  址：</w:t>
      </w:r>
    </w:p>
    <w:p w14:paraId="48FBA76D">
      <w:pPr>
        <w:tabs>
          <w:tab w:val="left" w:pos="480"/>
        </w:tabs>
        <w:spacing w:line="360" w:lineRule="auto"/>
        <w:ind w:firstLine="1200" w:firstLineChars="5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代 理 人：                          代 理 人：</w:t>
      </w:r>
    </w:p>
    <w:p w14:paraId="7C594D8F">
      <w:pPr>
        <w:tabs>
          <w:tab w:val="left" w:pos="480"/>
        </w:tabs>
        <w:spacing w:line="360" w:lineRule="auto"/>
        <w:ind w:firstLine="1200" w:firstLineChars="500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>联系电话：                          联系电话：</w:t>
      </w:r>
    </w:p>
    <w:p w14:paraId="7D65FA79">
      <w:pPr>
        <w:tabs>
          <w:tab w:val="left" w:pos="480"/>
        </w:tabs>
        <w:spacing w:line="360" w:lineRule="auto"/>
        <w:jc w:val="center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 xml:space="preserve">                                 </w:t>
      </w:r>
      <w:r>
        <w:rPr>
          <w:rFonts w:hint="eastAsia" w:hAnsi="宋体" w:eastAsia="宋体" w:cs="楷体"/>
          <w:color w:val="000000"/>
          <w:szCs w:val="24"/>
          <w:highlight w:val="none"/>
          <w:lang w:val="en-US" w:eastAsia="zh-CN"/>
        </w:rPr>
        <w:t>账</w:t>
      </w:r>
      <w:r>
        <w:rPr>
          <w:rFonts w:hint="eastAsia" w:hAnsi="宋体" w:cs="楷体"/>
          <w:color w:val="000000"/>
          <w:szCs w:val="24"/>
          <w:highlight w:val="none"/>
        </w:rPr>
        <w:t xml:space="preserve">    号：</w:t>
      </w:r>
    </w:p>
    <w:p w14:paraId="34C99840">
      <w:pPr>
        <w:tabs>
          <w:tab w:val="left" w:pos="480"/>
        </w:tabs>
        <w:spacing w:line="360" w:lineRule="auto"/>
        <w:jc w:val="center"/>
        <w:rPr>
          <w:rFonts w:hAnsi="宋体" w:cs="楷体"/>
          <w:color w:val="000000"/>
          <w:szCs w:val="24"/>
          <w:highlight w:val="none"/>
        </w:rPr>
      </w:pPr>
      <w:r>
        <w:rPr>
          <w:rFonts w:hint="eastAsia" w:hAnsi="宋体" w:cs="楷体"/>
          <w:color w:val="000000"/>
          <w:szCs w:val="24"/>
          <w:highlight w:val="none"/>
        </w:rPr>
        <w:t xml:space="preserve">                                 开户银行：</w:t>
      </w:r>
    </w:p>
    <w:p w14:paraId="619EE3E2">
      <w:pPr>
        <w:pStyle w:val="4"/>
        <w:spacing w:line="360" w:lineRule="auto"/>
        <w:ind w:firstLine="1200" w:firstLineChars="500"/>
        <w:jc w:val="both"/>
        <w:rPr>
          <w:rFonts w:ascii="宋体" w:hAnsi="宋体" w:cs="楷体"/>
          <w:sz w:val="24"/>
          <w:szCs w:val="24"/>
          <w:highlight w:val="none"/>
        </w:rPr>
      </w:pPr>
      <w:r>
        <w:rPr>
          <w:rFonts w:hint="eastAsia" w:ascii="宋体" w:hAnsi="宋体" w:cs="楷体"/>
          <w:color w:val="000000"/>
          <w:sz w:val="24"/>
          <w:szCs w:val="24"/>
          <w:highlight w:val="none"/>
        </w:rPr>
        <w:t>签订日期：                          签订日期：</w:t>
      </w:r>
    </w:p>
    <w:p w14:paraId="4179BE39">
      <w:pPr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734F8E"/>
    <w:multiLevelType w:val="singleLevel"/>
    <w:tmpl w:val="2E734F8E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34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2026-04-07T07:29:34Z</dcterms:created>
  <dc:creator>ZY</dc:creator>
  <cp:lastModifiedBy>庭树</cp:lastModifiedBy>
  <dcterms:modified xsi:type="dcterms:W3CDTF">2026-04-07T07:29:48Z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eyJoZGlkIjoiMGNmMWQ3YzViYzE0ZDVlZTRmYTkwZGQxMTg0NTc4NjMiLCJ1c2VySWQiOiIxMTc2NTAwNTAwIn0=</vt:lpwstr>
  </property>
  <property fmtid="{D5CDD505-2E9C-101B-9397-08002B2CF9AE}" pid="4" name="ICV">
    <vt:lpwstr>9AD1001D60A843A4BF61E991182E0C6A_12</vt:lpwstr>
  </property>
</Properties>
</file>