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463CA2">
      <w:pPr>
        <w:pStyle w:val="7"/>
        <w:ind w:firstLine="640" w:firstLineChars="200"/>
        <w:jc w:val="center"/>
        <w:rPr>
          <w:rFonts w:hint="eastAsia" w:ascii="宋体" w:hAnsi="宋体" w:eastAsia="宋体" w:cs="宋体"/>
        </w:rPr>
      </w:pPr>
    </w:p>
    <w:p w14:paraId="57186872">
      <w:pPr>
        <w:pStyle w:val="7"/>
        <w:ind w:firstLine="400" w:firstLineChars="200"/>
        <w:jc w:val="center"/>
        <w:rPr>
          <w:rFonts w:hint="eastAsia" w:ascii="宋体" w:hAnsi="宋体" w:eastAsia="宋体" w:cs="宋体"/>
          <w:sz w:val="20"/>
          <w:szCs w:val="20"/>
        </w:rPr>
      </w:pPr>
      <w:r>
        <w:rPr>
          <w:rFonts w:hint="eastAsia" w:ascii="宋体" w:hAnsi="宋体" w:eastAsia="宋体" w:cs="宋体"/>
          <w:sz w:val="20"/>
          <w:szCs w:val="20"/>
        </w:rPr>
        <w:t xml:space="preserve"> </w:t>
      </w:r>
    </w:p>
    <w:p w14:paraId="22ABAF3A">
      <w:pPr>
        <w:pStyle w:val="7"/>
        <w:jc w:val="center"/>
        <w:rPr>
          <w:rFonts w:hint="eastAsia" w:ascii="宋体" w:hAnsi="宋体" w:eastAsia="宋体" w:cs="宋体"/>
          <w:b/>
          <w:bCs/>
          <w:kern w:val="2"/>
          <w:sz w:val="48"/>
          <w:szCs w:val="44"/>
          <w:highlight w:val="none"/>
          <w:lang w:val="en-US" w:eastAsia="zh-CN" w:bidi="ar-SA"/>
        </w:rPr>
      </w:pPr>
      <w:r>
        <w:rPr>
          <w:rFonts w:hint="eastAsia" w:ascii="宋体" w:hAnsi="宋体" w:eastAsia="宋体" w:cs="宋体"/>
          <w:b/>
          <w:bCs/>
          <w:kern w:val="2"/>
          <w:sz w:val="48"/>
          <w:szCs w:val="44"/>
          <w:highlight w:val="none"/>
          <w:lang w:val="en-US" w:eastAsia="zh-CN" w:bidi="ar-SA"/>
        </w:rPr>
        <w:t>养老项目评审</w:t>
      </w:r>
    </w:p>
    <w:p w14:paraId="754CF25E">
      <w:pPr>
        <w:pStyle w:val="7"/>
        <w:ind w:firstLine="560" w:firstLineChars="200"/>
        <w:jc w:val="center"/>
        <w:rPr>
          <w:rFonts w:hint="eastAsia" w:ascii="宋体" w:hAnsi="宋体" w:eastAsia="宋体" w:cs="宋体"/>
          <w:sz w:val="28"/>
          <w:szCs w:val="28"/>
        </w:rPr>
      </w:pPr>
    </w:p>
    <w:p w14:paraId="23F58E32">
      <w:pPr>
        <w:pStyle w:val="7"/>
        <w:ind w:firstLine="560" w:firstLineChars="200"/>
        <w:jc w:val="center"/>
        <w:rPr>
          <w:rFonts w:hint="eastAsia" w:ascii="宋体" w:hAnsi="宋体" w:eastAsia="宋体" w:cs="宋体"/>
          <w:sz w:val="28"/>
          <w:szCs w:val="28"/>
        </w:rPr>
      </w:pPr>
      <w:r>
        <w:rPr>
          <w:rFonts w:hint="eastAsia" w:ascii="宋体" w:hAnsi="宋体" w:eastAsia="宋体" w:cs="宋体"/>
          <w:sz w:val="28"/>
          <w:szCs w:val="28"/>
        </w:rPr>
        <w:t xml:space="preserve"> </w:t>
      </w:r>
    </w:p>
    <w:p w14:paraId="592E94D4">
      <w:pPr>
        <w:pStyle w:val="7"/>
        <w:ind w:firstLine="560" w:firstLineChars="200"/>
        <w:rPr>
          <w:rFonts w:hint="eastAsia" w:ascii="宋体" w:hAnsi="宋体" w:eastAsia="宋体" w:cs="宋体"/>
          <w:sz w:val="28"/>
          <w:szCs w:val="28"/>
        </w:rPr>
      </w:pPr>
    </w:p>
    <w:p w14:paraId="1858902F">
      <w:pPr>
        <w:spacing w:line="360" w:lineRule="auto"/>
        <w:jc w:val="center"/>
        <w:rPr>
          <w:rFonts w:hint="eastAsia" w:ascii="宋体" w:hAnsi="宋体" w:eastAsia="宋体" w:cs="宋体"/>
          <w:b/>
          <w:bCs/>
          <w:sz w:val="44"/>
          <w:szCs w:val="40"/>
          <w:highlight w:val="none"/>
        </w:rPr>
      </w:pPr>
      <w:r>
        <w:rPr>
          <w:rFonts w:hint="eastAsia" w:ascii="宋体" w:hAnsi="宋体" w:eastAsia="宋体" w:cs="宋体"/>
          <w:b/>
          <w:bCs/>
          <w:sz w:val="44"/>
          <w:szCs w:val="40"/>
          <w:highlight w:val="none"/>
        </w:rPr>
        <w:t>服 务 合 同</w:t>
      </w:r>
    </w:p>
    <w:p w14:paraId="2CC90CAF">
      <w:pPr>
        <w:jc w:val="center"/>
        <w:rPr>
          <w:rFonts w:hint="eastAsia" w:ascii="宋体" w:hAnsi="宋体" w:eastAsia="宋体" w:cs="宋体"/>
          <w:b/>
          <w:bCs/>
          <w:sz w:val="40"/>
          <w:szCs w:val="40"/>
          <w:highlight w:val="none"/>
        </w:rPr>
      </w:pPr>
      <w:r>
        <w:rPr>
          <w:rFonts w:hint="eastAsia" w:ascii="宋体" w:hAnsi="宋体" w:eastAsia="宋体" w:cs="宋体"/>
          <w:b/>
          <w:sz w:val="44"/>
          <w:szCs w:val="44"/>
          <w:highlight w:val="none"/>
        </w:rPr>
        <w:t>（示范文本）</w:t>
      </w:r>
    </w:p>
    <w:p w14:paraId="5A91586B">
      <w:pPr>
        <w:jc w:val="center"/>
        <w:rPr>
          <w:rFonts w:hint="eastAsia" w:ascii="宋体" w:hAnsi="宋体" w:eastAsia="宋体" w:cs="宋体"/>
          <w:sz w:val="28"/>
          <w:szCs w:val="32"/>
          <w:highlight w:val="none"/>
        </w:rPr>
      </w:pPr>
      <w:r>
        <w:rPr>
          <w:rFonts w:hint="eastAsia" w:ascii="宋体" w:hAnsi="宋体" w:eastAsia="宋体" w:cs="宋体"/>
          <w:sz w:val="28"/>
          <w:szCs w:val="32"/>
          <w:highlight w:val="none"/>
        </w:rPr>
        <w:t>成交供应商和采购人也可根据项目特点自行拟定合同条款。</w:t>
      </w:r>
    </w:p>
    <w:p w14:paraId="6176D7B2">
      <w:pPr>
        <w:pStyle w:val="7"/>
        <w:ind w:firstLine="560" w:firstLineChars="200"/>
        <w:rPr>
          <w:rFonts w:hint="eastAsia" w:ascii="宋体" w:hAnsi="宋体" w:eastAsia="宋体" w:cs="宋体"/>
          <w:sz w:val="28"/>
          <w:szCs w:val="28"/>
        </w:rPr>
      </w:pPr>
    </w:p>
    <w:p w14:paraId="0391332A">
      <w:pPr>
        <w:pStyle w:val="7"/>
        <w:ind w:firstLine="560" w:firstLineChars="200"/>
        <w:rPr>
          <w:rFonts w:hint="eastAsia" w:ascii="宋体" w:hAnsi="宋体" w:eastAsia="宋体" w:cs="宋体"/>
          <w:sz w:val="28"/>
          <w:szCs w:val="28"/>
        </w:rPr>
      </w:pPr>
    </w:p>
    <w:p w14:paraId="13BB3FF7">
      <w:pPr>
        <w:pStyle w:val="7"/>
        <w:ind w:firstLine="560" w:firstLineChars="200"/>
        <w:rPr>
          <w:rFonts w:hint="eastAsia" w:ascii="宋体" w:hAnsi="宋体" w:eastAsia="宋体" w:cs="宋体"/>
          <w:sz w:val="28"/>
          <w:szCs w:val="28"/>
        </w:rPr>
      </w:pPr>
    </w:p>
    <w:p w14:paraId="6DC6EE36">
      <w:pPr>
        <w:pStyle w:val="7"/>
        <w:ind w:firstLine="560" w:firstLineChars="200"/>
        <w:rPr>
          <w:rFonts w:hint="eastAsia" w:ascii="宋体" w:hAnsi="宋体" w:eastAsia="宋体" w:cs="宋体"/>
          <w:sz w:val="28"/>
          <w:szCs w:val="28"/>
        </w:rPr>
      </w:pPr>
    </w:p>
    <w:p w14:paraId="7D679FAC">
      <w:pPr>
        <w:pStyle w:val="7"/>
        <w:ind w:firstLine="560" w:firstLineChars="200"/>
        <w:rPr>
          <w:rFonts w:hint="eastAsia" w:ascii="宋体" w:hAnsi="宋体" w:eastAsia="宋体" w:cs="宋体"/>
          <w:sz w:val="28"/>
          <w:szCs w:val="28"/>
        </w:rPr>
      </w:pPr>
    </w:p>
    <w:p w14:paraId="34B8FD02">
      <w:pPr>
        <w:pStyle w:val="7"/>
        <w:ind w:left="0" w:leftChars="0" w:firstLine="1279" w:firstLineChars="457"/>
        <w:jc w:val="left"/>
        <w:rPr>
          <w:rFonts w:hint="eastAsia" w:ascii="宋体" w:hAnsi="宋体" w:eastAsia="宋体" w:cs="宋体"/>
          <w:sz w:val="28"/>
          <w:szCs w:val="28"/>
        </w:rPr>
      </w:pPr>
      <w:r>
        <w:rPr>
          <w:rFonts w:hint="eastAsia" w:ascii="宋体" w:hAnsi="宋体" w:eastAsia="宋体" w:cs="宋体"/>
          <w:sz w:val="28"/>
          <w:szCs w:val="28"/>
        </w:rPr>
        <w:t>合同编号：____________________</w:t>
      </w:r>
      <w:r>
        <w:rPr>
          <w:rFonts w:hint="eastAsia" w:ascii="宋体" w:hAnsi="宋体" w:eastAsia="宋体" w:cs="宋体"/>
          <w:sz w:val="28"/>
          <w:szCs w:val="28"/>
        </w:rPr>
        <w:tab/>
      </w:r>
      <w:r>
        <w:rPr>
          <w:rFonts w:hint="eastAsia" w:ascii="宋体" w:hAnsi="宋体" w:eastAsia="宋体" w:cs="宋体"/>
          <w:sz w:val="28"/>
          <w:szCs w:val="28"/>
        </w:rPr>
        <w:tab/>
      </w:r>
      <w:r>
        <w:rPr>
          <w:rFonts w:hint="eastAsia" w:ascii="宋体" w:hAnsi="宋体" w:eastAsia="宋体" w:cs="宋体"/>
          <w:sz w:val="28"/>
          <w:szCs w:val="28"/>
        </w:rPr>
        <w:tab/>
      </w:r>
      <w:r>
        <w:rPr>
          <w:rFonts w:hint="eastAsia" w:ascii="宋体" w:hAnsi="宋体" w:eastAsia="宋体" w:cs="宋体"/>
          <w:sz w:val="28"/>
          <w:szCs w:val="28"/>
        </w:rPr>
        <w:tab/>
      </w:r>
    </w:p>
    <w:p w14:paraId="0BB410C5">
      <w:pPr>
        <w:pStyle w:val="7"/>
        <w:ind w:left="0" w:leftChars="0" w:firstLine="1279" w:firstLineChars="457"/>
        <w:jc w:val="left"/>
        <w:rPr>
          <w:rFonts w:hint="eastAsia" w:ascii="宋体" w:hAnsi="宋体" w:eastAsia="宋体" w:cs="宋体"/>
          <w:sz w:val="28"/>
          <w:szCs w:val="28"/>
        </w:rPr>
      </w:pPr>
    </w:p>
    <w:p w14:paraId="296FFA0C">
      <w:pPr>
        <w:pStyle w:val="7"/>
        <w:ind w:left="0" w:leftChars="0" w:firstLine="1279" w:firstLineChars="457"/>
        <w:jc w:val="left"/>
        <w:rPr>
          <w:rFonts w:hint="eastAsia" w:ascii="宋体" w:hAnsi="宋体" w:eastAsia="宋体" w:cs="宋体"/>
          <w:sz w:val="28"/>
          <w:szCs w:val="28"/>
        </w:rPr>
      </w:pPr>
      <w:r>
        <w:rPr>
          <w:rFonts w:hint="eastAsia" w:ascii="宋体" w:hAnsi="宋体" w:eastAsia="宋体" w:cs="宋体"/>
          <w:sz w:val="28"/>
          <w:szCs w:val="28"/>
        </w:rPr>
        <w:t>采购包号：____________________</w:t>
      </w:r>
    </w:p>
    <w:p w14:paraId="164C6A31">
      <w:pPr>
        <w:pStyle w:val="7"/>
        <w:ind w:left="0" w:leftChars="0" w:firstLine="1279" w:firstLineChars="457"/>
        <w:jc w:val="left"/>
        <w:rPr>
          <w:rFonts w:hint="eastAsia" w:ascii="宋体" w:hAnsi="宋体" w:eastAsia="宋体" w:cs="宋体"/>
          <w:sz w:val="28"/>
          <w:szCs w:val="28"/>
        </w:rPr>
      </w:pPr>
    </w:p>
    <w:p w14:paraId="2339EE40">
      <w:pPr>
        <w:pStyle w:val="7"/>
        <w:ind w:left="0" w:leftChars="0" w:firstLine="1279" w:firstLineChars="457"/>
        <w:jc w:val="left"/>
        <w:rPr>
          <w:rFonts w:hint="eastAsia" w:ascii="宋体" w:hAnsi="宋体" w:eastAsia="宋体" w:cs="宋体"/>
          <w:sz w:val="28"/>
          <w:szCs w:val="28"/>
        </w:rPr>
      </w:pPr>
      <w:r>
        <w:rPr>
          <w:rFonts w:hint="eastAsia" w:ascii="宋体" w:hAnsi="宋体" w:eastAsia="宋体" w:cs="宋体"/>
          <w:sz w:val="28"/>
          <w:szCs w:val="28"/>
        </w:rPr>
        <w:t>甲　　方：____________________(采购人名称)</w:t>
      </w:r>
      <w:r>
        <w:rPr>
          <w:rFonts w:hint="eastAsia" w:ascii="宋体" w:hAnsi="宋体" w:eastAsia="宋体" w:cs="宋体"/>
          <w:sz w:val="28"/>
          <w:szCs w:val="28"/>
        </w:rPr>
        <w:tab/>
      </w:r>
    </w:p>
    <w:p w14:paraId="1BCD595C">
      <w:pPr>
        <w:pStyle w:val="7"/>
        <w:ind w:left="0" w:leftChars="0" w:firstLine="1279" w:firstLineChars="457"/>
        <w:jc w:val="left"/>
        <w:rPr>
          <w:rFonts w:hint="eastAsia" w:ascii="宋体" w:hAnsi="宋体" w:eastAsia="宋体" w:cs="宋体"/>
          <w:sz w:val="28"/>
          <w:szCs w:val="28"/>
        </w:rPr>
      </w:pPr>
      <w:bookmarkStart w:id="2" w:name="_GoBack"/>
      <w:bookmarkEnd w:id="2"/>
    </w:p>
    <w:p w14:paraId="4CFF4315">
      <w:pPr>
        <w:pStyle w:val="7"/>
        <w:ind w:left="0" w:leftChars="0" w:firstLine="1279" w:firstLineChars="457"/>
        <w:jc w:val="left"/>
        <w:rPr>
          <w:rFonts w:hint="eastAsia" w:ascii="宋体" w:hAnsi="宋体" w:eastAsia="宋体" w:cs="宋体"/>
          <w:sz w:val="28"/>
          <w:szCs w:val="28"/>
        </w:rPr>
      </w:pPr>
      <w:r>
        <w:rPr>
          <w:rFonts w:hint="eastAsia" w:ascii="宋体" w:hAnsi="宋体" w:eastAsia="宋体" w:cs="宋体"/>
          <w:sz w:val="28"/>
          <w:szCs w:val="28"/>
        </w:rPr>
        <w:t>乙　　方：____________________(</w:t>
      </w:r>
      <w:r>
        <w:rPr>
          <w:rFonts w:hint="eastAsia" w:ascii="宋体" w:hAnsi="宋体" w:eastAsia="宋体" w:cs="宋体"/>
          <w:sz w:val="28"/>
          <w:szCs w:val="28"/>
          <w:lang w:eastAsia="zh-CN"/>
        </w:rPr>
        <w:t>成交人</w:t>
      </w:r>
      <w:r>
        <w:rPr>
          <w:rFonts w:hint="eastAsia" w:ascii="宋体" w:hAnsi="宋体" w:eastAsia="宋体" w:cs="宋体"/>
          <w:sz w:val="28"/>
          <w:szCs w:val="28"/>
        </w:rPr>
        <w:t>名称)</w:t>
      </w:r>
    </w:p>
    <w:p w14:paraId="2EC22A3E">
      <w:pPr>
        <w:pStyle w:val="7"/>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4"/>
          <w:szCs w:val="24"/>
        </w:rPr>
      </w:pPr>
      <w:r>
        <w:rPr>
          <w:rFonts w:hint="eastAsia" w:ascii="宋体" w:hAnsi="宋体" w:eastAsia="宋体" w:cs="宋体"/>
          <w:sz w:val="28"/>
          <w:szCs w:val="28"/>
        </w:rPr>
        <w:br w:type="page"/>
      </w:r>
      <w:r>
        <w:rPr>
          <w:rFonts w:hint="eastAsia" w:ascii="宋体" w:hAnsi="宋体" w:eastAsia="宋体" w:cs="宋体"/>
          <w:sz w:val="24"/>
          <w:szCs w:val="24"/>
        </w:rPr>
        <w:t>根据《中华人民共和国政府采购法》、《中华人民共和国民法典》等有关法律法规规定，____________(采购人名称)(以下简称：“甲方”)通过</w:t>
      </w:r>
      <w:r>
        <w:rPr>
          <w:rFonts w:hint="eastAsia" w:ascii="宋体" w:hAnsi="宋体" w:eastAsia="宋体" w:cs="宋体"/>
          <w:sz w:val="24"/>
          <w:szCs w:val="24"/>
          <w:u w:val="single"/>
          <w:lang w:val="en-US" w:eastAsia="zh-CN"/>
        </w:rPr>
        <w:t>竞争性磋商</w:t>
      </w:r>
      <w:r>
        <w:rPr>
          <w:rFonts w:hint="eastAsia" w:ascii="宋体" w:hAnsi="宋体" w:eastAsia="宋体" w:cs="宋体"/>
          <w:sz w:val="24"/>
          <w:szCs w:val="24"/>
          <w:u w:val="single"/>
        </w:rPr>
        <w:t>采购</w:t>
      </w:r>
      <w:r>
        <w:rPr>
          <w:rFonts w:hint="eastAsia" w:ascii="宋体" w:hAnsi="宋体" w:eastAsia="宋体" w:cs="宋体"/>
          <w:sz w:val="24"/>
          <w:szCs w:val="24"/>
        </w:rPr>
        <w:t>(采购方式)确定______(</w:t>
      </w:r>
      <w:r>
        <w:rPr>
          <w:rFonts w:hint="eastAsia" w:ascii="宋体" w:hAnsi="宋体" w:eastAsia="宋体" w:cs="宋体"/>
          <w:sz w:val="24"/>
          <w:szCs w:val="24"/>
          <w:lang w:eastAsia="zh-CN"/>
        </w:rPr>
        <w:t>成交人</w:t>
      </w:r>
      <w:r>
        <w:rPr>
          <w:rFonts w:hint="eastAsia" w:ascii="宋体" w:hAnsi="宋体" w:eastAsia="宋体" w:cs="宋体"/>
          <w:sz w:val="24"/>
          <w:szCs w:val="24"/>
        </w:rPr>
        <w:t>名称)(以下简称：“乙方”)为</w:t>
      </w:r>
      <w:r>
        <w:rPr>
          <w:rFonts w:hint="eastAsia" w:ascii="宋体" w:hAnsi="宋体" w:eastAsia="宋体" w:cs="宋体"/>
          <w:sz w:val="24"/>
          <w:szCs w:val="24"/>
          <w:u w:val="single"/>
        </w:rPr>
        <w:t>_</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(项目名称</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包号</w:t>
      </w:r>
      <w:r>
        <w:rPr>
          <w:rFonts w:hint="eastAsia" w:ascii="宋体" w:hAnsi="宋体" w:eastAsia="宋体" w:cs="宋体"/>
          <w:sz w:val="24"/>
          <w:szCs w:val="24"/>
        </w:rPr>
        <w:t>)的</w:t>
      </w:r>
      <w:r>
        <w:rPr>
          <w:rFonts w:hint="eastAsia" w:ascii="宋体" w:hAnsi="宋体" w:eastAsia="宋体" w:cs="宋体"/>
          <w:sz w:val="24"/>
          <w:szCs w:val="24"/>
          <w:lang w:eastAsia="zh-CN"/>
        </w:rPr>
        <w:t>成交人</w:t>
      </w:r>
      <w:r>
        <w:rPr>
          <w:rFonts w:hint="eastAsia" w:ascii="宋体" w:hAnsi="宋体" w:eastAsia="宋体" w:cs="宋体"/>
          <w:sz w:val="24"/>
          <w:szCs w:val="24"/>
        </w:rPr>
        <w:t>。甲乙双方同意签署《</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项目(项目名称)合同》(合同编号：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，以下简称：“合同”)。</w:t>
      </w:r>
    </w:p>
    <w:p w14:paraId="4BE3D823">
      <w:pPr>
        <w:pStyle w:val="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1.合同文件</w:t>
      </w:r>
    </w:p>
    <w:p w14:paraId="62CBB674">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下列文件是构成本合同不可分割的部分：</w:t>
      </w:r>
    </w:p>
    <w:p w14:paraId="72136FB6">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(1)合同条款；</w:t>
      </w:r>
    </w:p>
    <w:p w14:paraId="14DA332B">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(2)中标通知书；</w:t>
      </w:r>
    </w:p>
    <w:p w14:paraId="7230CFDC">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(3)招标文件</w:t>
      </w:r>
    </w:p>
    <w:p w14:paraId="47C0D3FA">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(4)投标文件；</w:t>
      </w:r>
    </w:p>
    <w:p w14:paraId="430CE9D6">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(5)其他。</w:t>
      </w:r>
    </w:p>
    <w:p w14:paraId="6C3EE52F">
      <w:pPr>
        <w:pStyle w:val="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2.合同标的(根据实际情况填写)</w:t>
      </w:r>
    </w:p>
    <w:tbl>
      <w:tblPr>
        <w:tblStyle w:val="10"/>
        <w:tblW w:w="51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806"/>
        <w:gridCol w:w="806"/>
        <w:gridCol w:w="5366"/>
      </w:tblGrid>
      <w:tr w14:paraId="628D9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5" w:type="pct"/>
            <w:vAlign w:val="center"/>
          </w:tcPr>
          <w:p w14:paraId="3529BDA3">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0"/>
                <w:szCs w:val="20"/>
              </w:rPr>
            </w:pPr>
            <w:r>
              <w:rPr>
                <w:rFonts w:hint="eastAsia" w:ascii="宋体" w:hAnsi="宋体" w:eastAsia="宋体" w:cs="宋体"/>
                <w:sz w:val="20"/>
                <w:szCs w:val="20"/>
              </w:rPr>
              <w:t>服务名称</w:t>
            </w:r>
          </w:p>
        </w:tc>
        <w:tc>
          <w:tcPr>
            <w:tcW w:w="459" w:type="pct"/>
            <w:vAlign w:val="center"/>
          </w:tcPr>
          <w:p w14:paraId="66F77137">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0"/>
                <w:szCs w:val="20"/>
              </w:rPr>
            </w:pPr>
            <w:r>
              <w:rPr>
                <w:rFonts w:hint="eastAsia" w:ascii="宋体" w:hAnsi="宋体" w:eastAsia="宋体" w:cs="宋体"/>
                <w:sz w:val="20"/>
                <w:szCs w:val="20"/>
              </w:rPr>
              <w:t>数量</w:t>
            </w:r>
          </w:p>
        </w:tc>
        <w:tc>
          <w:tcPr>
            <w:tcW w:w="459" w:type="pct"/>
            <w:vAlign w:val="center"/>
          </w:tcPr>
          <w:p w14:paraId="34D79EBB">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0"/>
                <w:szCs w:val="20"/>
              </w:rPr>
            </w:pPr>
            <w:r>
              <w:rPr>
                <w:rFonts w:hint="eastAsia" w:ascii="宋体" w:hAnsi="宋体" w:eastAsia="宋体" w:cs="宋体"/>
                <w:sz w:val="20"/>
                <w:szCs w:val="20"/>
              </w:rPr>
              <w:t>单位</w:t>
            </w:r>
          </w:p>
        </w:tc>
        <w:tc>
          <w:tcPr>
            <w:tcW w:w="3056" w:type="pct"/>
            <w:vAlign w:val="center"/>
          </w:tcPr>
          <w:p w14:paraId="0CD89A37">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0"/>
                <w:szCs w:val="20"/>
              </w:rPr>
            </w:pPr>
            <w:r>
              <w:rPr>
                <w:rFonts w:hint="eastAsia" w:ascii="宋体" w:hAnsi="宋体" w:eastAsia="宋体" w:cs="宋体"/>
                <w:sz w:val="20"/>
                <w:szCs w:val="20"/>
              </w:rPr>
              <w:t>具体服务承诺(包含但不限于服务内容、范围和基本要求)</w:t>
            </w:r>
          </w:p>
        </w:tc>
      </w:tr>
      <w:tr w14:paraId="23024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5" w:type="pct"/>
            <w:vAlign w:val="center"/>
          </w:tcPr>
          <w:p w14:paraId="74BBF78C">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0"/>
                <w:szCs w:val="20"/>
              </w:rPr>
            </w:pPr>
          </w:p>
        </w:tc>
        <w:tc>
          <w:tcPr>
            <w:tcW w:w="459" w:type="pct"/>
            <w:vAlign w:val="center"/>
          </w:tcPr>
          <w:p w14:paraId="4082C05E">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0"/>
                <w:szCs w:val="20"/>
              </w:rPr>
            </w:pPr>
          </w:p>
        </w:tc>
        <w:tc>
          <w:tcPr>
            <w:tcW w:w="459" w:type="pct"/>
            <w:vAlign w:val="center"/>
          </w:tcPr>
          <w:p w14:paraId="5B67C4E3">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0"/>
                <w:szCs w:val="20"/>
              </w:rPr>
            </w:pPr>
            <w:r>
              <w:rPr>
                <w:rFonts w:hint="eastAsia" w:ascii="宋体" w:hAnsi="宋体" w:eastAsia="宋体" w:cs="宋体"/>
                <w:sz w:val="20"/>
                <w:szCs w:val="20"/>
              </w:rPr>
              <w:t>项</w:t>
            </w:r>
          </w:p>
        </w:tc>
        <w:tc>
          <w:tcPr>
            <w:tcW w:w="3056" w:type="pct"/>
            <w:vAlign w:val="center"/>
          </w:tcPr>
          <w:p w14:paraId="0FA5FB17">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0"/>
                <w:szCs w:val="20"/>
              </w:rPr>
            </w:pPr>
          </w:p>
        </w:tc>
      </w:tr>
      <w:tr w14:paraId="2BCCD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5" w:type="pct"/>
            <w:vAlign w:val="center"/>
          </w:tcPr>
          <w:p w14:paraId="4C7BCB4E">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0"/>
                <w:szCs w:val="20"/>
              </w:rPr>
            </w:pPr>
            <w:r>
              <w:rPr>
                <w:rFonts w:hint="eastAsia" w:ascii="宋体" w:hAnsi="宋体" w:eastAsia="宋体" w:cs="宋体"/>
                <w:sz w:val="20"/>
                <w:szCs w:val="20"/>
              </w:rPr>
              <w:t>…</w:t>
            </w:r>
          </w:p>
        </w:tc>
        <w:tc>
          <w:tcPr>
            <w:tcW w:w="459" w:type="pct"/>
            <w:vAlign w:val="center"/>
          </w:tcPr>
          <w:p w14:paraId="14735E9B">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0"/>
                <w:szCs w:val="20"/>
              </w:rPr>
            </w:pPr>
          </w:p>
        </w:tc>
        <w:tc>
          <w:tcPr>
            <w:tcW w:w="459" w:type="pct"/>
            <w:vAlign w:val="center"/>
          </w:tcPr>
          <w:p w14:paraId="7A0B11DD">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0"/>
                <w:szCs w:val="20"/>
              </w:rPr>
            </w:pPr>
          </w:p>
        </w:tc>
        <w:tc>
          <w:tcPr>
            <w:tcW w:w="3056" w:type="pct"/>
            <w:vAlign w:val="center"/>
          </w:tcPr>
          <w:p w14:paraId="60BF6EA5">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0"/>
                <w:szCs w:val="20"/>
              </w:rPr>
            </w:pPr>
          </w:p>
        </w:tc>
      </w:tr>
    </w:tbl>
    <w:p w14:paraId="4686E43E">
      <w:pPr>
        <w:pStyle w:val="7"/>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3.合同金额及付款方式</w:t>
      </w:r>
    </w:p>
    <w:p w14:paraId="5CAB24CF">
      <w:pPr>
        <w:pStyle w:val="7"/>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3.1合同金额</w:t>
      </w:r>
    </w:p>
    <w:p w14:paraId="1585D067">
      <w:pPr>
        <w:pStyle w:val="7"/>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本合同总金额为人民币</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元(¥</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)。本合同金额已包含但不限于乙方为提供服务所产生的全部成本、预期利益、售后服务、税费和合同中规定乙方应承担的其他义务的费用等。</w:t>
      </w:r>
    </w:p>
    <w:p w14:paraId="7107AF01">
      <w:pPr>
        <w:pStyle w:val="7"/>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u w:val="none"/>
          <w:lang w:val="en-US" w:eastAsia="zh-CN"/>
        </w:rPr>
      </w:pPr>
      <w:r>
        <w:rPr>
          <w:rFonts w:hint="eastAsia" w:ascii="宋体" w:hAnsi="宋体" w:eastAsia="宋体" w:cs="宋体"/>
          <w:sz w:val="24"/>
          <w:szCs w:val="24"/>
        </w:rPr>
        <w:t>3.2付款方式</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w:t>
      </w:r>
    </w:p>
    <w:p w14:paraId="58B45C2C">
      <w:pPr>
        <w:pStyle w:val="7"/>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4.合同签订地</w:t>
      </w:r>
    </w:p>
    <w:p w14:paraId="545E7146">
      <w:pPr>
        <w:pStyle w:val="7"/>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根据实际情况填写</w:t>
      </w:r>
    </w:p>
    <w:p w14:paraId="73F9CC54">
      <w:pPr>
        <w:pStyle w:val="7"/>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5.合同生效</w:t>
      </w:r>
    </w:p>
    <w:p w14:paraId="2DBA0353">
      <w:pPr>
        <w:pStyle w:val="7"/>
        <w:keepNext w:val="0"/>
        <w:keepLines w:val="0"/>
        <w:pageBreakBefore w:val="0"/>
        <w:kinsoku/>
        <w:wordWrap/>
        <w:overflowPunct/>
        <w:topLinePunct w:val="0"/>
        <w:autoSpaceDE/>
        <w:autoSpaceDN/>
        <w:bidi w:val="0"/>
        <w:adjustRightInd/>
        <w:snapToGrid/>
        <w:spacing w:line="360" w:lineRule="auto"/>
        <w:ind w:firstLine="600" w:firstLineChars="250"/>
        <w:textAlignment w:val="auto"/>
        <w:rPr>
          <w:rFonts w:hint="eastAsia" w:ascii="宋体" w:hAnsi="宋体" w:eastAsia="宋体" w:cs="宋体"/>
          <w:sz w:val="24"/>
          <w:szCs w:val="24"/>
        </w:rPr>
      </w:pPr>
      <w:r>
        <w:rPr>
          <w:rFonts w:hint="eastAsia" w:ascii="宋体" w:hAnsi="宋体" w:eastAsia="宋体" w:cs="宋体"/>
          <w:sz w:val="24"/>
          <w:szCs w:val="24"/>
        </w:rPr>
        <w:t>本合同一式肆份，甲方执贰份、乙方执壹份。甲、乙签字盖章，合同执行完毕自动失效（合同的服务承诺则长期有效）。</w:t>
      </w:r>
    </w:p>
    <w:p w14:paraId="2159C903">
      <w:pPr>
        <w:pStyle w:val="7"/>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sz w:val="24"/>
          <w:szCs w:val="24"/>
        </w:rPr>
      </w:pPr>
      <w:r>
        <w:rPr>
          <w:rFonts w:hint="eastAsia" w:ascii="宋体" w:hAnsi="宋体" w:eastAsia="宋体" w:cs="宋体"/>
          <w:b/>
          <w:bCs/>
          <w:sz w:val="24"/>
          <w:szCs w:val="24"/>
        </w:rPr>
        <w:t>6.其他约定</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5C4BF90F">
      <w:pPr>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64080C01">
      <w:pPr>
        <w:pStyle w:val="7"/>
        <w:keepNext w:val="0"/>
        <w:keepLines w:val="0"/>
        <w:pageBreakBefore w:val="0"/>
        <w:kinsoku/>
        <w:wordWrap/>
        <w:overflowPunct/>
        <w:topLinePunct w:val="0"/>
        <w:autoSpaceDE/>
        <w:autoSpaceDN/>
        <w:bidi w:val="0"/>
        <w:adjustRightInd/>
        <w:snapToGrid/>
        <w:spacing w:line="360" w:lineRule="auto"/>
        <w:ind w:left="-40" w:leftChars="-100" w:hanging="280" w:hangingChars="1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签章页</w:t>
      </w:r>
      <w:r>
        <w:rPr>
          <w:rFonts w:hint="eastAsia" w:ascii="宋体" w:hAnsi="宋体" w:eastAsia="宋体" w:cs="宋体"/>
          <w:sz w:val="28"/>
          <w:szCs w:val="28"/>
          <w:lang w:eastAsia="zh-CN"/>
        </w:rPr>
        <w:t>）</w:t>
      </w:r>
    </w:p>
    <w:p w14:paraId="312147C5">
      <w:pPr>
        <w:pStyle w:val="7"/>
        <w:keepNext w:val="0"/>
        <w:keepLines w:val="0"/>
        <w:pageBreakBefore w:val="0"/>
        <w:kinsoku/>
        <w:wordWrap/>
        <w:overflowPunct/>
        <w:topLinePunct w:val="0"/>
        <w:autoSpaceDE/>
        <w:autoSpaceDN/>
        <w:bidi w:val="0"/>
        <w:adjustRightInd/>
        <w:snapToGrid/>
        <w:spacing w:line="360" w:lineRule="auto"/>
        <w:ind w:firstLine="600" w:firstLineChars="250"/>
        <w:textAlignment w:val="auto"/>
        <w:rPr>
          <w:rFonts w:hint="eastAsia" w:ascii="宋体" w:hAnsi="宋体" w:eastAsia="宋体" w:cs="宋体"/>
          <w:sz w:val="24"/>
          <w:szCs w:val="24"/>
          <w:lang w:eastAsia="zh-CN"/>
        </w:rPr>
      </w:pPr>
    </w:p>
    <w:tbl>
      <w:tblPr>
        <w:tblStyle w:val="10"/>
        <w:tblW w:w="4998" w:type="pct"/>
        <w:jc w:val="center"/>
        <w:tblLayout w:type="autofit"/>
        <w:tblCellMar>
          <w:top w:w="0" w:type="dxa"/>
          <w:left w:w="108" w:type="dxa"/>
          <w:bottom w:w="0" w:type="dxa"/>
          <w:right w:w="108" w:type="dxa"/>
        </w:tblCellMar>
      </w:tblPr>
      <w:tblGrid>
        <w:gridCol w:w="4403"/>
        <w:gridCol w:w="4116"/>
      </w:tblGrid>
      <w:tr w14:paraId="72EB9017">
        <w:tblPrEx>
          <w:tblCellMar>
            <w:top w:w="0" w:type="dxa"/>
            <w:left w:w="108" w:type="dxa"/>
            <w:bottom w:w="0" w:type="dxa"/>
            <w:right w:w="108" w:type="dxa"/>
          </w:tblCellMar>
        </w:tblPrEx>
        <w:trPr>
          <w:trHeight w:val="390" w:hRule="atLeast"/>
          <w:jc w:val="center"/>
        </w:trPr>
        <w:tc>
          <w:tcPr>
            <w:tcW w:w="2584" w:type="pct"/>
            <w:tcBorders>
              <w:top w:val="single" w:color="auto" w:sz="8" w:space="0"/>
              <w:left w:val="single" w:color="auto" w:sz="8" w:space="0"/>
              <w:bottom w:val="single" w:color="auto" w:sz="8" w:space="0"/>
              <w:right w:val="single" w:color="auto" w:sz="8" w:space="0"/>
            </w:tcBorders>
            <w:vAlign w:val="center"/>
          </w:tcPr>
          <w:p w14:paraId="11F9BCF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rPr>
            </w:pPr>
            <w:r>
              <w:rPr>
                <w:rFonts w:hint="eastAsia" w:ascii="宋体" w:hAnsi="宋体" w:eastAsia="宋体" w:cs="宋体"/>
                <w:color w:val="000000"/>
                <w:kern w:val="0"/>
                <w:sz w:val="24"/>
              </w:rPr>
              <w:t>甲  方</w:t>
            </w:r>
          </w:p>
        </w:tc>
        <w:tc>
          <w:tcPr>
            <w:tcW w:w="2415" w:type="pct"/>
            <w:tcBorders>
              <w:top w:val="single" w:color="auto" w:sz="8" w:space="0"/>
              <w:left w:val="nil"/>
              <w:bottom w:val="single" w:color="auto" w:sz="8" w:space="0"/>
              <w:right w:val="single" w:color="auto" w:sz="8" w:space="0"/>
            </w:tcBorders>
            <w:vAlign w:val="center"/>
          </w:tcPr>
          <w:p w14:paraId="5F555BD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rPr>
            </w:pPr>
            <w:r>
              <w:rPr>
                <w:rFonts w:hint="eastAsia" w:ascii="宋体" w:hAnsi="宋体" w:eastAsia="宋体" w:cs="宋体"/>
                <w:color w:val="000000"/>
                <w:kern w:val="0"/>
                <w:sz w:val="24"/>
              </w:rPr>
              <w:t>乙  方</w:t>
            </w:r>
          </w:p>
        </w:tc>
      </w:tr>
      <w:tr w14:paraId="15A9D1FF">
        <w:tblPrEx>
          <w:tblCellMar>
            <w:top w:w="0" w:type="dxa"/>
            <w:left w:w="108" w:type="dxa"/>
            <w:bottom w:w="0" w:type="dxa"/>
            <w:right w:w="108" w:type="dxa"/>
          </w:tblCellMar>
        </w:tblPrEx>
        <w:trPr>
          <w:trHeight w:val="1223" w:hRule="atLeast"/>
          <w:jc w:val="center"/>
        </w:trPr>
        <w:tc>
          <w:tcPr>
            <w:tcW w:w="2584" w:type="pct"/>
            <w:tcBorders>
              <w:top w:val="nil"/>
              <w:left w:val="single" w:color="auto" w:sz="8" w:space="0"/>
              <w:bottom w:val="single" w:color="000000" w:sz="8" w:space="0"/>
              <w:right w:val="single" w:color="auto" w:sz="8" w:space="0"/>
            </w:tcBorders>
            <w:vAlign w:val="center"/>
          </w:tcPr>
          <w:p w14:paraId="7EE1084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kern w:val="0"/>
                <w:sz w:val="24"/>
              </w:rPr>
            </w:pPr>
            <w:r>
              <w:rPr>
                <w:rFonts w:hint="eastAsia" w:ascii="宋体" w:hAnsi="宋体" w:eastAsia="宋体" w:cs="宋体"/>
                <w:color w:val="000000"/>
                <w:kern w:val="0"/>
                <w:sz w:val="24"/>
              </w:rPr>
              <w:t>（盖章）</w:t>
            </w:r>
          </w:p>
        </w:tc>
        <w:tc>
          <w:tcPr>
            <w:tcW w:w="2415" w:type="pct"/>
            <w:tcBorders>
              <w:top w:val="nil"/>
              <w:left w:val="nil"/>
              <w:bottom w:val="single" w:color="auto" w:sz="8" w:space="0"/>
              <w:right w:val="single" w:color="auto" w:sz="8" w:space="0"/>
            </w:tcBorders>
            <w:vAlign w:val="center"/>
          </w:tcPr>
          <w:p w14:paraId="278D92E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kern w:val="0"/>
                <w:sz w:val="24"/>
              </w:rPr>
            </w:pPr>
            <w:r>
              <w:rPr>
                <w:rFonts w:hint="eastAsia" w:ascii="宋体" w:hAnsi="宋体" w:eastAsia="宋体" w:cs="宋体"/>
                <w:color w:val="000000"/>
                <w:kern w:val="0"/>
                <w:sz w:val="24"/>
              </w:rPr>
              <w:t>（盖章）</w:t>
            </w:r>
          </w:p>
        </w:tc>
      </w:tr>
      <w:tr w14:paraId="0F85B64B">
        <w:tblPrEx>
          <w:tblCellMar>
            <w:top w:w="0" w:type="dxa"/>
            <w:left w:w="108" w:type="dxa"/>
            <w:bottom w:w="0" w:type="dxa"/>
            <w:right w:w="108" w:type="dxa"/>
          </w:tblCellMar>
        </w:tblPrEx>
        <w:trPr>
          <w:trHeight w:val="390" w:hRule="atLeast"/>
          <w:jc w:val="center"/>
        </w:trPr>
        <w:tc>
          <w:tcPr>
            <w:tcW w:w="2584" w:type="pct"/>
            <w:tcBorders>
              <w:top w:val="nil"/>
              <w:left w:val="single" w:color="auto" w:sz="8" w:space="0"/>
              <w:bottom w:val="single" w:color="auto" w:sz="8" w:space="0"/>
              <w:right w:val="single" w:color="auto" w:sz="8" w:space="0"/>
            </w:tcBorders>
            <w:vAlign w:val="center"/>
          </w:tcPr>
          <w:p w14:paraId="708DEFC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rPr>
            </w:pPr>
            <w:r>
              <w:rPr>
                <w:rFonts w:hint="eastAsia" w:ascii="宋体" w:hAnsi="宋体" w:eastAsia="宋体" w:cs="宋体"/>
                <w:color w:val="000000"/>
                <w:kern w:val="0"/>
                <w:sz w:val="24"/>
              </w:rPr>
              <w:t>地址：</w:t>
            </w:r>
          </w:p>
        </w:tc>
        <w:tc>
          <w:tcPr>
            <w:tcW w:w="2415" w:type="pct"/>
            <w:tcBorders>
              <w:top w:val="nil"/>
              <w:left w:val="nil"/>
              <w:bottom w:val="single" w:color="auto" w:sz="8" w:space="0"/>
              <w:right w:val="single" w:color="auto" w:sz="8" w:space="0"/>
            </w:tcBorders>
            <w:vAlign w:val="center"/>
          </w:tcPr>
          <w:p w14:paraId="07232670">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rPr>
            </w:pPr>
            <w:r>
              <w:rPr>
                <w:rFonts w:hint="eastAsia" w:ascii="宋体" w:hAnsi="宋体" w:eastAsia="宋体" w:cs="宋体"/>
                <w:color w:val="000000"/>
                <w:kern w:val="0"/>
                <w:sz w:val="24"/>
              </w:rPr>
              <w:t>地址：</w:t>
            </w:r>
          </w:p>
        </w:tc>
      </w:tr>
      <w:tr w14:paraId="0FF3FE57">
        <w:tblPrEx>
          <w:tblCellMar>
            <w:top w:w="0" w:type="dxa"/>
            <w:left w:w="108" w:type="dxa"/>
            <w:bottom w:w="0" w:type="dxa"/>
            <w:right w:w="108" w:type="dxa"/>
          </w:tblCellMar>
        </w:tblPrEx>
        <w:trPr>
          <w:trHeight w:val="390" w:hRule="atLeast"/>
          <w:jc w:val="center"/>
        </w:trPr>
        <w:tc>
          <w:tcPr>
            <w:tcW w:w="2584" w:type="pct"/>
            <w:tcBorders>
              <w:top w:val="nil"/>
              <w:left w:val="single" w:color="auto" w:sz="8" w:space="0"/>
              <w:bottom w:val="single" w:color="auto" w:sz="8" w:space="0"/>
              <w:right w:val="single" w:color="auto" w:sz="8" w:space="0"/>
            </w:tcBorders>
            <w:vAlign w:val="center"/>
          </w:tcPr>
          <w:p w14:paraId="4BEB87A6">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rPr>
            </w:pPr>
            <w:r>
              <w:rPr>
                <w:rFonts w:hint="eastAsia" w:ascii="宋体" w:hAnsi="宋体" w:eastAsia="宋体" w:cs="宋体"/>
                <w:color w:val="000000"/>
                <w:kern w:val="0"/>
                <w:sz w:val="24"/>
              </w:rPr>
              <w:t>邮编：</w:t>
            </w:r>
          </w:p>
        </w:tc>
        <w:tc>
          <w:tcPr>
            <w:tcW w:w="2415" w:type="pct"/>
            <w:tcBorders>
              <w:top w:val="nil"/>
              <w:left w:val="nil"/>
              <w:bottom w:val="single" w:color="auto" w:sz="8" w:space="0"/>
              <w:right w:val="single" w:color="auto" w:sz="8" w:space="0"/>
            </w:tcBorders>
            <w:vAlign w:val="center"/>
          </w:tcPr>
          <w:p w14:paraId="07753D06">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rPr>
            </w:pPr>
            <w:r>
              <w:rPr>
                <w:rFonts w:hint="eastAsia" w:ascii="宋体" w:hAnsi="宋体" w:eastAsia="宋体" w:cs="宋体"/>
                <w:color w:val="000000"/>
                <w:kern w:val="0"/>
                <w:sz w:val="24"/>
              </w:rPr>
              <w:t>邮编：</w:t>
            </w:r>
          </w:p>
        </w:tc>
      </w:tr>
      <w:tr w14:paraId="1FA948AB">
        <w:tblPrEx>
          <w:tblCellMar>
            <w:top w:w="0" w:type="dxa"/>
            <w:left w:w="108" w:type="dxa"/>
            <w:bottom w:w="0" w:type="dxa"/>
            <w:right w:w="108" w:type="dxa"/>
          </w:tblCellMar>
        </w:tblPrEx>
        <w:trPr>
          <w:trHeight w:val="576" w:hRule="atLeast"/>
          <w:jc w:val="center"/>
        </w:trPr>
        <w:tc>
          <w:tcPr>
            <w:tcW w:w="2584" w:type="pct"/>
            <w:vMerge w:val="restart"/>
            <w:tcBorders>
              <w:top w:val="nil"/>
              <w:left w:val="single" w:color="auto" w:sz="8" w:space="0"/>
              <w:bottom w:val="single" w:color="000000" w:sz="8" w:space="0"/>
              <w:right w:val="single" w:color="auto" w:sz="8" w:space="0"/>
            </w:tcBorders>
            <w:vAlign w:val="center"/>
          </w:tcPr>
          <w:p w14:paraId="6295BBA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rPr>
            </w:pPr>
            <w:r>
              <w:rPr>
                <w:rFonts w:hint="eastAsia" w:ascii="宋体" w:hAnsi="宋体" w:eastAsia="宋体" w:cs="宋体"/>
                <w:color w:val="000000"/>
                <w:kern w:val="0"/>
                <w:sz w:val="24"/>
              </w:rPr>
              <w:t>全权代表：（签字）</w:t>
            </w:r>
          </w:p>
        </w:tc>
        <w:tc>
          <w:tcPr>
            <w:tcW w:w="2415" w:type="pct"/>
            <w:tcBorders>
              <w:top w:val="nil"/>
              <w:left w:val="nil"/>
              <w:bottom w:val="single" w:color="auto" w:sz="8" w:space="0"/>
              <w:right w:val="single" w:color="auto" w:sz="8" w:space="0"/>
            </w:tcBorders>
            <w:vAlign w:val="center"/>
          </w:tcPr>
          <w:p w14:paraId="2BD11DA4">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rPr>
            </w:pPr>
            <w:r>
              <w:rPr>
                <w:rFonts w:hint="eastAsia" w:ascii="宋体" w:hAnsi="宋体" w:eastAsia="宋体" w:cs="宋体"/>
                <w:color w:val="000000"/>
                <w:kern w:val="0"/>
                <w:sz w:val="24"/>
              </w:rPr>
              <w:t>法定代表人：</w:t>
            </w:r>
          </w:p>
        </w:tc>
      </w:tr>
      <w:tr w14:paraId="7A02401B">
        <w:tblPrEx>
          <w:tblCellMar>
            <w:top w:w="0" w:type="dxa"/>
            <w:left w:w="108" w:type="dxa"/>
            <w:bottom w:w="0" w:type="dxa"/>
            <w:right w:w="108" w:type="dxa"/>
          </w:tblCellMar>
        </w:tblPrEx>
        <w:trPr>
          <w:trHeight w:val="502" w:hRule="atLeast"/>
          <w:jc w:val="center"/>
        </w:trPr>
        <w:tc>
          <w:tcPr>
            <w:tcW w:w="2584" w:type="pct"/>
            <w:vMerge w:val="continue"/>
            <w:tcBorders>
              <w:top w:val="nil"/>
              <w:left w:val="single" w:color="auto" w:sz="8" w:space="0"/>
              <w:bottom w:val="single" w:color="000000" w:sz="8" w:space="0"/>
              <w:right w:val="single" w:color="auto" w:sz="8" w:space="0"/>
            </w:tcBorders>
            <w:vAlign w:val="center"/>
          </w:tcPr>
          <w:p w14:paraId="2D73B5F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rPr>
            </w:pPr>
          </w:p>
        </w:tc>
        <w:tc>
          <w:tcPr>
            <w:tcW w:w="2415" w:type="pct"/>
            <w:tcBorders>
              <w:top w:val="nil"/>
              <w:left w:val="nil"/>
              <w:bottom w:val="single" w:color="auto" w:sz="8" w:space="0"/>
              <w:right w:val="single" w:color="auto" w:sz="8" w:space="0"/>
            </w:tcBorders>
            <w:vAlign w:val="center"/>
          </w:tcPr>
          <w:p w14:paraId="295C57AE">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rPr>
            </w:pPr>
            <w:r>
              <w:rPr>
                <w:rFonts w:hint="eastAsia" w:ascii="宋体" w:hAnsi="宋体" w:eastAsia="宋体" w:cs="宋体"/>
                <w:color w:val="000000"/>
                <w:kern w:val="0"/>
                <w:sz w:val="24"/>
              </w:rPr>
              <w:t>被授权代表：（签字）</w:t>
            </w:r>
          </w:p>
        </w:tc>
      </w:tr>
      <w:tr w14:paraId="554DF249">
        <w:tblPrEx>
          <w:tblCellMar>
            <w:top w:w="0" w:type="dxa"/>
            <w:left w:w="108" w:type="dxa"/>
            <w:bottom w:w="0" w:type="dxa"/>
            <w:right w:w="108" w:type="dxa"/>
          </w:tblCellMar>
        </w:tblPrEx>
        <w:trPr>
          <w:trHeight w:val="390" w:hRule="atLeast"/>
          <w:jc w:val="center"/>
        </w:trPr>
        <w:tc>
          <w:tcPr>
            <w:tcW w:w="2584" w:type="pct"/>
            <w:tcBorders>
              <w:top w:val="nil"/>
              <w:left w:val="single" w:color="auto" w:sz="8" w:space="0"/>
              <w:bottom w:val="single" w:color="auto" w:sz="8" w:space="0"/>
              <w:right w:val="single" w:color="auto" w:sz="8" w:space="0"/>
            </w:tcBorders>
            <w:vAlign w:val="center"/>
          </w:tcPr>
          <w:p w14:paraId="59A82DC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rPr>
            </w:pPr>
            <w:r>
              <w:rPr>
                <w:rFonts w:hint="eastAsia" w:ascii="宋体" w:hAnsi="宋体" w:eastAsia="宋体" w:cs="宋体"/>
                <w:color w:val="000000"/>
                <w:kern w:val="0"/>
                <w:sz w:val="24"/>
              </w:rPr>
              <w:t>电话：</w:t>
            </w:r>
          </w:p>
        </w:tc>
        <w:tc>
          <w:tcPr>
            <w:tcW w:w="2415" w:type="pct"/>
            <w:tcBorders>
              <w:top w:val="nil"/>
              <w:left w:val="nil"/>
              <w:bottom w:val="single" w:color="auto" w:sz="8" w:space="0"/>
              <w:right w:val="single" w:color="auto" w:sz="8" w:space="0"/>
            </w:tcBorders>
            <w:vAlign w:val="center"/>
          </w:tcPr>
          <w:p w14:paraId="52F01319">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rPr>
            </w:pPr>
            <w:r>
              <w:rPr>
                <w:rFonts w:hint="eastAsia" w:ascii="宋体" w:hAnsi="宋体" w:eastAsia="宋体" w:cs="宋体"/>
                <w:color w:val="000000"/>
                <w:kern w:val="0"/>
                <w:sz w:val="24"/>
              </w:rPr>
              <w:t>电话：</w:t>
            </w:r>
          </w:p>
        </w:tc>
      </w:tr>
      <w:tr w14:paraId="22A02B5D">
        <w:tblPrEx>
          <w:tblCellMar>
            <w:top w:w="0" w:type="dxa"/>
            <w:left w:w="108" w:type="dxa"/>
            <w:bottom w:w="0" w:type="dxa"/>
            <w:right w:w="108" w:type="dxa"/>
          </w:tblCellMar>
        </w:tblPrEx>
        <w:trPr>
          <w:trHeight w:val="390" w:hRule="atLeast"/>
          <w:jc w:val="center"/>
        </w:trPr>
        <w:tc>
          <w:tcPr>
            <w:tcW w:w="2584" w:type="pct"/>
            <w:vMerge w:val="restart"/>
            <w:tcBorders>
              <w:top w:val="nil"/>
              <w:left w:val="single" w:color="auto" w:sz="8" w:space="0"/>
              <w:bottom w:val="single" w:color="000000" w:sz="8" w:space="0"/>
              <w:right w:val="single" w:color="auto" w:sz="8" w:space="0"/>
            </w:tcBorders>
            <w:vAlign w:val="center"/>
          </w:tcPr>
          <w:p w14:paraId="41861EBE">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rPr>
            </w:pPr>
            <w:r>
              <w:rPr>
                <w:rFonts w:hint="eastAsia" w:ascii="宋体" w:hAnsi="宋体" w:eastAsia="宋体" w:cs="宋体"/>
                <w:color w:val="000000"/>
                <w:kern w:val="0"/>
                <w:sz w:val="24"/>
              </w:rPr>
              <w:t>传真：</w:t>
            </w:r>
          </w:p>
        </w:tc>
        <w:tc>
          <w:tcPr>
            <w:tcW w:w="2415" w:type="pct"/>
            <w:tcBorders>
              <w:top w:val="nil"/>
              <w:left w:val="nil"/>
              <w:bottom w:val="single" w:color="auto" w:sz="8" w:space="0"/>
              <w:right w:val="single" w:color="auto" w:sz="8" w:space="0"/>
            </w:tcBorders>
            <w:vAlign w:val="center"/>
          </w:tcPr>
          <w:p w14:paraId="287A9F5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rPr>
            </w:pPr>
            <w:r>
              <w:rPr>
                <w:rFonts w:hint="eastAsia" w:ascii="宋体" w:hAnsi="宋体" w:eastAsia="宋体" w:cs="宋体"/>
                <w:color w:val="000000"/>
                <w:kern w:val="0"/>
                <w:sz w:val="24"/>
              </w:rPr>
              <w:t>传真：</w:t>
            </w:r>
          </w:p>
        </w:tc>
      </w:tr>
      <w:tr w14:paraId="60C9E50D">
        <w:tblPrEx>
          <w:tblCellMar>
            <w:top w:w="0" w:type="dxa"/>
            <w:left w:w="108" w:type="dxa"/>
            <w:bottom w:w="0" w:type="dxa"/>
            <w:right w:w="108" w:type="dxa"/>
          </w:tblCellMar>
        </w:tblPrEx>
        <w:trPr>
          <w:trHeight w:val="390" w:hRule="atLeast"/>
          <w:jc w:val="center"/>
        </w:trPr>
        <w:tc>
          <w:tcPr>
            <w:tcW w:w="2584" w:type="pct"/>
            <w:vMerge w:val="continue"/>
            <w:tcBorders>
              <w:top w:val="nil"/>
              <w:left w:val="single" w:color="auto" w:sz="8" w:space="0"/>
              <w:bottom w:val="single" w:color="000000" w:sz="8" w:space="0"/>
              <w:right w:val="single" w:color="auto" w:sz="8" w:space="0"/>
            </w:tcBorders>
            <w:vAlign w:val="center"/>
          </w:tcPr>
          <w:p w14:paraId="69ABBAC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rPr>
            </w:pPr>
          </w:p>
        </w:tc>
        <w:tc>
          <w:tcPr>
            <w:tcW w:w="2415" w:type="pct"/>
            <w:tcBorders>
              <w:top w:val="nil"/>
              <w:left w:val="nil"/>
              <w:bottom w:val="single" w:color="auto" w:sz="8" w:space="0"/>
              <w:right w:val="single" w:color="auto" w:sz="8" w:space="0"/>
            </w:tcBorders>
            <w:vAlign w:val="center"/>
          </w:tcPr>
          <w:p w14:paraId="4A0ED8F1">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rPr>
            </w:pPr>
            <w:r>
              <w:rPr>
                <w:rFonts w:hint="eastAsia" w:ascii="宋体" w:hAnsi="宋体" w:eastAsia="宋体" w:cs="宋体"/>
                <w:color w:val="000000"/>
                <w:kern w:val="0"/>
                <w:sz w:val="24"/>
              </w:rPr>
              <w:t>开户银行：</w:t>
            </w:r>
          </w:p>
        </w:tc>
      </w:tr>
      <w:tr w14:paraId="0BC326A7">
        <w:tblPrEx>
          <w:tblCellMar>
            <w:top w:w="0" w:type="dxa"/>
            <w:left w:w="108" w:type="dxa"/>
            <w:bottom w:w="0" w:type="dxa"/>
            <w:right w:w="108" w:type="dxa"/>
          </w:tblCellMar>
        </w:tblPrEx>
        <w:trPr>
          <w:trHeight w:val="390" w:hRule="atLeast"/>
          <w:jc w:val="center"/>
        </w:trPr>
        <w:tc>
          <w:tcPr>
            <w:tcW w:w="2584" w:type="pct"/>
            <w:vMerge w:val="continue"/>
            <w:tcBorders>
              <w:top w:val="nil"/>
              <w:left w:val="single" w:color="auto" w:sz="8" w:space="0"/>
              <w:bottom w:val="single" w:color="000000" w:sz="8" w:space="0"/>
              <w:right w:val="single" w:color="auto" w:sz="8" w:space="0"/>
            </w:tcBorders>
            <w:vAlign w:val="center"/>
          </w:tcPr>
          <w:p w14:paraId="3E75097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rPr>
            </w:pPr>
          </w:p>
        </w:tc>
        <w:tc>
          <w:tcPr>
            <w:tcW w:w="2415" w:type="pct"/>
            <w:tcBorders>
              <w:top w:val="nil"/>
              <w:left w:val="nil"/>
              <w:bottom w:val="single" w:color="auto" w:sz="8" w:space="0"/>
              <w:right w:val="single" w:color="auto" w:sz="8" w:space="0"/>
            </w:tcBorders>
            <w:vAlign w:val="center"/>
          </w:tcPr>
          <w:p w14:paraId="4A26D7E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rPr>
            </w:pPr>
            <w:r>
              <w:rPr>
                <w:rFonts w:hint="eastAsia" w:ascii="宋体" w:hAnsi="宋体" w:eastAsia="宋体" w:cs="宋体"/>
                <w:color w:val="000000"/>
                <w:kern w:val="0"/>
                <w:sz w:val="24"/>
              </w:rPr>
              <w:t>账号:</w:t>
            </w:r>
          </w:p>
        </w:tc>
      </w:tr>
      <w:tr w14:paraId="6C6AFF5A">
        <w:tblPrEx>
          <w:tblCellMar>
            <w:top w:w="0" w:type="dxa"/>
            <w:left w:w="108" w:type="dxa"/>
            <w:bottom w:w="0" w:type="dxa"/>
            <w:right w:w="108" w:type="dxa"/>
          </w:tblCellMar>
        </w:tblPrEx>
        <w:trPr>
          <w:trHeight w:val="390" w:hRule="atLeast"/>
          <w:jc w:val="center"/>
        </w:trPr>
        <w:tc>
          <w:tcPr>
            <w:tcW w:w="2584" w:type="pct"/>
            <w:tcBorders>
              <w:top w:val="nil"/>
              <w:left w:val="single" w:color="auto" w:sz="8" w:space="0"/>
              <w:bottom w:val="single" w:color="auto" w:sz="8" w:space="0"/>
              <w:right w:val="single" w:color="auto" w:sz="8" w:space="0"/>
            </w:tcBorders>
            <w:vAlign w:val="center"/>
          </w:tcPr>
          <w:p w14:paraId="0008DB6E">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rPr>
            </w:pPr>
            <w:r>
              <w:rPr>
                <w:rFonts w:hint="eastAsia" w:ascii="宋体" w:hAnsi="宋体" w:eastAsia="宋体" w:cs="宋体"/>
                <w:color w:val="000000"/>
                <w:kern w:val="0"/>
                <w:sz w:val="24"/>
              </w:rPr>
              <w:t>日期：     年   月   日</w:t>
            </w:r>
          </w:p>
        </w:tc>
        <w:tc>
          <w:tcPr>
            <w:tcW w:w="2415" w:type="pct"/>
            <w:tcBorders>
              <w:top w:val="nil"/>
              <w:left w:val="nil"/>
              <w:bottom w:val="single" w:color="auto" w:sz="8" w:space="0"/>
              <w:right w:val="single" w:color="auto" w:sz="8" w:space="0"/>
            </w:tcBorders>
            <w:vAlign w:val="center"/>
          </w:tcPr>
          <w:p w14:paraId="429E8209">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rPr>
            </w:pPr>
            <w:r>
              <w:rPr>
                <w:rFonts w:hint="eastAsia" w:ascii="宋体" w:hAnsi="宋体" w:eastAsia="宋体" w:cs="宋体"/>
                <w:color w:val="000000"/>
                <w:kern w:val="0"/>
                <w:sz w:val="24"/>
              </w:rPr>
              <w:t>日期：     年   月   日</w:t>
            </w:r>
          </w:p>
        </w:tc>
      </w:tr>
    </w:tbl>
    <w:p w14:paraId="5874CE64">
      <w:pPr>
        <w:pStyle w:val="7"/>
        <w:keepNext w:val="0"/>
        <w:keepLines w:val="0"/>
        <w:pageBreakBefore w:val="0"/>
        <w:kinsoku/>
        <w:wordWrap/>
        <w:overflowPunct/>
        <w:topLinePunct w:val="0"/>
        <w:autoSpaceDE/>
        <w:autoSpaceDN/>
        <w:bidi w:val="0"/>
        <w:adjustRightInd/>
        <w:snapToGrid/>
        <w:spacing w:line="360" w:lineRule="auto"/>
        <w:ind w:firstLine="600" w:firstLineChars="250"/>
        <w:textAlignment w:val="auto"/>
        <w:rPr>
          <w:rFonts w:hint="eastAsia" w:ascii="宋体" w:hAnsi="宋体" w:eastAsia="宋体" w:cs="宋体"/>
          <w:sz w:val="24"/>
          <w:szCs w:val="24"/>
        </w:rPr>
      </w:pPr>
      <w:r>
        <w:rPr>
          <w:rFonts w:hint="eastAsia" w:ascii="宋体" w:hAnsi="宋体" w:eastAsia="宋体" w:cs="宋体"/>
          <w:sz w:val="24"/>
          <w:szCs w:val="24"/>
        </w:rPr>
        <w:br w:type="page"/>
      </w:r>
    </w:p>
    <w:p w14:paraId="32238C30">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一、合同条款</w:t>
      </w:r>
    </w:p>
    <w:p w14:paraId="2594E6BF">
      <w:pPr>
        <w:pStyle w:val="7"/>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合同条款前附表</w:t>
      </w:r>
    </w:p>
    <w:tbl>
      <w:tblPr>
        <w:tblStyle w:val="1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7758"/>
      </w:tblGrid>
      <w:tr w14:paraId="3AABE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47" w:type="pct"/>
            <w:vAlign w:val="center"/>
          </w:tcPr>
          <w:p w14:paraId="0B6FD14D">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序号</w:t>
            </w:r>
          </w:p>
        </w:tc>
        <w:tc>
          <w:tcPr>
            <w:tcW w:w="4552" w:type="pct"/>
            <w:vAlign w:val="center"/>
          </w:tcPr>
          <w:p w14:paraId="3FB8ECB6">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内容</w:t>
            </w:r>
          </w:p>
        </w:tc>
      </w:tr>
      <w:tr w14:paraId="69F53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47" w:type="pct"/>
            <w:vAlign w:val="center"/>
          </w:tcPr>
          <w:p w14:paraId="2F3EFC11">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4552" w:type="pct"/>
            <w:vAlign w:val="center"/>
          </w:tcPr>
          <w:p w14:paraId="6A0479AE">
            <w:pPr>
              <w:pStyle w:val="7"/>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合同名称：</w:t>
            </w:r>
          </w:p>
          <w:p w14:paraId="1FB6E38F">
            <w:pPr>
              <w:pStyle w:val="7"/>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合同编号：</w:t>
            </w:r>
          </w:p>
        </w:tc>
      </w:tr>
      <w:tr w14:paraId="78BC7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47" w:type="pct"/>
            <w:vMerge w:val="restart"/>
            <w:vAlign w:val="center"/>
          </w:tcPr>
          <w:p w14:paraId="46860A7F">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4552" w:type="pct"/>
            <w:vAlign w:val="center"/>
          </w:tcPr>
          <w:p w14:paraId="6C6B3764">
            <w:pPr>
              <w:pStyle w:val="7"/>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甲方名称：</w:t>
            </w:r>
          </w:p>
        </w:tc>
      </w:tr>
      <w:tr w14:paraId="3998D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47" w:type="pct"/>
            <w:vMerge w:val="continue"/>
            <w:vAlign w:val="center"/>
          </w:tcPr>
          <w:p w14:paraId="59043611">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p>
        </w:tc>
        <w:tc>
          <w:tcPr>
            <w:tcW w:w="4552" w:type="pct"/>
            <w:vAlign w:val="center"/>
          </w:tcPr>
          <w:p w14:paraId="25CE4BD8">
            <w:pPr>
              <w:pStyle w:val="7"/>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甲方地址：</w:t>
            </w:r>
          </w:p>
        </w:tc>
      </w:tr>
      <w:tr w14:paraId="51034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47" w:type="pct"/>
            <w:vMerge w:val="continue"/>
            <w:vAlign w:val="center"/>
          </w:tcPr>
          <w:p w14:paraId="27935E05">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p>
        </w:tc>
        <w:tc>
          <w:tcPr>
            <w:tcW w:w="4552" w:type="pct"/>
            <w:vAlign w:val="center"/>
          </w:tcPr>
          <w:p w14:paraId="2C9811AD">
            <w:pPr>
              <w:pStyle w:val="7"/>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甲方联系人：　　　　电话：</w:t>
            </w:r>
          </w:p>
        </w:tc>
      </w:tr>
      <w:tr w14:paraId="0FD68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47" w:type="pct"/>
            <w:vMerge w:val="restart"/>
            <w:vAlign w:val="center"/>
          </w:tcPr>
          <w:p w14:paraId="7B961500">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4552" w:type="pct"/>
            <w:vAlign w:val="center"/>
          </w:tcPr>
          <w:p w14:paraId="69A76A19">
            <w:pPr>
              <w:pStyle w:val="7"/>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乙方名称：</w:t>
            </w:r>
          </w:p>
        </w:tc>
      </w:tr>
      <w:tr w14:paraId="0C3BC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47" w:type="pct"/>
            <w:vMerge w:val="continue"/>
            <w:vAlign w:val="center"/>
          </w:tcPr>
          <w:p w14:paraId="34B9F8A7">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p>
        </w:tc>
        <w:tc>
          <w:tcPr>
            <w:tcW w:w="4552" w:type="pct"/>
            <w:vAlign w:val="center"/>
          </w:tcPr>
          <w:p w14:paraId="5234532B">
            <w:pPr>
              <w:pStyle w:val="7"/>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乙方地址：</w:t>
            </w:r>
          </w:p>
        </w:tc>
      </w:tr>
      <w:tr w14:paraId="3702E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47" w:type="pct"/>
            <w:vMerge w:val="continue"/>
            <w:vAlign w:val="center"/>
          </w:tcPr>
          <w:p w14:paraId="1F88FCAB">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p>
        </w:tc>
        <w:tc>
          <w:tcPr>
            <w:tcW w:w="4552" w:type="pct"/>
            <w:vAlign w:val="center"/>
          </w:tcPr>
          <w:p w14:paraId="7138D030">
            <w:pPr>
              <w:pStyle w:val="7"/>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乙方联系人：　　　　电话：</w:t>
            </w:r>
          </w:p>
        </w:tc>
      </w:tr>
      <w:tr w14:paraId="4599B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47" w:type="pct"/>
            <w:vMerge w:val="continue"/>
            <w:vAlign w:val="center"/>
          </w:tcPr>
          <w:p w14:paraId="1EC3B827">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p>
        </w:tc>
        <w:tc>
          <w:tcPr>
            <w:tcW w:w="4552" w:type="pct"/>
            <w:vAlign w:val="center"/>
          </w:tcPr>
          <w:p w14:paraId="35A52FC4">
            <w:pPr>
              <w:pStyle w:val="7"/>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乙方开户银行名称：</w:t>
            </w:r>
          </w:p>
          <w:p w14:paraId="79A8A3A0">
            <w:pPr>
              <w:pStyle w:val="7"/>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账号：</w:t>
            </w:r>
          </w:p>
        </w:tc>
      </w:tr>
      <w:tr w14:paraId="5BEE5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47" w:type="pct"/>
            <w:vAlign w:val="center"/>
          </w:tcPr>
          <w:p w14:paraId="3E82FD9F">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4</w:t>
            </w:r>
          </w:p>
        </w:tc>
        <w:tc>
          <w:tcPr>
            <w:tcW w:w="4552" w:type="pct"/>
            <w:vAlign w:val="center"/>
          </w:tcPr>
          <w:p w14:paraId="18122647">
            <w:pPr>
              <w:pStyle w:val="7"/>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合同金额：</w:t>
            </w:r>
          </w:p>
        </w:tc>
      </w:tr>
      <w:tr w14:paraId="6C1B4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47" w:type="pct"/>
            <w:vAlign w:val="center"/>
          </w:tcPr>
          <w:p w14:paraId="740FB4C5">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p>
        </w:tc>
        <w:tc>
          <w:tcPr>
            <w:tcW w:w="4552" w:type="pct"/>
            <w:vAlign w:val="center"/>
          </w:tcPr>
          <w:p w14:paraId="144525FD">
            <w:pPr>
              <w:pStyle w:val="7"/>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服务时间、地点：</w:t>
            </w:r>
          </w:p>
        </w:tc>
      </w:tr>
      <w:tr w14:paraId="34F81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47" w:type="pct"/>
            <w:vAlign w:val="center"/>
          </w:tcPr>
          <w:p w14:paraId="2D6A26B9">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w:t>
            </w:r>
          </w:p>
        </w:tc>
        <w:tc>
          <w:tcPr>
            <w:tcW w:w="4552" w:type="pct"/>
            <w:vAlign w:val="center"/>
          </w:tcPr>
          <w:p w14:paraId="15A1639A">
            <w:pPr>
              <w:pStyle w:val="7"/>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服务履行期：</w:t>
            </w:r>
          </w:p>
        </w:tc>
      </w:tr>
      <w:tr w14:paraId="7692B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47" w:type="pct"/>
            <w:vAlign w:val="center"/>
          </w:tcPr>
          <w:p w14:paraId="5132069F">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w:t>
            </w:r>
          </w:p>
        </w:tc>
        <w:tc>
          <w:tcPr>
            <w:tcW w:w="4552" w:type="pct"/>
            <w:vAlign w:val="center"/>
          </w:tcPr>
          <w:p w14:paraId="31206858">
            <w:pPr>
              <w:pStyle w:val="7"/>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验收方式及标准：</w:t>
            </w:r>
          </w:p>
        </w:tc>
      </w:tr>
      <w:tr w14:paraId="5EBF8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47" w:type="pct"/>
            <w:vAlign w:val="center"/>
          </w:tcPr>
          <w:p w14:paraId="2A4469AF">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p>
        </w:tc>
        <w:tc>
          <w:tcPr>
            <w:tcW w:w="4552" w:type="pct"/>
            <w:vAlign w:val="center"/>
          </w:tcPr>
          <w:p w14:paraId="71D2F05F">
            <w:pPr>
              <w:pStyle w:val="7"/>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付款方式：</w:t>
            </w:r>
          </w:p>
        </w:tc>
      </w:tr>
      <w:tr w14:paraId="274F9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47" w:type="pct"/>
            <w:vAlign w:val="center"/>
          </w:tcPr>
          <w:p w14:paraId="666CE36B">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w:t>
            </w:r>
          </w:p>
        </w:tc>
        <w:tc>
          <w:tcPr>
            <w:tcW w:w="4552" w:type="pct"/>
            <w:vAlign w:val="center"/>
          </w:tcPr>
          <w:p w14:paraId="2AB9F96B">
            <w:pPr>
              <w:pStyle w:val="7"/>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履约保证金及其返还：无</w:t>
            </w:r>
          </w:p>
        </w:tc>
      </w:tr>
      <w:tr w14:paraId="71347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47" w:type="pct"/>
            <w:vAlign w:val="center"/>
          </w:tcPr>
          <w:p w14:paraId="2FE14989">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10</w:t>
            </w:r>
          </w:p>
        </w:tc>
        <w:tc>
          <w:tcPr>
            <w:tcW w:w="4552" w:type="pct"/>
            <w:vAlign w:val="center"/>
          </w:tcPr>
          <w:p w14:paraId="1F527BDE">
            <w:pPr>
              <w:pStyle w:val="7"/>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□违约金约定：</w:t>
            </w:r>
          </w:p>
          <w:p w14:paraId="0FE49274">
            <w:pPr>
              <w:pStyle w:val="7"/>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□损失赔偿约定：</w:t>
            </w:r>
          </w:p>
        </w:tc>
      </w:tr>
      <w:tr w14:paraId="720CF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47" w:type="pct"/>
            <w:vAlign w:val="center"/>
          </w:tcPr>
          <w:p w14:paraId="60E0AB6B">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11</w:t>
            </w:r>
          </w:p>
        </w:tc>
        <w:tc>
          <w:tcPr>
            <w:tcW w:w="4552" w:type="pct"/>
            <w:vAlign w:val="center"/>
          </w:tcPr>
          <w:p w14:paraId="3C67EF28">
            <w:pPr>
              <w:pStyle w:val="7"/>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误期赔偿费约定：如果乙方没有按照合同规定的时间提供服务，甲方有权从货款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39204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47" w:type="pct"/>
            <w:vAlign w:val="center"/>
          </w:tcPr>
          <w:p w14:paraId="6064AA7D">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12</w:t>
            </w:r>
          </w:p>
        </w:tc>
        <w:tc>
          <w:tcPr>
            <w:tcW w:w="4552" w:type="pct"/>
            <w:vAlign w:val="center"/>
          </w:tcPr>
          <w:p w14:paraId="611931EE">
            <w:pPr>
              <w:pStyle w:val="7"/>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合同履行期限：自合同生效之日起至合同全部权利义务履行完毕之日止。</w:t>
            </w:r>
          </w:p>
        </w:tc>
      </w:tr>
      <w:tr w14:paraId="2D600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47" w:type="pct"/>
            <w:vAlign w:val="center"/>
          </w:tcPr>
          <w:p w14:paraId="1173EF05">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13</w:t>
            </w:r>
          </w:p>
        </w:tc>
        <w:tc>
          <w:tcPr>
            <w:tcW w:w="4552" w:type="pct"/>
            <w:vAlign w:val="center"/>
          </w:tcPr>
          <w:p w14:paraId="1B25F97C">
            <w:pPr>
              <w:pStyle w:val="7"/>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合同纠纷的解决方式：</w:t>
            </w:r>
          </w:p>
          <w:p w14:paraId="01B05F8D">
            <w:pPr>
              <w:pStyle w:val="7"/>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首先通过双方协商解决，协商解决不成，则通过以下途径之一解决纠纷(请在方框内画“√”选择)：</w:t>
            </w:r>
          </w:p>
          <w:p w14:paraId="3B5C8E3E">
            <w:pPr>
              <w:pStyle w:val="7"/>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□提请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仲裁委员会按照仲裁程序在</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(仲裁地)仲裁</w:t>
            </w:r>
          </w:p>
          <w:p w14:paraId="3454E9CC">
            <w:pPr>
              <w:pStyle w:val="7"/>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□向甲方所在地人民法院提起诉讼</w:t>
            </w:r>
          </w:p>
        </w:tc>
      </w:tr>
    </w:tbl>
    <w:p w14:paraId="67DD52B6">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1.定义</w:t>
      </w:r>
    </w:p>
    <w:p w14:paraId="1309FB7B">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本合同下列术语应解释为：</w:t>
      </w:r>
    </w:p>
    <w:p w14:paraId="25BA235C">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　“甲方”是指采购人。</w:t>
      </w:r>
    </w:p>
    <w:p w14:paraId="3F4DEAD9">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　“乙方”是指</w:t>
      </w:r>
      <w:r>
        <w:rPr>
          <w:rFonts w:hint="eastAsia" w:ascii="宋体" w:hAnsi="宋体" w:eastAsia="宋体" w:cs="宋体"/>
          <w:sz w:val="24"/>
          <w:szCs w:val="24"/>
          <w:lang w:eastAsia="zh-CN"/>
        </w:rPr>
        <w:t>成交人</w:t>
      </w:r>
      <w:r>
        <w:rPr>
          <w:rFonts w:hint="eastAsia" w:ascii="宋体" w:hAnsi="宋体" w:eastAsia="宋体" w:cs="宋体"/>
          <w:sz w:val="24"/>
          <w:szCs w:val="24"/>
        </w:rPr>
        <w:t>。</w:t>
      </w:r>
    </w:p>
    <w:p w14:paraId="283FEA7A">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  “见证方”是指采购代理机构。</w:t>
      </w:r>
    </w:p>
    <w:p w14:paraId="2FFB94D4">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　“合同”系指甲乙双方签署的、合同中载明的甲乙双方所达成的协议，包括所有的附件、附录和上述文件所提到的构成合同的所有文件。</w:t>
      </w:r>
    </w:p>
    <w:p w14:paraId="501A7202">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　“服务”是指乙方按照招标、投标文件要求，向采购人提供的技术支持服务。</w:t>
      </w:r>
    </w:p>
    <w:p w14:paraId="47795224">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　“项目现场”是指甲方指定的最终服务地点。</w:t>
      </w:r>
    </w:p>
    <w:p w14:paraId="0D293788">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　“天”除非特别指出，“天”均为自然天。</w:t>
      </w:r>
    </w:p>
    <w:p w14:paraId="6B8FB86B">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2.服务标准</w:t>
      </w:r>
    </w:p>
    <w:p w14:paraId="47B3F5A8">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　乙方为甲方交付的服务应符合招标文件所述的内容，如果没有提及适用标准，则应符合相应的国家标准。这些标准必须是有关机构发布的最新版本的标准。</w:t>
      </w:r>
    </w:p>
    <w:p w14:paraId="17C53108">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　除非技术要求中另有规定，计量单位均采用中华人民共和国法定计量单位。</w:t>
      </w:r>
    </w:p>
    <w:p w14:paraId="70920D85">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3.服务</w:t>
      </w:r>
    </w:p>
    <w:p w14:paraId="0142BB06">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　乙方应按照合同的规定，提供下列服务甲方提供符合要求的服务。</w:t>
      </w:r>
    </w:p>
    <w:p w14:paraId="5A370161">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4.知识产权</w:t>
      </w:r>
    </w:p>
    <w:p w14:paraId="4C6F5397">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　乙方应保证所提供的服务免受第三方提出侵犯其知识产权(专利权、商标权、版权等)的起诉。因侵害他人知识产权而产生的法律责任，全部由投标人承担。</w:t>
      </w:r>
    </w:p>
    <w:p w14:paraId="3239ACC2">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　甲方委托乙方开发的产品，甲方享有知识产权，未经甲方许可不得转让任何第三人。</w:t>
      </w:r>
    </w:p>
    <w:p w14:paraId="54E77521">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5.保密条款</w:t>
      </w:r>
    </w:p>
    <w:p w14:paraId="42592E2B">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5.1　甲乙双方应对在本合同签订或履行过程中所接触的对方信息，包括但不限于知识产权、技术资料、技术诀窍、内部管理及其他相关信息，负有保密义务。</w:t>
      </w:r>
    </w:p>
    <w:p w14:paraId="40FDD76F">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2A1849DE">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(1)应以审慎态度避免泄露、公开或传播甲方的信息；</w:t>
      </w:r>
    </w:p>
    <w:p w14:paraId="31DE9DBC">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(2)未经甲方书面许可，不得对有关信息进行修改、补充、复制；</w:t>
      </w:r>
    </w:p>
    <w:p w14:paraId="14005589">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(3)未经甲方书面许可，不得将信息以任何方式(如E－mail)携带出甲方场所；</w:t>
      </w:r>
    </w:p>
    <w:p w14:paraId="51524122">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(4)未经甲方书面许可，不得将信息透露给任何其他人；</w:t>
      </w:r>
    </w:p>
    <w:p w14:paraId="67B66A71">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(5)甲方以书面形式提出的其他保密措施。</w:t>
      </w:r>
    </w:p>
    <w:p w14:paraId="2ACB3D18">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5.3　保密期限不受合同有效期的限制，在合同有效期结束后，信息接受方仍应承担保密义务，直至该等信息成为公开信息。</w:t>
      </w:r>
    </w:p>
    <w:p w14:paraId="3A98EBB1">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5.4　甲乙双方如出现泄密行为，泄密方应承担相关的法律责任，包括但是不限于对由此给对方造成的经济损失进行赔偿。</w:t>
      </w:r>
    </w:p>
    <w:p w14:paraId="305EFA27">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6.服务质量保证</w:t>
      </w:r>
    </w:p>
    <w:p w14:paraId="12668A93">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6.1　乙方应保证所提供的服务，符合合同规定的技术要求。如不符时，乙方应负全责并尽快处理解决，由此造成的损失和相关费用由乙方负责，甲方保留终止合同及索赔的权利。</w:t>
      </w:r>
    </w:p>
    <w:p w14:paraId="180DBCCF">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6.2　乙方应保证通过执行合同中全部方案后，可以取得本合同规定的结果，达到本合同规定的预期目标。对任何情况下出现问题的，应尽快提出解决方案。</w:t>
      </w:r>
    </w:p>
    <w:p w14:paraId="42A4AD7E">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6.3　如果乙方提供的服务和解决方案不符合甲方要求，或在规定的时间内没有弥补缺陷，甲方有权采取一切必要的补救措施，由此产生的费用全部由乙方负责。</w:t>
      </w:r>
    </w:p>
    <w:p w14:paraId="3B8CE968">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7.履约保证金：无</w:t>
      </w:r>
    </w:p>
    <w:p w14:paraId="518AE82B">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8.服务时间、地点与验收</w:t>
      </w:r>
    </w:p>
    <w:p w14:paraId="64F968FA">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8.1　服务地点：合同条款前附表指定地点。</w:t>
      </w:r>
    </w:p>
    <w:p w14:paraId="2A9751FF">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8.2　服务时间：合同条款前附表指定时间。</w:t>
      </w:r>
    </w:p>
    <w:p w14:paraId="554EB471">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8.3　甲方应在乙方完成相关服务工作后及时对服务质量、技术指标、服务成果进行验收。</w:t>
      </w:r>
    </w:p>
    <w:p w14:paraId="5AB44713">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9.违约责任</w:t>
      </w:r>
    </w:p>
    <w:p w14:paraId="3B73425B">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9.1　服务缺陷的补救措施和索赔</w:t>
      </w:r>
    </w:p>
    <w:p w14:paraId="6D717B3B">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(1)如果乙方提供的服务不符合本合同约定以及招标文件、投标文件关于服务的要求和承诺，乙方应按照甲方同意的下列一种或几种方式结合起来解决索赔事宜：</w:t>
      </w:r>
    </w:p>
    <w:p w14:paraId="4AC5D1DB">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①乙方同意将服务款项目退还给甲方，由此发生的一切费用和损失由乙方承担。如甲方以适当的条件和方法购买与未履约标的相类似的服务，乙方应负担新购买类似服务所超出的费用。</w:t>
      </w:r>
    </w:p>
    <w:p w14:paraId="129D37B3">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②根据服务的质量状况以及甲方所遭受的损失，经过甲乙双方商定降低服务的价格。</w:t>
      </w:r>
    </w:p>
    <w:p w14:paraId="7861B913">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70DFA765">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9.2　迟延履约的违约责任</w:t>
      </w:r>
    </w:p>
    <w:p w14:paraId="3A0F5D00">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(1)乙方应按照本合同规定的时间、地点提供服务。</w:t>
      </w:r>
    </w:p>
    <w:p w14:paraId="57916F25">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41BCF9D0">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5266F3F8">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0DF480BC">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9.3　未履行合同义务的违约责任</w:t>
      </w:r>
    </w:p>
    <w:p w14:paraId="013AE434">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(1)守约方有权终止全部或部分合同。</w:t>
      </w:r>
    </w:p>
    <w:p w14:paraId="205ADDF9">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(2)由违约一方支付违约金，违约金标准见合同条款前附表(各单位可根据实际情况自行约定)。</w:t>
      </w:r>
    </w:p>
    <w:p w14:paraId="2B55E49A">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(3)违约金不足以弥补守约方实际损失、可预见或者应当预见的损失，由违约方全额予以赔偿。</w:t>
      </w:r>
    </w:p>
    <w:p w14:paraId="2B1FD1A7">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10.不可抗力</w:t>
      </w:r>
    </w:p>
    <w:p w14:paraId="73DC79F2">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10.1　如果合同双方因不可抗力而导致合同实施延误或合同无法实施，不应该承担误期赔偿或不能履行合同义务的责任。</w:t>
      </w:r>
    </w:p>
    <w:p w14:paraId="55E88248">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10.2　本条所述的“不可抗力”系指那些双方不可预见、不可避免、不可克服的客观情况，但不包括双方的违约或疏忽。这些事件包括但不限于：战争、严重火灾、洪水、台风、地震等。</w:t>
      </w:r>
    </w:p>
    <w:p w14:paraId="56DA372A">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09A96574">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11.合同纠纷的解决方式</w:t>
      </w:r>
    </w:p>
    <w:p w14:paraId="156664A5">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　合同各方应通过友好协商，解决在执行合同过程中所发生的或与合同有关的一切争端。如协商30日内(根据实际情况设定)不能解决，可以按合同规定的方式提起仲裁或诉讼。</w:t>
      </w:r>
    </w:p>
    <w:p w14:paraId="44B25984">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11.2　仲裁裁决应为最终裁决，对双方均具有约束力。</w:t>
      </w:r>
    </w:p>
    <w:p w14:paraId="363DF77F">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11.3　仲裁费除仲裁机关另有裁决外应由败诉方负担。</w:t>
      </w:r>
    </w:p>
    <w:p w14:paraId="71438362">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11.4　</w:t>
      </w:r>
      <w:bookmarkStart w:id="0" w:name="_Hlk535772996"/>
      <w:r>
        <w:rPr>
          <w:rFonts w:hint="eastAsia" w:ascii="宋体" w:hAnsi="宋体" w:eastAsia="宋体" w:cs="宋体"/>
          <w:sz w:val="24"/>
          <w:szCs w:val="24"/>
        </w:rPr>
        <w:t>诉讼应由甲方住所地人民法院管辖。财产保全担保保险费、财产保全申请费、律师代理费、差旅费、评估费、鉴定费及诉讼费等与仲裁或诉讼活动相关费用应由败诉方负担。</w:t>
      </w:r>
      <w:bookmarkEnd w:id="0"/>
    </w:p>
    <w:p w14:paraId="142F021C">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11.5　如仲裁或诉讼事项不影响合同其他部分的履行，则在仲裁或诉讼期间，除正在进行仲裁或诉讼的部分外，合同的其他部分应继续执行。</w:t>
      </w:r>
    </w:p>
    <w:p w14:paraId="071C8CCA">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12.合同修改或变更</w:t>
      </w:r>
    </w:p>
    <w:p w14:paraId="7AB61FA2">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12.1　如无重大变故，甲方双方不得擅自变更合同。</w:t>
      </w:r>
    </w:p>
    <w:p w14:paraId="0ED735ED">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12.2　如确需变更合同，甲乙双方应签署书面变更协议。变更协议为本合同不可分割的一部分。</w:t>
      </w:r>
    </w:p>
    <w:p w14:paraId="634FDAE0">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12.3　在不改变合同其他条款的前提下，甲方有权在合同价款10%的范围内追加与合同标的相同的货物或服务，并就此与乙方签订补充合同，乙方不得拒绝。</w:t>
      </w:r>
    </w:p>
    <w:p w14:paraId="5AB75AD5">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13.合同中止</w:t>
      </w:r>
    </w:p>
    <w:p w14:paraId="6E0AFC68">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13.1合同在履行过程中，因采购计划调整，甲方可以要求中止履行，待计划确定后继续履行；合同履行过程中因投标人就采购过程或结果提起投诉的，甲方认为有必要或财政部责令中止的，应当中止合同的履行。</w:t>
      </w:r>
    </w:p>
    <w:p w14:paraId="08C9552E">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14.终止合同</w:t>
      </w:r>
    </w:p>
    <w:p w14:paraId="68CF087F">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14.1　若出现如下情况，在甲方对乙方违约行为而采取的任何补救措施不受影响的情况下，甲方可向乙方发出书面通知书，提出终止部分或全部合同。</w:t>
      </w:r>
    </w:p>
    <w:p w14:paraId="64E64CD0">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14.1.1　如果乙方未能在合同规定的期限或甲方同意延长的期限内提供服务；</w:t>
      </w:r>
    </w:p>
    <w:p w14:paraId="60FF6969">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14.1.2　因乙方技术人员自身技术能力、经验不足等原因造成甲方硬件设备、应用系统发生重大紧急故障或应用系统数据丢失，带来重大影响和损失的；</w:t>
      </w:r>
    </w:p>
    <w:p w14:paraId="2BC4F596">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14.1.3　乙方对甲方硬件设备、应用系统重大紧急故障没有及时响应，或不能在规定时间内解决处理故障，恢复系统正常运行的；</w:t>
      </w:r>
    </w:p>
    <w:p w14:paraId="55B35FB6">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14.1.4　不能满足本项目技术需求的管理要求和规范，且经多次整改无明显改进的；</w:t>
      </w:r>
    </w:p>
    <w:p w14:paraId="12DB17AC">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14.1.5　在合同规定的每个服务年度(12个自然月)内，在运行维护支持服务过程中，出现2次经甲乙双方确认的违规操作的。</w:t>
      </w:r>
    </w:p>
    <w:p w14:paraId="7D889119">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40AAC93A">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15.破产终止合同</w:t>
      </w:r>
    </w:p>
    <w:p w14:paraId="001D688E">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15.1　如果乙方破产或无清偿能力，甲方可在任何时候以书面形式通知乙方终止合同而不给乙方补偿。</w:t>
      </w:r>
    </w:p>
    <w:p w14:paraId="13063D73">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15.2　该终止行为将不损害或影响甲方已经采取或将要采取的任何行动或补救措施的权利。</w:t>
      </w:r>
    </w:p>
    <w:p w14:paraId="0C672E46">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16.其他情况的终止合同</w:t>
      </w:r>
    </w:p>
    <w:p w14:paraId="33D4C515">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16.1　若合同继续履行将给甲方造成重大损失的，甲方可以终止合同而不给予乙方任何补偿。</w:t>
      </w:r>
    </w:p>
    <w:p w14:paraId="75224938">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16.2　乙方在执行合同的过程中发生重大事故，对履行合同有直接影响的，甲方可以终止合同而不给予乙方任何补偿。</w:t>
      </w:r>
    </w:p>
    <w:p w14:paraId="6A19BCDB">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16.3　甲方因重大变故取消或部分取消原来的采购任务，导致合同全部或部分内容无须继续履行的，可以终止合同而不给予乙方任何补偿。</w:t>
      </w:r>
    </w:p>
    <w:p w14:paraId="280DC07C">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17.合同转让和分包</w:t>
      </w:r>
    </w:p>
    <w:p w14:paraId="6D84D04F">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17.1　乙方不得以任何形式将合同转包，或部分或全部转让其应履行的合同义务。</w:t>
      </w:r>
    </w:p>
    <w:p w14:paraId="43411049">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17.2　除经甲方事先书面同意外，乙方不得以任何形式将合同分包。</w:t>
      </w:r>
    </w:p>
    <w:p w14:paraId="7F7A6B1B">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18.适用法律</w:t>
      </w:r>
    </w:p>
    <w:p w14:paraId="680159CF">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18.1　本合同适用中华人民共和国现行法律、行政法规和规章，如合同条款与法律、行政法规和规章不一致的，按照法律、行政法规和规章修改本合同。</w:t>
      </w:r>
    </w:p>
    <w:p w14:paraId="76756DB5">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19.合同语言</w:t>
      </w:r>
    </w:p>
    <w:p w14:paraId="615BDD3F">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19.1　本合同语言为中文。</w:t>
      </w:r>
    </w:p>
    <w:p w14:paraId="34758625">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19.2　双方交换的与合同有关的信件和其他文件应用合同语言书写。</w:t>
      </w:r>
    </w:p>
    <w:p w14:paraId="243881D1">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20.合同生效</w:t>
      </w:r>
    </w:p>
    <w:p w14:paraId="552675C7">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20.1　本合同应在双方签字盖章后生效。</w:t>
      </w:r>
    </w:p>
    <w:p w14:paraId="5A9D708D">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21.合同效力</w:t>
      </w:r>
    </w:p>
    <w:p w14:paraId="6359CF00">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21.1　</w:t>
      </w:r>
      <w:bookmarkStart w:id="1" w:name="_Hlk535773071"/>
      <w:r>
        <w:rPr>
          <w:rFonts w:hint="eastAsia" w:ascii="宋体" w:hAnsi="宋体" w:eastAsia="宋体" w:cs="宋体"/>
          <w:sz w:val="24"/>
          <w:szCs w:val="24"/>
        </w:rPr>
        <w:t>除本合同和甲乙双方书面签署的补充协议外，其他任何形式的双方约定和往来函件均不具有法律效力，对本项目无约束力。</w:t>
      </w:r>
    </w:p>
    <w:bookmarkEnd w:id="1"/>
    <w:p w14:paraId="1965B666">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22.检查和审计</w:t>
      </w:r>
    </w:p>
    <w:p w14:paraId="288BD58F">
      <w:pPr>
        <w:pStyle w:val="7"/>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22.1在本合同的履行过程中，甲方有权对乙方的合同履约情况进行阶段性检查，并对乙方投标时提供的相关资料进行复核。</w:t>
      </w:r>
    </w:p>
    <w:p w14:paraId="07A3A135">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22.2　在本合同的履行过程中，如果甲乙双方发生争议或者乙方没有按照合同约定履行义务，乙方应允许甲方检查乙方与实施本合同有关的账户和记录，并由甲方指定的审计人员对其进行审计。</w:t>
      </w:r>
    </w:p>
    <w:p w14:paraId="6C150C00">
      <w:pPr>
        <w:pStyle w:val="1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p>
    <w:p w14:paraId="69018B4E">
      <w:pPr>
        <w:pStyle w:val="1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p>
    <w:p w14:paraId="2285D87B">
      <w:pPr>
        <w:rPr>
          <w:rFonts w:hint="eastAsia" w:ascii="宋体" w:hAnsi="宋体" w:eastAsia="宋体" w:cs="宋体"/>
        </w:rPr>
      </w:pP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FA617">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BBE4F5">
                          <w:pPr>
                            <w:pStyle w:val="8"/>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0BBE4F5">
                    <w:pPr>
                      <w:pStyle w:val="8"/>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44D3214C"/>
    <w:rsid w:val="03C77E99"/>
    <w:rsid w:val="0561174D"/>
    <w:rsid w:val="1D2366AB"/>
    <w:rsid w:val="21C02D6D"/>
    <w:rsid w:val="23C34254"/>
    <w:rsid w:val="2755784B"/>
    <w:rsid w:val="29B7714B"/>
    <w:rsid w:val="2A09202A"/>
    <w:rsid w:val="2B57116C"/>
    <w:rsid w:val="2D012D2F"/>
    <w:rsid w:val="2DC047AC"/>
    <w:rsid w:val="321C71DE"/>
    <w:rsid w:val="38D42D1F"/>
    <w:rsid w:val="3FA639A6"/>
    <w:rsid w:val="432B57DF"/>
    <w:rsid w:val="44D3214C"/>
    <w:rsid w:val="469B0D50"/>
    <w:rsid w:val="4C334E7A"/>
    <w:rsid w:val="4D162BFB"/>
    <w:rsid w:val="513D0CDD"/>
    <w:rsid w:val="578318F4"/>
    <w:rsid w:val="5E622A8D"/>
    <w:rsid w:val="62F04E50"/>
    <w:rsid w:val="643F32B9"/>
    <w:rsid w:val="688E376F"/>
    <w:rsid w:val="6D2055BE"/>
    <w:rsid w:val="6FA403B2"/>
    <w:rsid w:val="73BC2724"/>
    <w:rsid w:val="7B165BB8"/>
    <w:rsid w:val="7BA10DE3"/>
    <w:rsid w:val="7BB1183B"/>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1"/>
    <w:basedOn w:val="1"/>
    <w:next w:val="1"/>
    <w:link w:val="14"/>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3">
    <w:name w:val="heading 2"/>
    <w:basedOn w:val="1"/>
    <w:next w:val="4"/>
    <w:link w:val="15"/>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5">
    <w:name w:val="heading 3"/>
    <w:basedOn w:val="1"/>
    <w:next w:val="1"/>
    <w:link w:val="16"/>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6">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7">
    <w:name w:val="Plain Text"/>
    <w:basedOn w:val="1"/>
    <w:qFormat/>
    <w:uiPriority w:val="99"/>
    <w:rPr>
      <w:rFonts w:ascii="宋体" w:hAnsi="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2">
    <w:name w:val="列出段落1"/>
    <w:basedOn w:val="1"/>
    <w:autoRedefine/>
    <w:qFormat/>
    <w:uiPriority w:val="34"/>
    <w:pPr>
      <w:ind w:firstLine="420" w:firstLineChars="200"/>
    </w:pPr>
  </w:style>
  <w:style w:type="paragraph" w:customStyle="1" w:styleId="13">
    <w:name w:val="正文2"/>
    <w:basedOn w:val="1"/>
    <w:qFormat/>
    <w:uiPriority w:val="0"/>
    <w:pPr>
      <w:ind w:firstLine="562" w:firstLineChars="200"/>
      <w:jc w:val="left"/>
    </w:pPr>
    <w:rPr>
      <w:rFonts w:hint="eastAsia"/>
    </w:rPr>
  </w:style>
  <w:style w:type="character" w:customStyle="1" w:styleId="14">
    <w:name w:val="标题 1 Char"/>
    <w:link w:val="2"/>
    <w:qFormat/>
    <w:uiPriority w:val="0"/>
    <w:rPr>
      <w:rFonts w:ascii="Times New Roman" w:hAnsi="Times New Roman" w:eastAsia="宋体" w:cs="Times New Roman"/>
      <w:b/>
      <w:kern w:val="44"/>
      <w:sz w:val="32"/>
      <w:szCs w:val="21"/>
    </w:rPr>
  </w:style>
  <w:style w:type="character" w:customStyle="1" w:styleId="15">
    <w:name w:val="标题 2 Char"/>
    <w:link w:val="3"/>
    <w:qFormat/>
    <w:uiPriority w:val="9"/>
    <w:rPr>
      <w:rFonts w:ascii="Cambria" w:hAnsi="Cambria" w:eastAsia="宋体" w:cs="Times New Roman"/>
      <w:b/>
      <w:bCs/>
      <w:kern w:val="0"/>
      <w:sz w:val="28"/>
      <w:szCs w:val="32"/>
    </w:rPr>
  </w:style>
  <w:style w:type="character" w:customStyle="1" w:styleId="16">
    <w:name w:val="标题 3 字符"/>
    <w:link w:val="5"/>
    <w:qFormat/>
    <w:uiPriority w:val="0"/>
    <w:rPr>
      <w:rFonts w:ascii="Times New Roman" w:hAnsi="Times New Roman" w:eastAsia="宋体" w:cs="Times New Roman"/>
      <w:b/>
      <w:bCs/>
      <w:sz w:val="32"/>
      <w:szCs w:val="32"/>
    </w:rPr>
  </w:style>
  <w:style w:type="paragraph" w:customStyle="1" w:styleId="1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4837</Words>
  <Characters>5211</Characters>
  <Lines>0</Lines>
  <Paragraphs>0</Paragraphs>
  <TotalTime>8</TotalTime>
  <ScaleCrop>false</ScaleCrop>
  <LinksUpToDate>false</LinksUpToDate>
  <CharactersWithSpaces>5440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2024-11-15T07:42:00Z</dcterms:created>
  <dc:creator>罗永山</dc:creator>
  <cp:lastModifiedBy>歪果仁</cp:lastModifiedBy>
  <dcterms:modified xsi:type="dcterms:W3CDTF">2026-04-16T03:25:06Z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4FBCD1E2B6FE43C3B0E3A30E5F6AA5FA_13</vt:lpwstr>
  </property>
  <property fmtid="{D5CDD505-2E9C-101B-9397-08002B2CF9AE}" pid="4" name="KSOTemplateDocerSaveRecord">
    <vt:lpwstr>eyJoZGlkIjoiMWY1ODBjODE3MGYxNGZkZDhjODRlNTc3ZDcwZGNmNjciLCJ1c2VySWQiOiIzMzkxMTc5NjcifQ==</vt:lpwstr>
  </property>
</Properties>
</file>