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94E9C">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1、提供供应商合法注册的法人或其他组织的营业执照/事业单位法人证书/非企业专业服务机构执业许可证/民办非企业单位登记证书</w:t>
      </w:r>
      <w:r>
        <w:rPr>
          <w:rFonts w:hint="eastAsia" w:ascii="宋体" w:hAnsi="宋体" w:eastAsia="宋体" w:cs="Times New Roman"/>
          <w:color w:val="auto"/>
          <w:kern w:val="0"/>
          <w:sz w:val="24"/>
          <w:szCs w:val="24"/>
          <w:lang w:val="en-US" w:eastAsia="zh-CN" w:bidi="ar-SA"/>
        </w:rPr>
        <w:t>；</w:t>
      </w:r>
    </w:p>
    <w:p w14:paraId="2D4A5394">
      <w:pPr>
        <w:spacing w:line="360" w:lineRule="auto"/>
        <w:rPr>
          <w:rFonts w:hint="default"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2、</w:t>
      </w:r>
      <w:r>
        <w:rPr>
          <w:rFonts w:hint="eastAsia" w:ascii="宋体" w:hAnsi="宋体" w:eastAsia="宋体" w:cs="Times New Roman"/>
          <w:color w:val="auto"/>
          <w:kern w:val="0"/>
          <w:sz w:val="24"/>
          <w:szCs w:val="24"/>
          <w:lang w:val="en-US" w:eastAsia="zh-CN" w:bidi="ar-SA"/>
        </w:rPr>
        <w:t>财务状况报告：提供具有财务审计资质单位出具的2024年度或2025年度完整有效的财务报告（成立时间至开标时间不足一年的可提供成立后任意时段的资产负债表）</w:t>
      </w:r>
      <w:r>
        <w:rPr>
          <w:rFonts w:hint="eastAsia" w:ascii="宋体" w:hAnsi="宋体" w:cs="Times New Roman"/>
          <w:color w:val="auto"/>
          <w:kern w:val="0"/>
          <w:sz w:val="24"/>
          <w:szCs w:val="24"/>
          <w:lang w:val="en-US" w:eastAsia="zh-CN" w:bidi="ar-SA"/>
        </w:rPr>
        <w:t>或</w:t>
      </w:r>
      <w:bookmarkStart w:id="0" w:name="_GoBack"/>
      <w:bookmarkEnd w:id="0"/>
      <w:r>
        <w:rPr>
          <w:rFonts w:hint="eastAsia" w:ascii="宋体" w:hAnsi="宋体" w:eastAsia="宋体" w:cs="Times New Roman"/>
          <w:color w:val="auto"/>
          <w:kern w:val="0"/>
          <w:sz w:val="24"/>
          <w:szCs w:val="24"/>
          <w:lang w:val="en-US" w:eastAsia="zh-CN" w:bidi="ar-SA"/>
        </w:rPr>
        <w:t>开标前六个月内其基本开户银行出具的资信证明或政府采购信用担保机构出具的担保函；</w:t>
      </w:r>
    </w:p>
    <w:p w14:paraId="7344E0C2">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3、税收缴纳证明：提供截止至开标时间前一年内任意一个月的缴纳凭据；（增值税、企业所得税至少提供一种，依法免税的供应商应提供相关文件证明）</w:t>
      </w:r>
      <w:r>
        <w:rPr>
          <w:rFonts w:hint="eastAsia" w:ascii="宋体" w:hAnsi="宋体" w:eastAsia="宋体" w:cs="Times New Roman"/>
          <w:color w:val="auto"/>
          <w:kern w:val="0"/>
          <w:sz w:val="24"/>
          <w:szCs w:val="24"/>
          <w:lang w:val="en-US" w:eastAsia="zh-CN" w:bidi="ar-SA"/>
        </w:rPr>
        <w:t>；</w:t>
      </w:r>
    </w:p>
    <w:p w14:paraId="23EE0BC1">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4、社会保障资金缴纳证明：提供截止至开标时间前六个月内任意一个月的社保缴纳凭据或社保机构开具的社会保险参保缴纳情况证明；（依法不需要缴纳社会保障资金的供应商应提供相关证明）</w:t>
      </w:r>
      <w:r>
        <w:rPr>
          <w:rFonts w:hint="eastAsia" w:ascii="宋体" w:hAnsi="宋体" w:eastAsia="宋体" w:cs="Times New Roman"/>
          <w:color w:val="auto"/>
          <w:kern w:val="0"/>
          <w:sz w:val="24"/>
          <w:szCs w:val="24"/>
          <w:lang w:val="en-US" w:eastAsia="zh-CN" w:bidi="ar-SA"/>
        </w:rPr>
        <w:t>；</w:t>
      </w:r>
    </w:p>
    <w:p w14:paraId="24C6B783">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5、</w:t>
      </w:r>
      <w:r>
        <w:rPr>
          <w:rFonts w:hint="eastAsia" w:ascii="宋体" w:hAnsi="宋体" w:eastAsia="宋体" w:cs="Times New Roman"/>
          <w:color w:val="auto"/>
          <w:kern w:val="0"/>
          <w:sz w:val="24"/>
          <w:szCs w:val="24"/>
          <w:lang w:val="en-US" w:eastAsia="zh-CN" w:bidi="ar-SA"/>
        </w:rPr>
        <w:t>提供具有履行本合同所必需的设备和专业技术能力的说明及承诺（提供书面说明及承诺，加盖供应商公章）；</w:t>
      </w:r>
    </w:p>
    <w:p w14:paraId="57179B56">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6、</w:t>
      </w:r>
      <w:r>
        <w:rPr>
          <w:rFonts w:hint="eastAsia" w:ascii="宋体" w:hAnsi="宋体" w:eastAsia="宋体" w:cs="Times New Roman"/>
          <w:color w:val="auto"/>
          <w:kern w:val="0"/>
          <w:sz w:val="24"/>
          <w:szCs w:val="24"/>
          <w:lang w:val="en-US" w:eastAsia="zh-CN" w:bidi="ar-SA"/>
        </w:rPr>
        <w:t>提供参加政府采购活动前三年内在经营活动中没有重大违法记录的书面声明（提供书面声明，加盖供应商公章）；</w:t>
      </w:r>
    </w:p>
    <w:p w14:paraId="0BD3BA0A">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7、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r>
        <w:rPr>
          <w:rFonts w:hint="eastAsia" w:ascii="宋体" w:hAnsi="宋体" w:eastAsia="宋体" w:cs="Times New Roman"/>
          <w:color w:val="auto"/>
          <w:kern w:val="0"/>
          <w:sz w:val="24"/>
          <w:szCs w:val="24"/>
          <w:lang w:val="en-US" w:eastAsia="zh-CN" w:bidi="ar-SA"/>
        </w:rPr>
        <w:t>；</w:t>
      </w:r>
    </w:p>
    <w:p w14:paraId="0549B0B0">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8、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r>
        <w:rPr>
          <w:rFonts w:hint="eastAsia" w:ascii="宋体" w:hAnsi="宋体" w:eastAsia="宋体" w:cs="Times New Roman"/>
          <w:color w:val="auto"/>
          <w:kern w:val="0"/>
          <w:sz w:val="24"/>
          <w:szCs w:val="24"/>
          <w:lang w:val="en-US" w:eastAsia="zh-CN" w:bidi="ar-SA"/>
        </w:rPr>
        <w:t>；</w:t>
      </w:r>
    </w:p>
    <w:p w14:paraId="1D9B3E0B">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9、</w:t>
      </w:r>
      <w:r>
        <w:rPr>
          <w:rFonts w:hint="eastAsia" w:ascii="宋体" w:hAnsi="宋体" w:eastAsia="宋体" w:cs="Times New Roman"/>
          <w:color w:val="auto"/>
          <w:kern w:val="0"/>
          <w:sz w:val="24"/>
          <w:szCs w:val="24"/>
          <w:lang w:val="en-US" w:eastAsia="zh-CN" w:bidi="ar-SA"/>
        </w:rPr>
        <w:t>单位负责人为同一人或者存在直接控股、管理关系的不同供应商，不得参加同一合同项下的政府采购活动（根据财库【2019】38号文规定，此项在投标截止日当天在“国家企业信用信息公示系统”进行查询，截图留档；如网站无供应商信息的，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7776E8D"/>
    <w:rsid w:val="0A7051D0"/>
    <w:rsid w:val="186D3416"/>
    <w:rsid w:val="1A072393"/>
    <w:rsid w:val="23926A45"/>
    <w:rsid w:val="2DDB02C3"/>
    <w:rsid w:val="35DD615E"/>
    <w:rsid w:val="35E4393E"/>
    <w:rsid w:val="5A7C54D7"/>
    <w:rsid w:val="5AE1774A"/>
    <w:rsid w:val="5DA13EF8"/>
    <w:rsid w:val="5EFC1517"/>
    <w:rsid w:val="65524F98"/>
    <w:rsid w:val="68562192"/>
    <w:rsid w:val="6C730228"/>
    <w:rsid w:val="74990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865</Words>
  <Characters>959</Characters>
  <Lines>0</Lines>
  <Paragraphs>0</Paragraphs>
  <TotalTime>1</TotalTime>
  <ScaleCrop>false</ScaleCrop>
  <LinksUpToDate>false</LinksUpToDate>
  <CharactersWithSpaces>959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2023-03-07T08:10:00Z</dcterms:created>
  <dc:creator>Administrator</dc:creator>
  <cp:lastModifiedBy>123</cp:lastModifiedBy>
  <dcterms:modified xsi:type="dcterms:W3CDTF">2026-04-08T03:34:41Z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8823A08B275E4B1A8F91B70D4465FA90</vt:lpwstr>
  </property>
  <property fmtid="{D5CDD505-2E9C-101B-9397-08002B2CF9AE}" pid="4" name="KSOTemplateDocerSaveRecord">
    <vt:lpwstr>eyJoZGlkIjoiOGQ3ODNlYjZjZWMzNDM3YjRkMjE4MzBmODAzNWZiY2UiLCJ1c2VySWQiOiI0NDQ4NzkxMjQifQ==</vt:lpwstr>
  </property>
</Properties>
</file>