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项目编号：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包号</w:t>
      </w:r>
      <w:r>
        <w:rPr>
          <w:rFonts w:hint="eastAsia" w:cs="宋体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           </w:t>
      </w:r>
    </w:p>
    <w:tbl>
      <w:tblPr>
        <w:tblStyle w:val="6"/>
        <w:tblpPr w:leftFromText="180" w:rightFromText="180" w:vertAnchor="text" w:horzAnchor="page" w:tblpXSpec="center" w:tblpY="227"/>
        <w:tblOverlap w:val="never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058"/>
        <w:gridCol w:w="1385"/>
        <w:gridCol w:w="690"/>
        <w:gridCol w:w="806"/>
        <w:gridCol w:w="934"/>
        <w:gridCol w:w="934"/>
        <w:gridCol w:w="707"/>
        <w:gridCol w:w="707"/>
        <w:gridCol w:w="7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exac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序号</w:t>
            </w:r>
          </w:p>
        </w:tc>
        <w:tc>
          <w:tcPr>
            <w:tcW w:w="6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  <w:t>品目</w:t>
            </w: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名称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主要技术指标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单位</w:t>
            </w:r>
          </w:p>
        </w:tc>
        <w:tc>
          <w:tcPr>
            <w:tcW w:w="4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数量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单价（元）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合价（元）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outlineLvl w:val="9"/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  <w:t>是否为中小微企业生产或提供</w:t>
            </w:r>
          </w:p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outlineLvl w:val="9"/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  <w:t>（是/否）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outlineLvl w:val="9"/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  <w:t>单位规模（小微企业、中型企业、大型企业、其他）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outlineLvl w:val="9"/>
              <w:rPr>
                <w:rFonts w:hint="eastAsia" w:ascii="宋体" w:hAnsi="宋体" w:eastAsia="宋体" w:cs="宋体"/>
                <w:b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1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3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4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…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  <w:t>合计</w:t>
            </w:r>
          </w:p>
        </w:tc>
        <w:tc>
          <w:tcPr>
            <w:tcW w:w="467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highlight w:val="none"/>
                <w:lang w:val="en-US" w:eastAsia="zh-CN"/>
              </w:rPr>
              <w:t>中小企业合同额占比</w:t>
            </w:r>
          </w:p>
        </w:tc>
        <w:tc>
          <w:tcPr>
            <w:tcW w:w="405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13"/>
                <w:szCs w:val="13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注：如上表核算中小企业占比低于78.37%则可能会引起流标，请各供应商如实填写核算比例。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00A641FB"/>
    <w:rsid w:val="0E071364"/>
    <w:rsid w:val="1EDA202C"/>
    <w:rsid w:val="21537630"/>
    <w:rsid w:val="220B518B"/>
    <w:rsid w:val="245B1388"/>
    <w:rsid w:val="257858B7"/>
    <w:rsid w:val="2B0100FD"/>
    <w:rsid w:val="335B2956"/>
    <w:rsid w:val="341E3ACD"/>
    <w:rsid w:val="34FA0097"/>
    <w:rsid w:val="3A856D10"/>
    <w:rsid w:val="3B496C5A"/>
    <w:rsid w:val="443D3AFC"/>
    <w:rsid w:val="53A533BA"/>
    <w:rsid w:val="5A6C18B8"/>
    <w:rsid w:val="5B823F90"/>
    <w:rsid w:val="5C3D2BDB"/>
    <w:rsid w:val="63CC4486"/>
    <w:rsid w:val="656211BC"/>
    <w:rsid w:val="67551568"/>
    <w:rsid w:val="67DC5256"/>
    <w:rsid w:val="74C72867"/>
    <w:rsid w:val="7E7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8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8">
    <w:name w:val="标题 3 Char"/>
    <w:link w:val="4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9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2024-04-01T07:15:14Z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CF9CCB5FCAC44A6FB432165332D57469_11</vt:lpwstr>
  </property>
</Properties>
</file>