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before="240" w:beforeLines="100" w:after="240" w:afterLines="100"/>
        <w:jc w:val="center"/>
        <w:rPr>
          <w:rFonts w:hint="eastAsia" w:ascii="宋体" w:hAnsi="宋体" w:eastAsia="宋体" w:cs="宋体"/>
          <w:bCs/>
          <w:sz w:val="36"/>
          <w:szCs w:val="36"/>
          <w:highlight w:val="none"/>
        </w:rPr>
      </w:pPr>
      <w:bookmarkStart w:id="0" w:name="_Toc31673"/>
      <w:bookmarkStart w:id="1" w:name="_Toc18545"/>
      <w:r>
        <w:rPr>
          <w:rFonts w:hint="eastAsia" w:ascii="宋体" w:hAnsi="宋体" w:eastAsia="宋体" w:cs="宋体"/>
          <w:bCs/>
          <w:sz w:val="36"/>
          <w:szCs w:val="36"/>
          <w:highlight w:val="none"/>
        </w:rPr>
        <w:t>合同条款及格式</w:t>
      </w:r>
      <w:bookmarkEnd w:id="0"/>
      <w:bookmarkEnd w:id="1"/>
    </w:p>
    <w:p>
      <w:pPr>
        <w:spacing w:line="360" w:lineRule="auto"/>
        <w:jc w:val="left"/>
        <w:rPr>
          <w:rFonts w:hint="eastAsia" w:ascii="宋体" w:hAnsi="宋体" w:eastAsia="宋体" w:cs="宋体"/>
          <w:b/>
          <w:szCs w:val="24"/>
          <w:highlight w:val="none"/>
        </w:rPr>
      </w:pPr>
    </w:p>
    <w:p>
      <w:pPr>
        <w:jc w:val="center"/>
        <w:rPr>
          <w:rFonts w:hint="eastAsia" w:ascii="宋体" w:hAnsi="宋体" w:eastAsia="宋体" w:cs="宋体"/>
          <w:b/>
          <w:bCs/>
          <w:sz w:val="44"/>
          <w:szCs w:val="44"/>
          <w:highlight w:val="none"/>
          <w:lang w:val="en-US" w:eastAsia="zh-CN"/>
        </w:rPr>
      </w:pPr>
    </w:p>
    <w:p>
      <w:pPr>
        <w:jc w:val="center"/>
        <w:rPr>
          <w:rFonts w:hint="eastAsia" w:ascii="宋体" w:hAnsi="宋体" w:eastAsia="宋体" w:cs="宋体"/>
          <w:b/>
          <w:bCs/>
          <w:sz w:val="44"/>
          <w:szCs w:val="44"/>
          <w:highlight w:val="none"/>
          <w:lang w:val="en-US" w:eastAsia="zh-CN"/>
        </w:rPr>
      </w:pPr>
    </w:p>
    <w:p>
      <w:pPr>
        <w:jc w:val="center"/>
        <w:rPr>
          <w:rFonts w:hint="eastAsia" w:ascii="宋体" w:hAnsi="宋体" w:eastAsia="宋体" w:cs="宋体"/>
          <w:b/>
          <w:bCs/>
          <w:sz w:val="44"/>
          <w:szCs w:val="44"/>
          <w:highlight w:val="none"/>
          <w:lang w:val="en-US" w:eastAsia="zh-CN"/>
        </w:rPr>
      </w:pPr>
    </w:p>
    <w:p>
      <w:pPr>
        <w:jc w:val="center"/>
        <w:rPr>
          <w:rFonts w:hint="eastAsia" w:ascii="宋体" w:hAnsi="宋体" w:eastAsia="宋体" w:cs="宋体"/>
          <w:b/>
          <w:bCs/>
          <w:sz w:val="44"/>
          <w:szCs w:val="44"/>
          <w:highlight w:val="none"/>
          <w:lang w:val="en-US" w:eastAsia="zh-CN"/>
        </w:rPr>
      </w:pPr>
      <w:r>
        <w:rPr>
          <w:rFonts w:hint="eastAsia" w:ascii="宋体" w:hAnsi="宋体" w:eastAsia="宋体" w:cs="宋体"/>
          <w:b/>
          <w:bCs/>
          <w:sz w:val="44"/>
          <w:szCs w:val="44"/>
          <w:highlight w:val="none"/>
          <w:lang w:val="en-US" w:eastAsia="zh-CN"/>
        </w:rPr>
        <w:t>档案馆服务器硬件及档案软件采购项目</w:t>
      </w:r>
    </w:p>
    <w:p>
      <w:pPr>
        <w:jc w:val="center"/>
        <w:rPr>
          <w:rFonts w:hint="eastAsia" w:ascii="宋体" w:hAnsi="宋体" w:eastAsia="宋体" w:cs="宋体"/>
          <w:b/>
          <w:bCs/>
          <w:sz w:val="44"/>
          <w:szCs w:val="44"/>
          <w:highlight w:val="none"/>
          <w:lang w:eastAsia="zh-CN"/>
        </w:rPr>
      </w:pPr>
    </w:p>
    <w:p>
      <w:pPr>
        <w:rPr>
          <w:rFonts w:hint="eastAsia" w:ascii="宋体" w:hAnsi="宋体" w:eastAsia="宋体" w:cs="宋体"/>
          <w:highlight w:val="none"/>
        </w:rPr>
      </w:pPr>
    </w:p>
    <w:p>
      <w:pPr>
        <w:rPr>
          <w:rFonts w:hint="eastAsia" w:ascii="宋体" w:hAnsi="宋体" w:eastAsia="宋体" w:cs="宋体"/>
          <w:highlight w:val="none"/>
        </w:rPr>
      </w:pPr>
    </w:p>
    <w:p>
      <w:pPr>
        <w:pStyle w:val="6"/>
        <w:rPr>
          <w:rFonts w:hint="eastAsia" w:ascii="宋体" w:hAnsi="宋体" w:eastAsia="宋体" w:cs="宋体"/>
          <w:highlight w:val="none"/>
        </w:rPr>
      </w:pPr>
    </w:p>
    <w:p>
      <w:pPr>
        <w:pStyle w:val="6"/>
        <w:rPr>
          <w:rFonts w:hint="eastAsia" w:ascii="宋体" w:hAnsi="宋体" w:eastAsia="宋体" w:cs="宋体"/>
          <w:b/>
          <w:bCs/>
          <w:sz w:val="24"/>
          <w:szCs w:val="24"/>
          <w:highlight w:val="none"/>
          <w:lang w:val="en-US" w:eastAsia="zh-CN"/>
        </w:rPr>
      </w:pPr>
    </w:p>
    <w:p>
      <w:pPr>
        <w:pStyle w:val="6"/>
        <w:rPr>
          <w:rFonts w:hint="eastAsia" w:ascii="宋体" w:hAnsi="宋体" w:eastAsia="宋体" w:cs="宋体"/>
          <w:b/>
          <w:bCs/>
          <w:sz w:val="24"/>
          <w:szCs w:val="24"/>
          <w:highlight w:val="none"/>
          <w:lang w:val="en-US" w:eastAsia="zh-CN"/>
        </w:rPr>
      </w:pPr>
    </w:p>
    <w:p>
      <w:pPr>
        <w:pStyle w:val="6"/>
        <w:rPr>
          <w:rFonts w:hint="eastAsia" w:ascii="宋体" w:hAnsi="宋体" w:eastAsia="宋体" w:cs="宋体"/>
          <w:b/>
          <w:bCs/>
          <w:sz w:val="24"/>
          <w:szCs w:val="24"/>
          <w:highlight w:val="none"/>
          <w:lang w:val="en-US" w:eastAsia="zh-CN"/>
        </w:rPr>
      </w:pPr>
    </w:p>
    <w:p>
      <w:pPr>
        <w:pStyle w:val="6"/>
        <w:rPr>
          <w:rFonts w:hint="eastAsia" w:ascii="宋体" w:hAnsi="宋体" w:eastAsia="宋体" w:cs="宋体"/>
          <w:b/>
          <w:bCs/>
          <w:sz w:val="24"/>
          <w:szCs w:val="24"/>
          <w:highlight w:val="none"/>
          <w:lang w:val="en-US" w:eastAsia="zh-CN"/>
        </w:rPr>
      </w:pPr>
    </w:p>
    <w:p>
      <w:pPr>
        <w:pStyle w:val="6"/>
        <w:rPr>
          <w:rFonts w:hint="eastAsia" w:ascii="宋体" w:hAnsi="宋体" w:eastAsia="宋体" w:cs="宋体"/>
          <w:b/>
          <w:bCs/>
          <w:sz w:val="24"/>
          <w:szCs w:val="24"/>
          <w:highlight w:val="none"/>
          <w:lang w:val="en-US" w:eastAsia="zh-CN"/>
        </w:rPr>
      </w:pPr>
    </w:p>
    <w:p>
      <w:pPr>
        <w:pStyle w:val="6"/>
        <w:rPr>
          <w:rFonts w:hint="eastAsia" w:ascii="宋体" w:hAnsi="宋体" w:eastAsia="宋体" w:cs="宋体"/>
          <w:b/>
          <w:bCs/>
          <w:sz w:val="24"/>
          <w:szCs w:val="24"/>
          <w:highlight w:val="none"/>
          <w:lang w:val="en-US" w:eastAsia="zh-CN"/>
        </w:rPr>
      </w:pPr>
    </w:p>
    <w:p>
      <w:pPr>
        <w:pStyle w:val="6"/>
        <w:rPr>
          <w:rFonts w:hint="eastAsia" w:ascii="宋体" w:hAnsi="宋体" w:eastAsia="宋体" w:cs="宋体"/>
          <w:highlight w:val="none"/>
        </w:rPr>
      </w:pPr>
    </w:p>
    <w:p>
      <w:pPr>
        <w:snapToGrid w:val="0"/>
        <w:spacing w:line="360" w:lineRule="auto"/>
        <w:rPr>
          <w:rFonts w:hint="eastAsia" w:ascii="宋体" w:hAnsi="宋体" w:eastAsia="宋体" w:cs="宋体"/>
          <w:sz w:val="24"/>
          <w:highlight w:val="none"/>
        </w:rPr>
      </w:pPr>
    </w:p>
    <w:p>
      <w:pPr>
        <w:snapToGrid w:val="0"/>
        <w:spacing w:line="480" w:lineRule="auto"/>
        <w:ind w:firstLine="2530" w:firstLineChars="900"/>
        <w:jc w:val="both"/>
        <w:rPr>
          <w:rFonts w:hint="eastAsia" w:ascii="宋体" w:hAnsi="宋体" w:eastAsia="宋体" w:cs="宋体"/>
          <w:b/>
          <w:bCs/>
          <w:sz w:val="28"/>
          <w:szCs w:val="22"/>
          <w:highlight w:val="none"/>
        </w:rPr>
      </w:pPr>
    </w:p>
    <w:p>
      <w:pPr>
        <w:snapToGrid w:val="0"/>
        <w:spacing w:line="480" w:lineRule="auto"/>
        <w:jc w:val="center"/>
        <w:rPr>
          <w:rFonts w:hint="eastAsia" w:ascii="宋体" w:hAnsi="宋体" w:eastAsia="宋体" w:cs="宋体"/>
          <w:b/>
          <w:bCs/>
          <w:sz w:val="32"/>
          <w:szCs w:val="24"/>
          <w:highlight w:val="none"/>
          <w:u w:val="single"/>
          <w:lang w:eastAsia="zh-CN"/>
        </w:rPr>
      </w:pPr>
      <w:r>
        <w:rPr>
          <w:rFonts w:hint="eastAsia" w:ascii="宋体" w:hAnsi="宋体" w:eastAsia="宋体" w:cs="宋体"/>
          <w:b/>
          <w:bCs/>
          <w:sz w:val="32"/>
          <w:szCs w:val="24"/>
          <w:highlight w:val="none"/>
        </w:rPr>
        <w:t>甲方：</w:t>
      </w:r>
      <w:r>
        <w:rPr>
          <w:rFonts w:hint="eastAsia" w:ascii="宋体" w:hAnsi="宋体" w:eastAsia="宋体" w:cs="宋体"/>
          <w:b/>
          <w:bCs/>
          <w:sz w:val="32"/>
          <w:szCs w:val="24"/>
          <w:highlight w:val="none"/>
          <w:u w:val="single"/>
          <w:lang w:eastAsia="zh-CN"/>
        </w:rPr>
        <w:t>西安市新城区档案馆</w:t>
      </w:r>
    </w:p>
    <w:p>
      <w:pPr>
        <w:snapToGrid w:val="0"/>
        <w:spacing w:line="480" w:lineRule="auto"/>
        <w:ind w:left="2100" w:leftChars="0" w:firstLine="420" w:firstLineChars="0"/>
        <w:jc w:val="both"/>
        <w:rPr>
          <w:rFonts w:hint="default" w:hAnsi="宋体" w:cs="宋体"/>
          <w:b/>
          <w:bCs/>
          <w:sz w:val="32"/>
          <w:szCs w:val="24"/>
          <w:highlight w:val="none"/>
          <w:u w:val="single"/>
          <w:lang w:val="en-US" w:eastAsia="zh-CN"/>
        </w:rPr>
      </w:pPr>
      <w:r>
        <w:rPr>
          <w:rFonts w:hint="eastAsia" w:ascii="宋体" w:hAnsi="宋体" w:eastAsia="宋体" w:cs="宋体"/>
          <w:b/>
          <w:bCs/>
          <w:sz w:val="32"/>
          <w:szCs w:val="24"/>
          <w:highlight w:val="none"/>
        </w:rPr>
        <w:t>乙方：</w:t>
      </w:r>
      <w:r>
        <w:rPr>
          <w:rFonts w:hint="eastAsia" w:hAnsi="宋体" w:cs="宋体"/>
          <w:b/>
          <w:bCs/>
          <w:sz w:val="32"/>
          <w:szCs w:val="24"/>
          <w:highlight w:val="none"/>
          <w:u w:val="single"/>
          <w:lang w:val="en-US" w:eastAsia="zh-CN"/>
        </w:rPr>
        <w:t xml:space="preserve">                  </w:t>
      </w:r>
    </w:p>
    <w:p>
      <w:pPr>
        <w:snapToGrid w:val="0"/>
        <w:spacing w:line="480" w:lineRule="auto"/>
        <w:jc w:val="center"/>
        <w:rPr>
          <w:rFonts w:hint="eastAsia" w:ascii="宋体" w:hAnsi="宋体" w:eastAsia="宋体" w:cs="宋体"/>
          <w:b/>
          <w:bCs/>
          <w:i w:val="0"/>
          <w:iCs w:val="0"/>
          <w:kern w:val="2"/>
          <w:sz w:val="32"/>
          <w:szCs w:val="24"/>
          <w:highlight w:val="none"/>
          <w:u w:val="none"/>
          <w:lang w:val="en-US" w:eastAsia="zh-CN" w:bidi="ar-SA"/>
        </w:rPr>
        <w:sectPr>
          <w:pgSz w:w="11906" w:h="16838"/>
          <w:pgMar w:top="1417" w:right="1417" w:bottom="1417" w:left="1417" w:header="851" w:footer="992" w:gutter="0"/>
          <w:cols w:space="720" w:num="1"/>
          <w:docGrid w:type="lines" w:linePitch="312" w:charSpace="0"/>
        </w:sectPr>
      </w:pPr>
      <w:r>
        <w:rPr>
          <w:rFonts w:hint="eastAsia" w:ascii="宋体" w:hAnsi="宋体" w:eastAsia="宋体" w:cs="宋体"/>
          <w:b/>
          <w:bCs/>
          <w:i w:val="0"/>
          <w:iCs w:val="0"/>
          <w:kern w:val="2"/>
          <w:sz w:val="32"/>
          <w:szCs w:val="24"/>
          <w:highlight w:val="none"/>
          <w:u w:val="none"/>
          <w:lang w:val="en-US" w:eastAsia="zh-CN" w:bidi="ar-SA"/>
        </w:rPr>
        <w:t>202</w:t>
      </w:r>
      <w:r>
        <w:rPr>
          <w:rFonts w:hint="eastAsia" w:ascii="宋体" w:hAnsi="宋体" w:cs="宋体"/>
          <w:b/>
          <w:bCs/>
          <w:i w:val="0"/>
          <w:iCs w:val="0"/>
          <w:kern w:val="2"/>
          <w:sz w:val="32"/>
          <w:szCs w:val="24"/>
          <w:highlight w:val="none"/>
          <w:u w:val="none"/>
          <w:lang w:val="en-US" w:eastAsia="zh-CN" w:bidi="ar-SA"/>
        </w:rPr>
        <w:t>4</w:t>
      </w:r>
      <w:r>
        <w:rPr>
          <w:rFonts w:hint="eastAsia" w:ascii="宋体" w:hAnsi="宋体" w:eastAsia="宋体" w:cs="宋体"/>
          <w:b/>
          <w:bCs/>
          <w:i w:val="0"/>
          <w:iCs w:val="0"/>
          <w:kern w:val="2"/>
          <w:sz w:val="32"/>
          <w:szCs w:val="24"/>
          <w:highlight w:val="none"/>
          <w:u w:val="none"/>
          <w:lang w:val="en-US" w:eastAsia="zh-CN" w:bidi="ar-SA"/>
        </w:rPr>
        <w:t>年</w:t>
      </w:r>
      <w:r>
        <w:rPr>
          <w:rFonts w:hint="eastAsia" w:ascii="宋体" w:hAnsi="宋体" w:eastAsia="宋体" w:cs="宋体"/>
          <w:b/>
          <w:bCs/>
          <w:i w:val="0"/>
          <w:iCs w:val="0"/>
          <w:kern w:val="2"/>
          <w:sz w:val="32"/>
          <w:szCs w:val="24"/>
          <w:highlight w:val="none"/>
          <w:u w:val="single"/>
          <w:lang w:val="en-US" w:eastAsia="zh-CN" w:bidi="ar-SA"/>
        </w:rPr>
        <w:t xml:space="preserve">   </w:t>
      </w:r>
      <w:r>
        <w:rPr>
          <w:rFonts w:hint="eastAsia" w:ascii="宋体" w:hAnsi="宋体" w:eastAsia="宋体" w:cs="宋体"/>
          <w:b/>
          <w:bCs/>
          <w:i w:val="0"/>
          <w:iCs w:val="0"/>
          <w:kern w:val="2"/>
          <w:sz w:val="32"/>
          <w:szCs w:val="24"/>
          <w:highlight w:val="none"/>
          <w:u w:val="none"/>
          <w:lang w:val="en-US" w:eastAsia="zh-CN" w:bidi="ar-SA"/>
        </w:rPr>
        <w:t>月</w:t>
      </w:r>
      <w:r>
        <w:rPr>
          <w:rFonts w:hint="eastAsia" w:ascii="宋体" w:hAnsi="宋体" w:eastAsia="宋体" w:cs="宋体"/>
          <w:b/>
          <w:bCs/>
          <w:i w:val="0"/>
          <w:iCs w:val="0"/>
          <w:kern w:val="2"/>
          <w:sz w:val="32"/>
          <w:szCs w:val="24"/>
          <w:highlight w:val="none"/>
          <w:u w:val="single"/>
          <w:lang w:val="en-US" w:eastAsia="zh-CN" w:bidi="ar-SA"/>
        </w:rPr>
        <w:t xml:space="preserve">   </w:t>
      </w:r>
      <w:r>
        <w:rPr>
          <w:rFonts w:hint="eastAsia" w:ascii="宋体" w:hAnsi="宋体" w:eastAsia="宋体" w:cs="宋体"/>
          <w:b/>
          <w:bCs/>
          <w:i w:val="0"/>
          <w:iCs w:val="0"/>
          <w:kern w:val="2"/>
          <w:sz w:val="32"/>
          <w:szCs w:val="24"/>
          <w:highlight w:val="none"/>
          <w:u w:val="none"/>
          <w:lang w:val="en-US" w:eastAsia="zh-CN" w:bidi="ar-SA"/>
        </w:rPr>
        <w:t>日</w:t>
      </w:r>
    </w:p>
    <w:p>
      <w:pPr>
        <w:spacing w:line="360" w:lineRule="auto"/>
        <w:jc w:val="left"/>
        <w:rPr>
          <w:rFonts w:hint="eastAsia" w:ascii="宋体" w:hAnsi="宋体" w:eastAsia="宋体" w:cs="宋体"/>
          <w:b/>
          <w:szCs w:val="24"/>
          <w:highlight w:val="none"/>
        </w:rPr>
      </w:pP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rPr>
        <w:t>甲方：</w:t>
      </w:r>
      <w:r>
        <w:rPr>
          <w:rFonts w:hint="eastAsia" w:asciiTheme="minorEastAsia" w:hAnsiTheme="minorEastAsia" w:eastAsiaTheme="minorEastAsia" w:cstheme="minorEastAsia"/>
          <w:sz w:val="24"/>
          <w:szCs w:val="24"/>
          <w:highlight w:val="none"/>
          <w:lang w:val="en-US" w:eastAsia="zh-CN"/>
        </w:rPr>
        <w:t xml:space="preserve"> </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乙方：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 </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依据《中华人民共和国</w:t>
      </w:r>
      <w:r>
        <w:rPr>
          <w:rFonts w:hint="eastAsia" w:asciiTheme="minorEastAsia" w:hAnsiTheme="minorEastAsia" w:eastAsiaTheme="minorEastAsia" w:cstheme="minorEastAsia"/>
          <w:sz w:val="24"/>
          <w:szCs w:val="24"/>
          <w:highlight w:val="none"/>
          <w:lang w:val="en-US" w:eastAsia="zh-CN"/>
        </w:rPr>
        <w:t>民法典</w:t>
      </w:r>
      <w:r>
        <w:rPr>
          <w:rFonts w:hint="eastAsia" w:asciiTheme="minorEastAsia" w:hAnsiTheme="minorEastAsia" w:eastAsiaTheme="minorEastAsia" w:cstheme="minorEastAsia"/>
          <w:sz w:val="24"/>
          <w:szCs w:val="24"/>
          <w:highlight w:val="none"/>
        </w:rPr>
        <w:t>》及其他有关法律法规，遵循平等、自愿、公平和诚实信用的原则，甲、乙双方就</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相关事项达成一致意见，订立本合同。</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一、项目范围</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本项目包括如下内容：     </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二、项目</w:t>
      </w:r>
      <w:r>
        <w:rPr>
          <w:rFonts w:hint="eastAsia" w:asciiTheme="minorEastAsia" w:hAnsiTheme="minorEastAsia" w:eastAsiaTheme="minorEastAsia" w:cstheme="minorEastAsia"/>
          <w:sz w:val="24"/>
          <w:szCs w:val="24"/>
          <w:highlight w:val="none"/>
          <w:lang w:val="en-US" w:eastAsia="zh-CN"/>
        </w:rPr>
        <w:t>服务</w:t>
      </w:r>
      <w:r>
        <w:rPr>
          <w:rFonts w:hint="eastAsia" w:asciiTheme="minorEastAsia" w:hAnsiTheme="minorEastAsia" w:eastAsiaTheme="minorEastAsia" w:cstheme="minorEastAsia"/>
          <w:sz w:val="24"/>
          <w:szCs w:val="24"/>
          <w:highlight w:val="none"/>
        </w:rPr>
        <w:t>期</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本项目建</w:t>
      </w:r>
      <w:r>
        <w:rPr>
          <w:rFonts w:hint="eastAsia" w:asciiTheme="minorEastAsia" w:hAnsiTheme="minorEastAsia" w:eastAsiaTheme="minorEastAsia" w:cstheme="minorEastAsia"/>
          <w:sz w:val="24"/>
          <w:szCs w:val="24"/>
          <w:highlight w:val="none"/>
          <w:lang w:eastAsia="zh-CN"/>
        </w:rPr>
        <w:t>设</w:t>
      </w:r>
      <w:r>
        <w:rPr>
          <w:rFonts w:hint="eastAsia" w:asciiTheme="minorEastAsia" w:hAnsiTheme="minorEastAsia" w:eastAsiaTheme="minorEastAsia" w:cstheme="minorEastAsia"/>
          <w:sz w:val="24"/>
          <w:szCs w:val="24"/>
          <w:highlight w:val="none"/>
          <w:lang w:val="en-US" w:eastAsia="zh-CN"/>
        </w:rPr>
        <w:t>服务</w:t>
      </w:r>
      <w:r>
        <w:rPr>
          <w:rFonts w:hint="eastAsia" w:asciiTheme="minorEastAsia" w:hAnsiTheme="minorEastAsia" w:eastAsiaTheme="minorEastAsia" w:cstheme="minorEastAsia"/>
          <w:sz w:val="24"/>
          <w:szCs w:val="24"/>
          <w:highlight w:val="none"/>
        </w:rPr>
        <w:t>期为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三、合同文件及解释</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合同协议书</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成交通知书</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竞争性磋商</w:t>
      </w:r>
      <w:r>
        <w:rPr>
          <w:rFonts w:hint="eastAsia" w:asciiTheme="minorEastAsia" w:hAnsiTheme="minorEastAsia" w:eastAsiaTheme="minorEastAsia" w:cstheme="minorEastAsia"/>
          <w:sz w:val="24"/>
          <w:szCs w:val="24"/>
          <w:highlight w:val="none"/>
        </w:rPr>
        <w:t>文件及澄清补遗文件</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成交单位响应文件</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技术标准、规范</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其他合同文件</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四、合同价款、结算与支付</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1、本合同总价款</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本合同总价款为RMB</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（人民币大写：</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)，该合同总价包括承接甲方项目所承担的全过程的一切费用。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316"/>
        <w:gridCol w:w="1125"/>
        <w:gridCol w:w="947"/>
        <w:gridCol w:w="724"/>
        <w:gridCol w:w="988"/>
        <w:gridCol w:w="1161"/>
        <w:gridCol w:w="2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pPr>
              <w:pStyle w:val="16"/>
              <w:pageBreakBefore w:val="0"/>
              <w:kinsoku/>
              <w:wordWrap/>
              <w:overflowPunct/>
              <w:topLinePunct w:val="0"/>
              <w:autoSpaceDE/>
              <w:autoSpaceDN/>
              <w:bidi w:val="0"/>
              <w:adjustRightInd/>
              <w:spacing w:line="360" w:lineRule="auto"/>
              <w:ind w:left="0" w:leftChars="0"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序号</w:t>
            </w:r>
          </w:p>
        </w:tc>
        <w:tc>
          <w:tcPr>
            <w:tcW w:w="1316" w:type="dxa"/>
            <w:noWrap w:val="0"/>
            <w:vAlign w:val="center"/>
          </w:tcPr>
          <w:p>
            <w:pPr>
              <w:pStyle w:val="16"/>
              <w:pageBreakBefore w:val="0"/>
              <w:kinsoku/>
              <w:wordWrap/>
              <w:overflowPunct/>
              <w:topLinePunct w:val="0"/>
              <w:autoSpaceDE/>
              <w:autoSpaceDN/>
              <w:bidi w:val="0"/>
              <w:adjustRightInd/>
              <w:spacing w:line="360" w:lineRule="auto"/>
              <w:ind w:left="0" w:leftChars="0"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品目</w:t>
            </w:r>
            <w:bookmarkStart w:id="2" w:name="_GoBack"/>
            <w:bookmarkEnd w:id="2"/>
            <w:r>
              <w:rPr>
                <w:rFonts w:hint="eastAsia" w:asciiTheme="minorEastAsia" w:hAnsiTheme="minorEastAsia" w:eastAsiaTheme="minorEastAsia" w:cstheme="minorEastAsia"/>
                <w:sz w:val="24"/>
                <w:szCs w:val="24"/>
                <w:highlight w:val="none"/>
              </w:rPr>
              <w:t>名称</w:t>
            </w:r>
          </w:p>
        </w:tc>
        <w:tc>
          <w:tcPr>
            <w:tcW w:w="1125" w:type="dxa"/>
            <w:noWrap w:val="0"/>
            <w:vAlign w:val="center"/>
          </w:tcPr>
          <w:p>
            <w:pPr>
              <w:pStyle w:val="16"/>
              <w:pageBreakBefore w:val="0"/>
              <w:kinsoku/>
              <w:wordWrap/>
              <w:overflowPunct/>
              <w:topLinePunct w:val="0"/>
              <w:autoSpaceDE/>
              <w:autoSpaceDN/>
              <w:bidi w:val="0"/>
              <w:adjustRightInd/>
              <w:spacing w:line="360" w:lineRule="auto"/>
              <w:ind w:left="0" w:leftChars="0"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主要技术指标</w:t>
            </w:r>
          </w:p>
        </w:tc>
        <w:tc>
          <w:tcPr>
            <w:tcW w:w="947" w:type="dxa"/>
            <w:noWrap w:val="0"/>
            <w:vAlign w:val="center"/>
          </w:tcPr>
          <w:p>
            <w:pPr>
              <w:pStyle w:val="16"/>
              <w:pageBreakBefore w:val="0"/>
              <w:kinsoku/>
              <w:wordWrap/>
              <w:overflowPunct/>
              <w:topLinePunct w:val="0"/>
              <w:autoSpaceDE/>
              <w:autoSpaceDN/>
              <w:bidi w:val="0"/>
              <w:adjustRightInd/>
              <w:spacing w:line="360" w:lineRule="auto"/>
              <w:ind w:left="0" w:leftChars="0"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单位</w:t>
            </w:r>
          </w:p>
        </w:tc>
        <w:tc>
          <w:tcPr>
            <w:tcW w:w="724" w:type="dxa"/>
            <w:noWrap w:val="0"/>
            <w:vAlign w:val="center"/>
          </w:tcPr>
          <w:p>
            <w:pPr>
              <w:pStyle w:val="16"/>
              <w:pageBreakBefore w:val="0"/>
              <w:kinsoku/>
              <w:wordWrap/>
              <w:overflowPunct/>
              <w:topLinePunct w:val="0"/>
              <w:autoSpaceDE/>
              <w:autoSpaceDN/>
              <w:bidi w:val="0"/>
              <w:adjustRightInd/>
              <w:spacing w:line="360" w:lineRule="auto"/>
              <w:ind w:left="0" w:leftChars="0"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数量</w:t>
            </w:r>
          </w:p>
        </w:tc>
        <w:tc>
          <w:tcPr>
            <w:tcW w:w="988" w:type="dxa"/>
            <w:noWrap w:val="0"/>
            <w:vAlign w:val="center"/>
          </w:tcPr>
          <w:p>
            <w:pPr>
              <w:pStyle w:val="16"/>
              <w:pageBreakBefore w:val="0"/>
              <w:kinsoku/>
              <w:wordWrap/>
              <w:overflowPunct/>
              <w:topLinePunct w:val="0"/>
              <w:autoSpaceDE/>
              <w:autoSpaceDN/>
              <w:bidi w:val="0"/>
              <w:adjustRightInd/>
              <w:spacing w:line="360" w:lineRule="auto"/>
              <w:ind w:left="0" w:leftChars="0"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单价（元）</w:t>
            </w:r>
          </w:p>
        </w:tc>
        <w:tc>
          <w:tcPr>
            <w:tcW w:w="1161" w:type="dxa"/>
            <w:noWrap w:val="0"/>
            <w:vAlign w:val="center"/>
          </w:tcPr>
          <w:p>
            <w:pPr>
              <w:pStyle w:val="16"/>
              <w:pageBreakBefore w:val="0"/>
              <w:kinsoku/>
              <w:wordWrap/>
              <w:overflowPunct/>
              <w:topLinePunct w:val="0"/>
              <w:autoSpaceDE/>
              <w:autoSpaceDN/>
              <w:bidi w:val="0"/>
              <w:adjustRightInd/>
              <w:spacing w:line="360" w:lineRule="auto"/>
              <w:ind w:left="0" w:leftChars="0"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合价（元）</w:t>
            </w:r>
          </w:p>
        </w:tc>
        <w:tc>
          <w:tcPr>
            <w:tcW w:w="2089" w:type="dxa"/>
            <w:noWrap w:val="0"/>
            <w:vAlign w:val="center"/>
          </w:tcPr>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pPr>
              <w:pStyle w:val="16"/>
              <w:pageBreakBefore w:val="0"/>
              <w:kinsoku/>
              <w:wordWrap/>
              <w:overflowPunct/>
              <w:topLinePunct w:val="0"/>
              <w:autoSpaceDE/>
              <w:autoSpaceDN/>
              <w:bidi w:val="0"/>
              <w:adjustRightInd/>
              <w:spacing w:line="360" w:lineRule="auto"/>
              <w:ind w:left="0" w:leftChars="0" w:firstLine="0" w:firstLineChars="0"/>
              <w:jc w:val="center"/>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w:t>
            </w:r>
          </w:p>
        </w:tc>
        <w:tc>
          <w:tcPr>
            <w:tcW w:w="1316" w:type="dxa"/>
            <w:noWrap w:val="0"/>
            <w:vAlign w:val="center"/>
          </w:tcPr>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1125" w:type="dxa"/>
            <w:noWrap w:val="0"/>
            <w:vAlign w:val="center"/>
          </w:tcPr>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947" w:type="dxa"/>
            <w:noWrap w:val="0"/>
            <w:vAlign w:val="center"/>
          </w:tcPr>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724" w:type="dxa"/>
            <w:noWrap w:val="0"/>
            <w:vAlign w:val="center"/>
          </w:tcPr>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988" w:type="dxa"/>
            <w:noWrap w:val="0"/>
            <w:vAlign w:val="center"/>
          </w:tcPr>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1161" w:type="dxa"/>
            <w:noWrap w:val="0"/>
            <w:vAlign w:val="center"/>
          </w:tcPr>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2089" w:type="dxa"/>
            <w:noWrap w:val="0"/>
            <w:vAlign w:val="center"/>
          </w:tcPr>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pPr>
              <w:pStyle w:val="16"/>
              <w:pageBreakBefore w:val="0"/>
              <w:kinsoku/>
              <w:wordWrap/>
              <w:overflowPunct/>
              <w:topLinePunct w:val="0"/>
              <w:autoSpaceDE/>
              <w:autoSpaceDN/>
              <w:bidi w:val="0"/>
              <w:adjustRightInd/>
              <w:spacing w:line="360" w:lineRule="auto"/>
              <w:ind w:left="0" w:leftChars="0" w:firstLine="0" w:firstLineChars="0"/>
              <w:jc w:val="center"/>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w:t>
            </w:r>
          </w:p>
        </w:tc>
        <w:tc>
          <w:tcPr>
            <w:tcW w:w="1316" w:type="dxa"/>
            <w:noWrap w:val="0"/>
            <w:vAlign w:val="center"/>
          </w:tcPr>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1125" w:type="dxa"/>
            <w:noWrap w:val="0"/>
            <w:vAlign w:val="center"/>
          </w:tcPr>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947" w:type="dxa"/>
            <w:noWrap w:val="0"/>
            <w:vAlign w:val="center"/>
          </w:tcPr>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724" w:type="dxa"/>
            <w:noWrap w:val="0"/>
            <w:vAlign w:val="center"/>
          </w:tcPr>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988" w:type="dxa"/>
            <w:noWrap w:val="0"/>
            <w:vAlign w:val="center"/>
          </w:tcPr>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1161" w:type="dxa"/>
            <w:noWrap w:val="0"/>
            <w:vAlign w:val="center"/>
          </w:tcPr>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2089" w:type="dxa"/>
            <w:noWrap w:val="0"/>
            <w:vAlign w:val="center"/>
          </w:tcPr>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noWrap w:val="0"/>
            <w:vAlign w:val="center"/>
          </w:tcPr>
          <w:p>
            <w:pPr>
              <w:pStyle w:val="16"/>
              <w:pageBreakBefore w:val="0"/>
              <w:kinsoku/>
              <w:wordWrap/>
              <w:overflowPunct/>
              <w:topLinePunct w:val="0"/>
              <w:autoSpaceDE/>
              <w:autoSpaceDN/>
              <w:bidi w:val="0"/>
              <w:adjustRightInd/>
              <w:spacing w:line="360" w:lineRule="auto"/>
              <w:ind w:left="0" w:leftChars="0"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合计金额（元）</w:t>
            </w:r>
          </w:p>
        </w:tc>
        <w:tc>
          <w:tcPr>
            <w:tcW w:w="1125" w:type="dxa"/>
            <w:noWrap w:val="0"/>
            <w:vAlign w:val="center"/>
          </w:tcPr>
          <w:p>
            <w:pPr>
              <w:pStyle w:val="16"/>
              <w:pageBreakBefore w:val="0"/>
              <w:kinsoku/>
              <w:wordWrap/>
              <w:overflowPunct/>
              <w:topLinePunct w:val="0"/>
              <w:autoSpaceDE/>
              <w:autoSpaceDN/>
              <w:bidi w:val="0"/>
              <w:adjustRightInd/>
              <w:spacing w:line="360" w:lineRule="auto"/>
              <w:ind w:left="0" w:leftChars="0"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大写</w:t>
            </w:r>
          </w:p>
        </w:tc>
        <w:tc>
          <w:tcPr>
            <w:tcW w:w="2659" w:type="dxa"/>
            <w:gridSpan w:val="3"/>
            <w:noWrap w:val="0"/>
            <w:vAlign w:val="center"/>
          </w:tcPr>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c>
          <w:tcPr>
            <w:tcW w:w="1161" w:type="dxa"/>
            <w:noWrap w:val="0"/>
            <w:vAlign w:val="center"/>
          </w:tcPr>
          <w:p>
            <w:pPr>
              <w:pStyle w:val="16"/>
              <w:pageBreakBefore w:val="0"/>
              <w:kinsoku/>
              <w:wordWrap/>
              <w:overflowPunct/>
              <w:topLinePunct w:val="0"/>
              <w:autoSpaceDE/>
              <w:autoSpaceDN/>
              <w:bidi w:val="0"/>
              <w:adjustRightInd/>
              <w:spacing w:line="360" w:lineRule="auto"/>
              <w:ind w:left="0" w:leftChars="0"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小写</w:t>
            </w:r>
          </w:p>
        </w:tc>
        <w:tc>
          <w:tcPr>
            <w:tcW w:w="2089" w:type="dxa"/>
            <w:noWrap w:val="0"/>
            <w:vAlign w:val="center"/>
          </w:tcPr>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noWrap w:val="0"/>
            <w:vAlign w:val="center"/>
          </w:tcPr>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其它</w:t>
            </w:r>
          </w:p>
        </w:tc>
        <w:tc>
          <w:tcPr>
            <w:tcW w:w="7034" w:type="dxa"/>
            <w:gridSpan w:val="6"/>
            <w:noWrap w:val="0"/>
            <w:vAlign w:val="center"/>
          </w:tcPr>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tc>
      </w:tr>
    </w:tbl>
    <w:p>
      <w:pPr>
        <w:pStyle w:val="16"/>
        <w:pageBreakBefore w:val="0"/>
        <w:kinsoku/>
        <w:wordWrap/>
        <w:overflowPunct/>
        <w:topLinePunct w:val="0"/>
        <w:autoSpaceDE/>
        <w:autoSpaceDN/>
        <w:bidi w:val="0"/>
        <w:adjustRightInd/>
        <w:spacing w:line="360" w:lineRule="auto"/>
        <w:ind w:left="0" w:leftChars="0"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2、支付方式</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2.1付款方式：</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3、结算方式</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3.1、凡因乙方报价漏项、误报等导致的费用差异均由乙方自行承担，且必须按合同约定继续履行此部分合同内容，结算时不予调整。</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3.2、有关部门验收合格后，供应商凭政府采购验收单、合同、中标通知书及发票原件等相关手续到采购方处办理结算手续。</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五、权利与义务</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（一）甲方的权利与义务</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1、甲方有权要求乙方</w:t>
      </w:r>
      <w:r>
        <w:rPr>
          <w:rFonts w:hint="eastAsia" w:asciiTheme="minorEastAsia" w:hAnsiTheme="minorEastAsia" w:eastAsiaTheme="minorEastAsia" w:cstheme="minorEastAsia"/>
          <w:sz w:val="24"/>
          <w:szCs w:val="24"/>
          <w:highlight w:val="none"/>
          <w:lang w:val="en-US" w:eastAsia="zh-CN"/>
        </w:rPr>
        <w:t>服务</w:t>
      </w:r>
      <w:r>
        <w:rPr>
          <w:rFonts w:hint="eastAsia" w:asciiTheme="minorEastAsia" w:hAnsiTheme="minorEastAsia" w:eastAsiaTheme="minorEastAsia" w:cstheme="minorEastAsia"/>
          <w:sz w:val="24"/>
          <w:szCs w:val="24"/>
          <w:highlight w:val="none"/>
        </w:rPr>
        <w:t>项目内容符合国家相关规范，符合国家验收标准，能够通过国家验收。</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2、甲方有权要求乙方配合甲方完成</w:t>
      </w:r>
      <w:r>
        <w:rPr>
          <w:rFonts w:hint="eastAsia" w:asciiTheme="minorEastAsia" w:hAnsiTheme="minorEastAsia" w:eastAsiaTheme="minorEastAsia" w:cstheme="minorEastAsia"/>
          <w:sz w:val="24"/>
          <w:szCs w:val="24"/>
          <w:highlight w:val="none"/>
          <w:lang w:val="en-US" w:eastAsia="zh-CN"/>
        </w:rPr>
        <w:t>服务</w:t>
      </w:r>
      <w:r>
        <w:rPr>
          <w:rFonts w:hint="eastAsia" w:asciiTheme="minorEastAsia" w:hAnsiTheme="minorEastAsia" w:eastAsiaTheme="minorEastAsia" w:cstheme="minorEastAsia"/>
          <w:sz w:val="24"/>
          <w:szCs w:val="24"/>
          <w:highlight w:val="none"/>
        </w:rPr>
        <w:t>内容的预验收工作以及正式验收工作。</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3、甲方有权要求乙方提供的产品所涉及的第三方权利进行免责。</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4、甲方有义务保证按合同所规定的内容及时间支付乙方相关费用。</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（二）乙方的权利与义务</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1、乙方应按本合同的规定完成系统升级改造，并保证系统正常运行。</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2、乙方有权要求甲方按照实施界面提供必要的施工条件。</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3、乙方有义务配合甲方参与项目的预验收、正式竣工验收工作，并确保所安装项目内容符合本项目质量标准。</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4、乙方项目负责人为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5、在系统验收时，向买方提供相关技术文件。</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6、培训甲方或甲方指定的管理人员。</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7、按本合</w:t>
      </w:r>
      <w:r>
        <w:rPr>
          <w:rFonts w:hint="eastAsia" w:asciiTheme="minorEastAsia" w:hAnsiTheme="minorEastAsia" w:eastAsiaTheme="minorEastAsia" w:cstheme="minorEastAsia"/>
          <w:sz w:val="24"/>
          <w:szCs w:val="24"/>
          <w:highlight w:val="none"/>
          <w:lang w:val="en-US" w:eastAsia="zh-CN"/>
        </w:rPr>
        <w:t>服务</w:t>
      </w:r>
      <w:r>
        <w:rPr>
          <w:rFonts w:hint="eastAsia" w:asciiTheme="minorEastAsia" w:hAnsiTheme="minorEastAsia" w:eastAsiaTheme="minorEastAsia" w:cstheme="minorEastAsia"/>
          <w:sz w:val="24"/>
          <w:szCs w:val="24"/>
          <w:highlight w:val="none"/>
        </w:rPr>
        <w:t>期要求完成系统搭建、软件开发、系统集成及调试。</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六、质量要求、技术标准</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1、质量要求：严格执行国家及行业标准规范。</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七、服务要求</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w:t>
      </w:r>
      <w:r>
        <w:rPr>
          <w:rFonts w:hint="eastAsia" w:asciiTheme="minorEastAsia" w:hAnsiTheme="minorEastAsia" w:eastAsiaTheme="minorEastAsia" w:cstheme="minorEastAsia"/>
          <w:sz w:val="24"/>
          <w:szCs w:val="24"/>
          <w:highlight w:val="none"/>
          <w:lang w:eastAsia="zh-CN"/>
        </w:rPr>
        <w:t>服务</w:t>
      </w:r>
      <w:r>
        <w:rPr>
          <w:rFonts w:hint="eastAsia" w:asciiTheme="minorEastAsia" w:hAnsiTheme="minorEastAsia" w:eastAsiaTheme="minorEastAsia" w:cstheme="minorEastAsia"/>
          <w:sz w:val="24"/>
          <w:szCs w:val="24"/>
          <w:highlight w:val="none"/>
        </w:rPr>
        <w:t>周期：根据甲方要求。</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八、服务地点</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1、甲方指定地点。</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九、项目验收</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1、经甲方考评，考评合格后结算合同价款。</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十、保密条款</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三方</w:t>
      </w:r>
      <w:r>
        <w:rPr>
          <w:rFonts w:hint="eastAsia" w:asciiTheme="minorEastAsia" w:hAnsiTheme="minorEastAsia" w:eastAsiaTheme="minorEastAsia" w:cstheme="minorEastAsia"/>
          <w:sz w:val="24"/>
          <w:szCs w:val="24"/>
          <w:highlight w:val="none"/>
        </w:rPr>
        <w:t>承诺，除非法律另有规定或</w:t>
      </w:r>
      <w:r>
        <w:rPr>
          <w:rFonts w:hint="eastAsia" w:asciiTheme="minorEastAsia" w:hAnsiTheme="minorEastAsia" w:eastAsiaTheme="minorEastAsia" w:cstheme="minorEastAsia"/>
          <w:sz w:val="24"/>
          <w:szCs w:val="24"/>
          <w:highlight w:val="none"/>
          <w:lang w:eastAsia="zh-CN"/>
        </w:rPr>
        <w:t>三</w:t>
      </w:r>
      <w:r>
        <w:rPr>
          <w:rFonts w:hint="eastAsia" w:asciiTheme="minorEastAsia" w:hAnsiTheme="minorEastAsia" w:eastAsiaTheme="minorEastAsia" w:cstheme="minorEastAsia"/>
          <w:sz w:val="24"/>
          <w:szCs w:val="24"/>
          <w:highlight w:val="none"/>
        </w:rPr>
        <w:t>方一致同意，任何一方不得将本协议的内容向第</w:t>
      </w:r>
      <w:r>
        <w:rPr>
          <w:rFonts w:hint="eastAsia" w:asciiTheme="minorEastAsia" w:hAnsiTheme="minorEastAsia" w:eastAsiaTheme="minorEastAsia" w:cstheme="minorEastAsia"/>
          <w:sz w:val="24"/>
          <w:szCs w:val="24"/>
          <w:highlight w:val="none"/>
          <w:lang w:eastAsia="zh-CN"/>
        </w:rPr>
        <w:t>四</w:t>
      </w:r>
      <w:r>
        <w:rPr>
          <w:rFonts w:hint="eastAsia" w:asciiTheme="minorEastAsia" w:hAnsiTheme="minorEastAsia" w:eastAsiaTheme="minorEastAsia" w:cstheme="minorEastAsia"/>
          <w:sz w:val="24"/>
          <w:szCs w:val="24"/>
          <w:highlight w:val="none"/>
        </w:rPr>
        <w:t>方透露，否则，应向</w:t>
      </w:r>
      <w:r>
        <w:rPr>
          <w:rFonts w:hint="eastAsia" w:asciiTheme="minorEastAsia" w:hAnsiTheme="minorEastAsia" w:eastAsiaTheme="minorEastAsia" w:cstheme="minorEastAsia"/>
          <w:sz w:val="24"/>
          <w:szCs w:val="24"/>
          <w:highlight w:val="none"/>
          <w:lang w:eastAsia="zh-CN"/>
        </w:rPr>
        <w:t>各</w:t>
      </w:r>
      <w:r>
        <w:rPr>
          <w:rFonts w:hint="eastAsia" w:asciiTheme="minorEastAsia" w:hAnsiTheme="minorEastAsia" w:eastAsiaTheme="minorEastAsia" w:cstheme="minorEastAsia"/>
          <w:sz w:val="24"/>
          <w:szCs w:val="24"/>
          <w:highlight w:val="none"/>
        </w:rPr>
        <w:t>方承担相应的违约责任。</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各</w:t>
      </w:r>
      <w:r>
        <w:rPr>
          <w:rFonts w:hint="eastAsia" w:asciiTheme="minorEastAsia" w:hAnsiTheme="minorEastAsia" w:eastAsiaTheme="minorEastAsia" w:cstheme="minorEastAsia"/>
          <w:sz w:val="24"/>
          <w:szCs w:val="24"/>
          <w:highlight w:val="none"/>
        </w:rPr>
        <w:t>方同意在本协议期限内或之后，（1）只为本协议目的而使用属于</w:t>
      </w:r>
      <w:r>
        <w:rPr>
          <w:rFonts w:hint="eastAsia" w:asciiTheme="minorEastAsia" w:hAnsiTheme="minorEastAsia" w:eastAsiaTheme="minorEastAsia" w:cstheme="minorEastAsia"/>
          <w:sz w:val="24"/>
          <w:szCs w:val="24"/>
          <w:highlight w:val="none"/>
          <w:lang w:eastAsia="zh-CN"/>
        </w:rPr>
        <w:t>各</w:t>
      </w:r>
      <w:r>
        <w:rPr>
          <w:rFonts w:hint="eastAsia" w:asciiTheme="minorEastAsia" w:hAnsiTheme="minorEastAsia" w:eastAsiaTheme="minorEastAsia" w:cstheme="minorEastAsia"/>
          <w:sz w:val="24"/>
          <w:szCs w:val="24"/>
          <w:highlight w:val="none"/>
        </w:rPr>
        <w:t>方的保密资料，（2）在未得到</w:t>
      </w:r>
      <w:r>
        <w:rPr>
          <w:rFonts w:hint="eastAsia" w:asciiTheme="minorEastAsia" w:hAnsiTheme="minorEastAsia" w:eastAsiaTheme="minorEastAsia" w:cstheme="minorEastAsia"/>
          <w:sz w:val="24"/>
          <w:szCs w:val="24"/>
          <w:highlight w:val="none"/>
          <w:lang w:eastAsia="zh-CN"/>
        </w:rPr>
        <w:t>各</w:t>
      </w:r>
      <w:r>
        <w:rPr>
          <w:rFonts w:hint="eastAsia" w:asciiTheme="minorEastAsia" w:hAnsiTheme="minorEastAsia" w:eastAsiaTheme="minorEastAsia" w:cstheme="minorEastAsia"/>
          <w:sz w:val="24"/>
          <w:szCs w:val="24"/>
          <w:highlight w:val="none"/>
        </w:rPr>
        <w:t>方书面同意之前，不将</w:t>
      </w:r>
      <w:r>
        <w:rPr>
          <w:rFonts w:hint="eastAsia" w:asciiTheme="minorEastAsia" w:hAnsiTheme="minorEastAsia" w:eastAsiaTheme="minorEastAsia" w:cstheme="minorEastAsia"/>
          <w:sz w:val="24"/>
          <w:szCs w:val="24"/>
          <w:highlight w:val="none"/>
          <w:lang w:eastAsia="zh-CN"/>
        </w:rPr>
        <w:t>各</w:t>
      </w:r>
      <w:r>
        <w:rPr>
          <w:rFonts w:hint="eastAsia" w:asciiTheme="minorEastAsia" w:hAnsiTheme="minorEastAsia" w:eastAsiaTheme="minorEastAsia" w:cstheme="minorEastAsia"/>
          <w:sz w:val="24"/>
          <w:szCs w:val="24"/>
          <w:highlight w:val="none"/>
        </w:rPr>
        <w:t>方的保密资料披露给第</w:t>
      </w:r>
      <w:r>
        <w:rPr>
          <w:rFonts w:hint="eastAsia" w:asciiTheme="minorEastAsia" w:hAnsiTheme="minorEastAsia" w:eastAsiaTheme="minorEastAsia" w:cstheme="minorEastAsia"/>
          <w:sz w:val="24"/>
          <w:szCs w:val="24"/>
          <w:highlight w:val="none"/>
          <w:lang w:eastAsia="zh-CN"/>
        </w:rPr>
        <w:t>四</w:t>
      </w:r>
      <w:r>
        <w:rPr>
          <w:rFonts w:hint="eastAsia" w:asciiTheme="minorEastAsia" w:hAnsiTheme="minorEastAsia" w:eastAsiaTheme="minorEastAsia" w:cstheme="minorEastAsia"/>
          <w:sz w:val="24"/>
          <w:szCs w:val="24"/>
          <w:highlight w:val="none"/>
        </w:rPr>
        <w:t>方，以及（3）如果披露方要求，接受方应立即将任何被要求退还的保密资料退还给披露方。</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十一、违约责任</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甲方未能按照合同约定支付款项，每延迟一天应承担当期应付款2‰的违约金，违约金累计不超过当期应付款10%。若违约金累计已达上限，而甲方仍未按合同约定支付款项的，乙方有权立即终止本合同，并停止系统运行，由此给乙方带来的直接损失及间接损失应由甲方进行赔付。</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2、乙方应按照合同规定的期限完成系统建设，每延迟一天应承担当期应付款2‰的违约金，违约金累计不超过当期应付款10%。若违约金累计已达上限，乙方仍未履行，甲方有权解除合同。</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3、甲、乙双方中任何一方违反本合同第十条保密条款的，应当向相对方支付合同总价款 1 %的违约金。</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向甲方保证，其在向甲方提交合同约定的产品之前对合同约定的全部产品享有完全的知识产权及所有权，并保证该产品在交付甲方使用后没有任何权属纠纷，如在甲方使用该产品的过程中出现任何权属纠纷，均由乙方承担全部责任，乙方还应向甲方承担合同总价款 1 %的违约金，违约金不足以弥补给甲方造成的损失的，乙方还应当承担补足责任。</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5、合同成立后，在任何一方无实质违约的情况下，未经相对方书面允许，任何一方不得单方撤销、中止、终止履行合同。</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十二、争议解决</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合同各方应本着诚信的态度及共同合作的精神，通过协商及谈判来努力解决由本合同而产生的或与本合同有关（包括本合同项下某一特定货物买卖合同）的任何争议及不同意见。协商、谈判不能解决的，任何一方均有权向甲方所在地人民法院提起诉讼。</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十三、协议期限</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本协议从双方法定代表人或授权代表签字、盖章之日起生效。</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十四、不可抗力</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1、本合同项下的“不可抗力”是指不能预见，不能避免且不能克服的客观情况，使得本合同一方当事人无法履行合同义务，如战争、严重火灾、水灾、风灾和地震以及其他经三方同意属于不可抗力的事故。</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2、一方因不可抗力不能履行合同或不能完全履行合同的，根据不可抗力的影响，可以部分或全部地免除责任。由于不可抗力原因致使项目开发中断时，项目交付日期及付款日期相应顺延，各方不承担违约责任。</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3、如不可抗力时间延续90天以上的，各方通过协商达成在合理的时间内继续履行合同，或部分履行合同，或终止合同的履行。</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4、一方迟延履行后发生不可抗力的，不能免除责任。</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十五、通知和合同修改</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本合同一方给另一方的通知，都应以书面的形式（信函、传真）发送至对方，对本合同条款进行任何改动，均须由甲乙双方签署书面合同修改或经济签证，方为有效。</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十六、其他规定</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本协议的附件为本协议不可分割的部分，与本协议正文具有同等的法律效力。协议附件与本协议约定不一致的，以本协议的约定为准，除非双方一致同意并以书面形式表示以协议附件为准。</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本合同甲、乙</w:t>
      </w:r>
      <w:r>
        <w:rPr>
          <w:rFonts w:hint="eastAsia" w:asciiTheme="minorEastAsia" w:hAnsiTheme="minorEastAsia" w:eastAsiaTheme="minorEastAsia" w:cstheme="minorEastAsia"/>
          <w:sz w:val="24"/>
          <w:szCs w:val="24"/>
          <w:highlight w:val="none"/>
          <w:lang w:eastAsia="zh-CN"/>
        </w:rPr>
        <w:t>双方</w:t>
      </w:r>
      <w:r>
        <w:rPr>
          <w:rFonts w:hint="eastAsia" w:asciiTheme="minorEastAsia" w:hAnsiTheme="minorEastAsia" w:eastAsiaTheme="minorEastAsia" w:cstheme="minorEastAsia"/>
          <w:sz w:val="24"/>
          <w:szCs w:val="24"/>
          <w:highlight w:val="none"/>
        </w:rPr>
        <w:t>方均同意以上条款内容。</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本协议壹式</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份，甲</w:t>
      </w:r>
      <w:r>
        <w:rPr>
          <w:rFonts w:hint="eastAsia" w:asciiTheme="minorEastAsia" w:hAnsiTheme="minorEastAsia" w:eastAsiaTheme="minorEastAsia" w:cstheme="minorEastAsia"/>
          <w:sz w:val="24"/>
          <w:szCs w:val="24"/>
          <w:highlight w:val="none"/>
          <w:lang w:val="en-US" w:eastAsia="zh-CN"/>
        </w:rPr>
        <w:t>方</w:t>
      </w:r>
      <w:r>
        <w:rPr>
          <w:rFonts w:hint="eastAsia" w:asciiTheme="minorEastAsia" w:hAnsiTheme="minorEastAsia" w:eastAsiaTheme="minorEastAsia" w:cstheme="minorEastAsia"/>
          <w:sz w:val="24"/>
          <w:szCs w:val="24"/>
          <w:highlight w:val="none"/>
        </w:rPr>
        <w:t>执</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份、乙方执</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份，具有同等法律效力</w:t>
      </w:r>
      <w:r>
        <w:rPr>
          <w:rFonts w:hint="eastAsia" w:asciiTheme="minorEastAsia" w:hAnsiTheme="minorEastAsia" w:eastAsiaTheme="minorEastAsia" w:cstheme="minorEastAsia"/>
          <w:sz w:val="24"/>
          <w:szCs w:val="24"/>
          <w:highlight w:val="none"/>
          <w:lang w:eastAsia="zh-CN"/>
        </w:rPr>
        <w:t>。</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本合同的订立、履行、变更、终止、解释等均适用中华人民共和国法律。</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本合同未尽事宜由双方共同协商，另行订立补充协议，补充协议与本协议具有同样的法律效力。如果本合同之附件与本合同规定不符, 以本合同规定为准。</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（以下无正文）</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甲方：   （盖章）              </w:t>
      </w:r>
      <w:r>
        <w:rPr>
          <w:rFonts w:hint="eastAsia" w:asciiTheme="minorEastAsia" w:hAnsiTheme="minorEastAsia" w:eastAsiaTheme="minorEastAsia" w:cstheme="minorEastAsia"/>
          <w:sz w:val="24"/>
          <w:szCs w:val="24"/>
          <w:highlight w:val="none"/>
        </w:rPr>
        <w:tab/>
      </w:r>
      <w:r>
        <w:rPr>
          <w:rFonts w:hint="eastAsia" w:asciiTheme="minorEastAsia" w:hAnsiTheme="minorEastAsia" w:eastAsiaTheme="minorEastAsia" w:cstheme="minorEastAsia"/>
          <w:sz w:val="24"/>
          <w:szCs w:val="24"/>
          <w:highlight w:val="none"/>
        </w:rPr>
        <w:t xml:space="preserve"> 乙方：   （盖章）</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法定代表人/授权代表：（签字或盖章） 法定代表人/授权代表：（签字或盖章）</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地    址：                          地    址：</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开户银行：                          开户银行：</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账    号：                          账    号：</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    话：                          电    话：</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传    真：                          传    真：</w:t>
      </w:r>
    </w:p>
    <w:p>
      <w:pPr>
        <w:pStyle w:val="16"/>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签约日期：202</w:t>
      </w: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rPr>
        <w:t>年  月  日            签约日期：202</w:t>
      </w: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rPr>
        <w:t>年  月  日。</w:t>
      </w:r>
    </w:p>
    <w:p>
      <w:pPr>
        <w:rPr>
          <w:rFonts w:hint="eastAsia" w:ascii="宋体" w:hAnsi="宋体" w:eastAsia="宋体" w:cs="宋体"/>
        </w:rPr>
      </w:pP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7B4E5464"/>
    <w:rsid w:val="026A3EB7"/>
    <w:rsid w:val="05D874A1"/>
    <w:rsid w:val="064630EF"/>
    <w:rsid w:val="06E567CC"/>
    <w:rsid w:val="098C722D"/>
    <w:rsid w:val="0BC3220A"/>
    <w:rsid w:val="0C9C45A4"/>
    <w:rsid w:val="0DC42165"/>
    <w:rsid w:val="0F492922"/>
    <w:rsid w:val="0FB959A7"/>
    <w:rsid w:val="16E01DBD"/>
    <w:rsid w:val="1A44262D"/>
    <w:rsid w:val="1B884F5A"/>
    <w:rsid w:val="1BBB6955"/>
    <w:rsid w:val="222404B4"/>
    <w:rsid w:val="225278E7"/>
    <w:rsid w:val="25A94D83"/>
    <w:rsid w:val="270A69E3"/>
    <w:rsid w:val="29E86206"/>
    <w:rsid w:val="2E0F2B31"/>
    <w:rsid w:val="32002EBC"/>
    <w:rsid w:val="32F347CF"/>
    <w:rsid w:val="335C05C6"/>
    <w:rsid w:val="33C5616B"/>
    <w:rsid w:val="35F8389A"/>
    <w:rsid w:val="37493898"/>
    <w:rsid w:val="37E52144"/>
    <w:rsid w:val="38E3651A"/>
    <w:rsid w:val="390F7EC1"/>
    <w:rsid w:val="3A856D10"/>
    <w:rsid w:val="3C0B0DDB"/>
    <w:rsid w:val="3E0E4BB3"/>
    <w:rsid w:val="408C234E"/>
    <w:rsid w:val="4169225E"/>
    <w:rsid w:val="41E31620"/>
    <w:rsid w:val="4258464E"/>
    <w:rsid w:val="435E3EE6"/>
    <w:rsid w:val="458D0AB3"/>
    <w:rsid w:val="463D4287"/>
    <w:rsid w:val="466435C2"/>
    <w:rsid w:val="4665558C"/>
    <w:rsid w:val="469A5235"/>
    <w:rsid w:val="47DB3D58"/>
    <w:rsid w:val="4B013AD5"/>
    <w:rsid w:val="4EF93048"/>
    <w:rsid w:val="51830E37"/>
    <w:rsid w:val="52796647"/>
    <w:rsid w:val="57DB1539"/>
    <w:rsid w:val="581806B0"/>
    <w:rsid w:val="5A201A9E"/>
    <w:rsid w:val="5D373386"/>
    <w:rsid w:val="5EB15565"/>
    <w:rsid w:val="60FD4AB4"/>
    <w:rsid w:val="61FB0E26"/>
    <w:rsid w:val="62261C1B"/>
    <w:rsid w:val="663E5786"/>
    <w:rsid w:val="679A4C3E"/>
    <w:rsid w:val="699F29DF"/>
    <w:rsid w:val="69E46F92"/>
    <w:rsid w:val="6A590724"/>
    <w:rsid w:val="70363BFB"/>
    <w:rsid w:val="70700C31"/>
    <w:rsid w:val="71B67182"/>
    <w:rsid w:val="774B7723"/>
    <w:rsid w:val="776C7C79"/>
    <w:rsid w:val="78170104"/>
    <w:rsid w:val="78DF39E7"/>
    <w:rsid w:val="7AB91427"/>
    <w:rsid w:val="7B4E5464"/>
    <w:rsid w:val="7D6C452F"/>
    <w:rsid w:val="7E4B0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autoRedefine/>
    <w:qFormat/>
    <w:uiPriority w:val="0"/>
    <w:pPr>
      <w:keepNext/>
      <w:outlineLvl w:val="0"/>
    </w:pPr>
    <w:rPr>
      <w:rFonts w:ascii="仿宋_GB2312" w:hAnsi="宋体" w:eastAsia="仿宋_GB2312"/>
      <w:b/>
      <w:kern w:val="2"/>
      <w:sz w:val="32"/>
    </w:rPr>
  </w:style>
  <w:style w:type="paragraph" w:styleId="4">
    <w:name w:val="heading 2"/>
    <w:basedOn w:val="1"/>
    <w:next w:val="1"/>
    <w:autoRedefine/>
    <w:qFormat/>
    <w:uiPriority w:val="9"/>
    <w:pPr>
      <w:keepNext/>
      <w:keepLines/>
      <w:widowControl/>
      <w:spacing w:before="20" w:beforeLines="0" w:after="20" w:afterLines="0" w:line="360" w:lineRule="auto"/>
      <w:ind w:left="284"/>
      <w:jc w:val="left"/>
      <w:outlineLvl w:val="1"/>
    </w:pPr>
    <w:rPr>
      <w:rFonts w:ascii="Arial" w:hAnsi="Arial" w:eastAsia="仿宋"/>
      <w:b/>
      <w:bCs/>
      <w:sz w:val="28"/>
      <w:szCs w:val="32"/>
    </w:rPr>
  </w:style>
  <w:style w:type="paragraph" w:styleId="5">
    <w:name w:val="heading 3"/>
    <w:basedOn w:val="1"/>
    <w:next w:val="1"/>
    <w:link w:val="13"/>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99"/>
    <w:pPr>
      <w:tabs>
        <w:tab w:val="center" w:pos="4153"/>
        <w:tab w:val="right" w:pos="8306"/>
      </w:tabs>
      <w:snapToGrid w:val="0"/>
      <w:jc w:val="left"/>
    </w:pPr>
    <w:rPr>
      <w:rFonts w:ascii="Times New Roman"/>
      <w:kern w:val="2"/>
      <w:sz w:val="18"/>
      <w:szCs w:val="18"/>
    </w:rPr>
  </w:style>
  <w:style w:type="paragraph" w:styleId="6">
    <w:name w:val="Normal Indent"/>
    <w:basedOn w:val="1"/>
    <w:autoRedefine/>
    <w:qFormat/>
    <w:uiPriority w:val="0"/>
    <w:pPr>
      <w:spacing w:line="300" w:lineRule="auto"/>
      <w:ind w:firstLine="420" w:firstLineChars="200"/>
    </w:pPr>
    <w:rPr>
      <w:rFonts w:ascii="Times New Roman"/>
      <w:kern w:val="2"/>
      <w:sz w:val="21"/>
      <w:szCs w:val="24"/>
    </w:rPr>
  </w:style>
  <w:style w:type="paragraph" w:styleId="7">
    <w:name w:val="Body Text"/>
    <w:basedOn w:val="1"/>
    <w:next w:val="1"/>
    <w:autoRedefine/>
    <w:qFormat/>
    <w:uiPriority w:val="0"/>
    <w:pPr>
      <w:spacing w:after="120" w:afterLines="0"/>
    </w:pPr>
    <w:rPr>
      <w:rFonts w:ascii="Times New Roman"/>
      <w:kern w:val="2"/>
      <w:sz w:val="21"/>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index 7"/>
    <w:basedOn w:val="1"/>
    <w:next w:val="1"/>
    <w:autoRedefine/>
    <w:qFormat/>
    <w:uiPriority w:val="99"/>
    <w:pPr>
      <w:ind w:left="2520"/>
    </w:pPr>
    <w:rPr>
      <w:rFonts w:ascii="黑体" w:hAnsi="Calibri" w:eastAsia="黑体"/>
      <w:kern w:val="2"/>
      <w:sz w:val="32"/>
      <w:szCs w:val="32"/>
    </w:rPr>
  </w:style>
  <w:style w:type="paragraph" w:styleId="10">
    <w:name w:val="Normal (Web)"/>
    <w:basedOn w:val="1"/>
    <w:next w:val="9"/>
    <w:autoRedefine/>
    <w:qFormat/>
    <w:uiPriority w:val="99"/>
    <w:pPr>
      <w:widowControl/>
      <w:spacing w:before="100" w:beforeAutospacing="1" w:after="100" w:afterAutospacing="1"/>
      <w:jc w:val="left"/>
    </w:pPr>
    <w:rPr>
      <w:rFonts w:ascii="宋体" w:hAnsi="宋体" w:cs="宋体"/>
      <w:sz w:val="24"/>
      <w:szCs w:val="24"/>
    </w:rPr>
  </w:style>
  <w:style w:type="character" w:customStyle="1" w:styleId="13">
    <w:name w:val="标题 3 Char"/>
    <w:link w:val="5"/>
    <w:autoRedefine/>
    <w:qFormat/>
    <w:uiPriority w:val="0"/>
    <w:rPr>
      <w:rFonts w:ascii="Times New Roman" w:hAnsi="Times New Roman" w:eastAsia="仿宋"/>
      <w:b/>
      <w:bCs/>
      <w:kern w:val="2"/>
      <w:sz w:val="24"/>
      <w:szCs w:val="24"/>
    </w:rPr>
  </w:style>
  <w:style w:type="table" w:customStyle="1" w:styleId="14">
    <w:name w:val="Table Normal"/>
    <w:autoRedefine/>
    <w:semiHidden/>
    <w:unhideWhenUsed/>
    <w:qFormat/>
    <w:uiPriority w:val="0"/>
    <w:tblPr>
      <w:tblCellMar>
        <w:top w:w="0" w:type="dxa"/>
        <w:left w:w="0" w:type="dxa"/>
        <w:bottom w:w="0" w:type="dxa"/>
        <w:right w:w="0" w:type="dxa"/>
      </w:tblCellMar>
    </w:tblPr>
  </w:style>
  <w:style w:type="paragraph" w:customStyle="1" w:styleId="15">
    <w:name w:val="Heading4"/>
    <w:basedOn w:val="1"/>
    <w:next w:val="1"/>
    <w:autoRedefine/>
    <w:qFormat/>
    <w:uiPriority w:val="0"/>
    <w:pPr>
      <w:keepNext/>
      <w:keepLines/>
      <w:spacing w:before="280" w:after="290" w:line="376" w:lineRule="atLeast"/>
      <w:jc w:val="both"/>
      <w:textAlignment w:val="baseline"/>
    </w:pPr>
    <w:rPr>
      <w:rFonts w:ascii="Arial" w:hAnsi="Arial"/>
      <w:b/>
      <w:spacing w:val="20"/>
      <w:kern w:val="2"/>
      <w:sz w:val="28"/>
      <w:szCs w:val="20"/>
      <w:lang w:val="en-US" w:eastAsia="zh-CN" w:bidi="ar-SA"/>
    </w:rPr>
  </w:style>
  <w:style w:type="paragraph" w:customStyle="1" w:styleId="16">
    <w:name w:val="样式 首行缩进:  2 字符"/>
    <w:basedOn w:val="1"/>
    <w:autoRedefine/>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2023-08-18T06:14:00Z</dcterms:created>
  <dc:creator>？</dc:creator>
  <cp:lastModifiedBy>QQQQ</cp:lastModifiedBy>
  <dcterms:modified xsi:type="dcterms:W3CDTF">2024-04-01T07:13:16Z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FC240D69AAD24DA0810042197C34DE24_11</vt:lpwstr>
  </property>
</Properties>
</file>