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9E0C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u w:val="single"/>
          <w:lang w:val="en-US"/>
        </w:rPr>
      </w:pPr>
      <w:r>
        <w:rPr>
          <w:rFonts w:hint="eastAsia" w:ascii="宋体" w:hAnsi="宋体" w:eastAsia="宋体" w:cs="宋体"/>
          <w:bCs/>
          <w:sz w:val="28"/>
          <w:szCs w:val="28"/>
          <w:highlight w:val="none"/>
        </w:rPr>
        <w:t>甲方：</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p>
    <w:p w14:paraId="2BBC45A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u w:val="single"/>
          <w:lang w:val="en-US" w:eastAsia="zh-CN"/>
        </w:rPr>
      </w:pPr>
      <w:r>
        <w:rPr>
          <w:rFonts w:hint="eastAsia" w:ascii="宋体" w:hAnsi="宋体" w:eastAsia="宋体" w:cs="宋体"/>
          <w:bCs/>
          <w:sz w:val="28"/>
          <w:szCs w:val="28"/>
          <w:highlight w:val="none"/>
        </w:rPr>
        <w:t>乙方：</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p>
    <w:p w14:paraId="3F10F46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rPr>
        <w:t>依据《中华人民共和国</w:t>
      </w:r>
      <w:r>
        <w:rPr>
          <w:rFonts w:hint="eastAsia" w:ascii="宋体" w:hAnsi="宋体" w:eastAsia="宋体" w:cs="宋体"/>
          <w:bCs/>
          <w:sz w:val="28"/>
          <w:szCs w:val="28"/>
          <w:highlight w:val="none"/>
          <w:lang w:val="en-US" w:eastAsia="zh-CN"/>
        </w:rPr>
        <w:t>民法典</w:t>
      </w:r>
      <w:r>
        <w:rPr>
          <w:rFonts w:hint="eastAsia" w:ascii="宋体" w:hAnsi="宋体" w:eastAsia="宋体" w:cs="宋体"/>
          <w:bCs/>
          <w:sz w:val="28"/>
          <w:szCs w:val="28"/>
          <w:highlight w:val="none"/>
        </w:rPr>
        <w:t>》和《中华人民共和国政府采购法》，</w:t>
      </w:r>
      <w:r>
        <w:rPr>
          <w:rFonts w:hint="eastAsia" w:ascii="宋体" w:hAnsi="宋体" w:eastAsia="宋体" w:cs="宋体"/>
          <w:bCs/>
          <w:sz w:val="28"/>
          <w:szCs w:val="28"/>
          <w:highlight w:val="none"/>
          <w:lang w:val="en-US" w:eastAsia="zh-CN"/>
        </w:rPr>
        <w:t>甲乙双方就西安市新城区教育系统工程项目专项审计服务相关事宜协商一致，签订本合同。</w:t>
      </w:r>
    </w:p>
    <w:p w14:paraId="728501D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合同标的</w:t>
      </w:r>
    </w:p>
    <w:p w14:paraId="3236281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val="0"/>
          <w:bCs/>
          <w:sz w:val="28"/>
          <w:szCs w:val="28"/>
          <w:highlight w:val="none"/>
          <w:lang w:val="en-US" w:eastAsia="zh-CN"/>
        </w:rPr>
        <w:t>新城区68所学校的286个基建、维修、改造类项目建设程序合规性审查。</w:t>
      </w:r>
    </w:p>
    <w:p w14:paraId="395786DC">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二、合同价款</w:t>
      </w:r>
    </w:p>
    <w:p w14:paraId="55911440">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（一）合同总价款为人民币（大写）</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元整 </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w:t>
      </w:r>
    </w:p>
    <w:p w14:paraId="4A79CB4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（二）合同价款是乙方响应本次采购要求中全部工作内容的价格体现,</w:t>
      </w:r>
      <w:r>
        <w:rPr>
          <w:rFonts w:hint="eastAsia" w:ascii="宋体" w:hAnsi="宋体" w:eastAsia="宋体" w:cs="宋体"/>
          <w:sz w:val="28"/>
          <w:szCs w:val="28"/>
          <w:highlight w:val="none"/>
          <w:lang w:val="en-US" w:eastAsia="zh-CN"/>
        </w:rPr>
        <w:t>包括项目人员费、管理费、现场调研、数据收集整理、软件定量计算、编制报告费、税金等所有费用</w:t>
      </w:r>
      <w:r>
        <w:rPr>
          <w:rFonts w:hint="eastAsia" w:ascii="宋体" w:hAnsi="宋体" w:eastAsia="宋体" w:cs="宋体"/>
          <w:sz w:val="28"/>
          <w:szCs w:val="28"/>
          <w:highlight w:val="none"/>
        </w:rPr>
        <w:t>。</w:t>
      </w:r>
    </w:p>
    <w:p w14:paraId="1817100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（三）合同总价一次性包死，不受市场价格变化因素的影响。</w:t>
      </w:r>
    </w:p>
    <w:p w14:paraId="6D022EE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三、款项结算</w:t>
      </w:r>
    </w:p>
    <w:p w14:paraId="484C8E8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（一）项款支付:</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w:t>
      </w:r>
    </w:p>
    <w:p w14:paraId="7573E0E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（二）支付方式：银行转账。</w:t>
      </w:r>
    </w:p>
    <w:p w14:paraId="6082AEE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（三）结算方式：甲方每次付款前，乙方应当向甲方提供相应款额发票，若乙方未提供，甲方有权拒绝付款。</w:t>
      </w:r>
    </w:p>
    <w:p w14:paraId="2ACD1CAF">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四、服务要求</w:t>
      </w:r>
    </w:p>
    <w:p w14:paraId="5DC966A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（一）人员配置要求</w:t>
      </w:r>
    </w:p>
    <w:p w14:paraId="064CD02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拟投入项目团队知识构架要全面，团队人员需具有</w:t>
      </w:r>
      <w:r>
        <w:rPr>
          <w:rFonts w:hint="eastAsia" w:ascii="宋体" w:hAnsi="宋体" w:eastAsia="宋体" w:cs="宋体"/>
          <w:bCs/>
          <w:sz w:val="28"/>
          <w:szCs w:val="28"/>
          <w:highlight w:val="none"/>
          <w:lang w:val="en-US" w:eastAsia="zh-CN"/>
        </w:rPr>
        <w:t>相关</w:t>
      </w:r>
      <w:r>
        <w:rPr>
          <w:rFonts w:hint="eastAsia" w:ascii="宋体" w:hAnsi="宋体" w:eastAsia="宋体" w:cs="宋体"/>
          <w:bCs/>
          <w:sz w:val="28"/>
          <w:szCs w:val="28"/>
          <w:highlight w:val="none"/>
        </w:rPr>
        <w:t>技术能力，需研究开展各类自然资源实物量清查、价值量核算、使用权清查等相关工作，在规定时间内完成相关工作。</w:t>
      </w:r>
    </w:p>
    <w:p w14:paraId="79840751">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（二）专业设备</w:t>
      </w:r>
    </w:p>
    <w:p w14:paraId="035C246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具有履行本项目所必需的专业设备和技术能力。</w:t>
      </w:r>
    </w:p>
    <w:p w14:paraId="3A82905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（三）服务标准</w:t>
      </w:r>
    </w:p>
    <w:p w14:paraId="11E7C49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成果质量符合国家、省、市相关文件及规范要求，通过国家、省、市组织的核查。</w:t>
      </w:r>
    </w:p>
    <w:p w14:paraId="67E5AAD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1、保证服务方案和方式的科学性、可行性，人员配置合理，全面满足要求。</w:t>
      </w:r>
    </w:p>
    <w:p w14:paraId="71FE1A55">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2、符合国家有关服务规范要求，确保各项服务达到最佳运行效果。</w:t>
      </w:r>
    </w:p>
    <w:p w14:paraId="52906313">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3、在项目的实施过程中，作业人员必须严格按照国家、省、市、县的有关规定和技术规范进行清查工作。</w:t>
      </w:r>
    </w:p>
    <w:p w14:paraId="36A659F1">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4、对国家级的核查的和省市级核查发现的问题，及时整改提交。</w:t>
      </w:r>
    </w:p>
    <w:p w14:paraId="071D18B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5、国家、省、市关于本项目最新的标准要求下发时，按最新要求对成果进行整理、补充。</w:t>
      </w:r>
    </w:p>
    <w:p w14:paraId="6F8C094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五、服务质量保证</w:t>
      </w:r>
    </w:p>
    <w:p w14:paraId="4C9D81D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达到“合格”标准。</w:t>
      </w:r>
    </w:p>
    <w:p w14:paraId="6FBC4B4D">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六、权利</w:t>
      </w:r>
      <w:bookmarkStart w:id="0" w:name="_GoBack"/>
      <w:bookmarkEnd w:id="0"/>
      <w:r>
        <w:rPr>
          <w:rFonts w:hint="eastAsia" w:ascii="宋体" w:hAnsi="宋体" w:eastAsia="宋体" w:cs="宋体"/>
          <w:b/>
          <w:sz w:val="28"/>
          <w:szCs w:val="28"/>
          <w:highlight w:val="none"/>
          <w:lang w:val="en-US" w:eastAsia="zh-CN"/>
        </w:rPr>
        <w:t xml:space="preserve">和义务 </w:t>
      </w:r>
    </w:p>
    <w:p w14:paraId="5F8B255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w:t>
      </w:r>
      <w:r>
        <w:rPr>
          <w:rFonts w:hint="eastAsia" w:ascii="宋体" w:hAnsi="宋体" w:eastAsia="宋体" w:cs="宋体"/>
          <w:sz w:val="28"/>
          <w:szCs w:val="28"/>
          <w:highlight w:val="none"/>
          <w:lang w:val="en-US" w:eastAsia="zh-CN"/>
        </w:rPr>
        <w:t xml:space="preserve">甲方权利与义务 </w:t>
      </w:r>
    </w:p>
    <w:p w14:paraId="56894AB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1、甲方有权对乙方的项目实施情况进行检查和监督，对检查中发现的问题及时向乙方提出书面或口头改进意见，并要求乙方限期予以整改。</w:t>
      </w:r>
    </w:p>
    <w:p w14:paraId="419333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2、双方可根据政策的变动并结合实际情况对合同项目内容进行修改和补充，对项目内容的修改和补充双方以书面补充协议形式做出。</w:t>
      </w:r>
    </w:p>
    <w:p w14:paraId="1DE1F8D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3、甲方应及时向乙方提供相关评估资料，并对所提供材料的真实性、准确性、完整性负责。</w:t>
      </w:r>
    </w:p>
    <w:p w14:paraId="4A6FFEF8">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4、甲方应安排专人与乙方对接，积极协调乙方人员与本项目实施各相关部门、单位、企业的对接及现场调研工作。</w:t>
      </w:r>
    </w:p>
    <w:p w14:paraId="23CB3B7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5、甲方应按照本合同约定按时支付费用。</w:t>
      </w:r>
    </w:p>
    <w:p w14:paraId="1C3AFDD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（二）乙方权利和义务 </w:t>
      </w:r>
    </w:p>
    <w:p w14:paraId="7A5F865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1、乙方在服务过程中，有权对甲方及相关单位提出的与本项目有关的问题和资料进行核对或查问，如提供的资料不明确时可向甲方提出要求。</w:t>
      </w:r>
    </w:p>
    <w:p w14:paraId="69FA350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2．乙方在编制过程中，有到相关企业或设施现场勘察的权利。</w:t>
      </w:r>
    </w:p>
    <w:p w14:paraId="26D0868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3、乙方应接受甲方的检查监督及指导，完成甲方依合同约定交办的各项工作任务。 </w:t>
      </w:r>
    </w:p>
    <w:p w14:paraId="7749E33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4、按合同约定要求开展工作，如有改变，乙方应提出书面申请，并征得甲方的书面同意。 </w:t>
      </w:r>
    </w:p>
    <w:p w14:paraId="1D57B7B3">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 乙方应按照国家服务规范、标准、规程和甲方的采购需求和服务要求进行工作，根据甲方要求按时提交质量合格的服务成果。</w:t>
      </w:r>
    </w:p>
    <w:p w14:paraId="6DF576E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sz w:val="28"/>
          <w:szCs w:val="28"/>
          <w:highlight w:val="none"/>
          <w:lang w:val="en-US" w:eastAsia="zh-CN"/>
        </w:rPr>
        <w:t xml:space="preserve">6、在现场的乙方工作人员，应遵守甲方或管理单位的安全保卫及其他有关的规章制度，承担其有关资料保密义务。对于不称职或不合适服务岗位的乙方工作人员，甲方有权要求乙方立即更换。 </w:t>
      </w:r>
    </w:p>
    <w:p w14:paraId="72391778">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七、保密规定</w:t>
      </w:r>
    </w:p>
    <w:p w14:paraId="538776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（一）甲方对乙方提供的技术资料承担保密义务，如需公开或向第三方提供，需经乙方同意。不论本合同是否变更、解除、终止，本条款长期有效。</w:t>
      </w:r>
    </w:p>
    <w:p w14:paraId="744E894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sz w:val="28"/>
          <w:szCs w:val="28"/>
          <w:highlight w:val="none"/>
          <w:lang w:val="en-US" w:eastAsia="zh-CN"/>
        </w:rPr>
        <w:t>（二）乙方在项目实施过程中对甲方提供的资料承担保密义务，如需公开或向第三方提供，需经甲方同意。不论本合同是否变更、解除、终止，本条款长期有效。</w:t>
      </w:r>
    </w:p>
    <w:p w14:paraId="1FEDD0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八、其它事项</w:t>
      </w:r>
    </w:p>
    <w:p w14:paraId="50B3B03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（一）乙方不得将项目转让、分包给其它单位或个人。</w:t>
      </w:r>
    </w:p>
    <w:p w14:paraId="6C515B3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rPr>
        <w:t>（二）乙方的磋商响应文件和承诺等内容将列入合同。</w:t>
      </w:r>
    </w:p>
    <w:p w14:paraId="58B5C536">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九、违约责任</w:t>
      </w:r>
    </w:p>
    <w:p w14:paraId="61DDDBDF">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（一）按《中华人民共和国民法典》中的相关条款执行。</w:t>
      </w:r>
    </w:p>
    <w:p w14:paraId="71D7BE3E">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二</w:t>
      </w:r>
      <w:r>
        <w:rPr>
          <w:rFonts w:hint="eastAsia" w:ascii="宋体" w:hAnsi="宋体" w:eastAsia="宋体" w:cs="宋体"/>
          <w:bCs/>
          <w:sz w:val="28"/>
          <w:szCs w:val="28"/>
          <w:highlight w:val="none"/>
        </w:rPr>
        <w:t>）未按合同要求提供服务质量不能满足采购要求的，甲方会同相关单位，有权终止合同和对成交单位违约进行追究。</w:t>
      </w:r>
    </w:p>
    <w:p w14:paraId="29BA3D60">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rPr>
        <w:t>）甲方应按合同规定时间和金额向乙方支付技术服务费，未及时支付的，乙方有权暂停工作，延长工期。</w:t>
      </w:r>
    </w:p>
    <w:p w14:paraId="1073AE85">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四</w:t>
      </w:r>
      <w:r>
        <w:rPr>
          <w:rFonts w:hint="eastAsia" w:ascii="宋体" w:hAnsi="宋体" w:eastAsia="宋体" w:cs="宋体"/>
          <w:bCs/>
          <w:sz w:val="28"/>
          <w:szCs w:val="28"/>
          <w:highlight w:val="none"/>
        </w:rPr>
        <w:t>）若乙方由于自身原因要求终止或解除合同，应承担合同款10%的违约金。</w:t>
      </w:r>
    </w:p>
    <w:p w14:paraId="77AE0B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十、合同争议解决的方式</w:t>
      </w:r>
    </w:p>
    <w:p w14:paraId="6698C2A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本合同在履行过程中发生的争议，由甲、乙双方当事人协商解决，协商不成的按下列第</w:t>
      </w:r>
      <w:r>
        <w:rPr>
          <w:rFonts w:hint="eastAsia" w:ascii="宋体" w:hAnsi="宋体" w:eastAsia="宋体" w:cs="宋体"/>
          <w:bCs/>
          <w:sz w:val="28"/>
          <w:szCs w:val="28"/>
          <w:highlight w:val="none"/>
          <w:u w:val="single"/>
          <w:lang w:val="en-US" w:eastAsia="zh-CN"/>
        </w:rPr>
        <w:t xml:space="preserve"> （二） </w:t>
      </w:r>
      <w:r>
        <w:rPr>
          <w:rFonts w:hint="eastAsia" w:ascii="宋体" w:hAnsi="宋体" w:eastAsia="宋体" w:cs="宋体"/>
          <w:bCs/>
          <w:sz w:val="28"/>
          <w:szCs w:val="28"/>
          <w:highlight w:val="none"/>
        </w:rPr>
        <w:t>种方式解决：</w:t>
      </w:r>
    </w:p>
    <w:p w14:paraId="1D45CB4E">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（一）提交西安仲裁委员会仲裁；</w:t>
      </w:r>
    </w:p>
    <w:p w14:paraId="6E212EC0">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（二）依法向甲方所在地人民法院起诉。</w:t>
      </w:r>
    </w:p>
    <w:p w14:paraId="3A8077E4">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十一、合同生效</w:t>
      </w:r>
    </w:p>
    <w:p w14:paraId="0EC45385">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（一）本合同经双方签字盖章后生效。</w:t>
      </w:r>
    </w:p>
    <w:p w14:paraId="2C7EC70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（二）本合同须经甲、乙双方的法定代表人（授权代理人）在合同书上签字并加盖本单位公章后正式生效。</w:t>
      </w:r>
    </w:p>
    <w:p w14:paraId="39F2089C">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（三）合同生效后，甲、乙双方须严格执行本合同条款的规定，全面履行合同，违者按《</w:t>
      </w:r>
      <w:r>
        <w:rPr>
          <w:rFonts w:hint="eastAsia" w:ascii="宋体" w:hAnsi="宋体" w:eastAsia="宋体" w:cs="宋体"/>
          <w:bCs/>
          <w:sz w:val="28"/>
          <w:szCs w:val="28"/>
          <w:highlight w:val="none"/>
          <w:lang w:eastAsia="zh-CN"/>
        </w:rPr>
        <w:t>中华人民共和国民法典</w:t>
      </w:r>
      <w:r>
        <w:rPr>
          <w:rFonts w:hint="eastAsia" w:ascii="宋体" w:hAnsi="宋体" w:eastAsia="宋体" w:cs="宋体"/>
          <w:bCs/>
          <w:sz w:val="28"/>
          <w:szCs w:val="28"/>
          <w:highlight w:val="none"/>
        </w:rPr>
        <w:t>》的有关规定承担相应责任。</w:t>
      </w:r>
    </w:p>
    <w:p w14:paraId="3723501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（四）本合同一式</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rPr>
        <w:t>份，甲方执</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rPr>
        <w:t>份</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乙方</w:t>
      </w:r>
      <w:r>
        <w:rPr>
          <w:rFonts w:hint="eastAsia" w:ascii="宋体" w:hAnsi="宋体" w:eastAsia="宋体" w:cs="宋体"/>
          <w:bCs/>
          <w:sz w:val="28"/>
          <w:szCs w:val="28"/>
          <w:highlight w:val="none"/>
        </w:rPr>
        <w:t>执</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rPr>
        <w:t>份。</w:t>
      </w:r>
    </w:p>
    <w:p w14:paraId="5F26AD4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（五）本合同如有未尽事宜，甲、乙双方协商解决。</w:t>
      </w:r>
    </w:p>
    <w:tbl>
      <w:tblPr>
        <w:tblStyle w:val="11"/>
        <w:tblW w:w="925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65"/>
        <w:gridCol w:w="4694"/>
      </w:tblGrid>
      <w:tr w14:paraId="05BE385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0330CF7">
            <w:pPr>
              <w:shd w:val="clear"/>
              <w:autoSpaceDE w:val="0"/>
              <w:autoSpaceDN w:val="0"/>
              <w:adjustRightInd w:val="0"/>
              <w:rPr>
                <w:rFonts w:hint="eastAsia" w:ascii="宋体" w:hAnsi="宋体" w:eastAsia="宋体" w:cs="宋体"/>
                <w:spacing w:val="-20"/>
                <w:kern w:val="0"/>
                <w:sz w:val="28"/>
                <w:szCs w:val="28"/>
                <w:highlight w:val="none"/>
                <w:lang w:eastAsia="zh-CN"/>
              </w:rPr>
            </w:pPr>
            <w:r>
              <w:rPr>
                <w:rFonts w:hint="eastAsia" w:ascii="宋体" w:hAnsi="宋体" w:eastAsia="宋体" w:cs="宋体"/>
                <w:spacing w:val="-20"/>
                <w:kern w:val="0"/>
                <w:sz w:val="28"/>
                <w:szCs w:val="28"/>
                <w:highlight w:val="none"/>
              </w:rPr>
              <w:t>甲  方</w:t>
            </w:r>
            <w:r>
              <w:rPr>
                <w:rFonts w:hint="eastAsia" w:ascii="宋体" w:hAnsi="宋体" w:eastAsia="宋体" w:cs="宋体"/>
                <w:spacing w:val="-20"/>
                <w:kern w:val="0"/>
                <w:sz w:val="28"/>
                <w:szCs w:val="28"/>
                <w:highlight w:val="none"/>
                <w:lang w:eastAsia="zh-CN"/>
              </w:rPr>
              <w:t>：</w:t>
            </w:r>
            <w:r>
              <w:rPr>
                <w:rFonts w:hint="eastAsia" w:ascii="宋体" w:hAnsi="宋体" w:eastAsia="宋体" w:cs="宋体"/>
                <w:spacing w:val="-20"/>
                <w:kern w:val="0"/>
                <w:sz w:val="28"/>
                <w:szCs w:val="28"/>
                <w:highlight w:val="none"/>
                <w:lang w:val="en-US" w:eastAsia="zh-CN"/>
              </w:rPr>
              <w:t xml:space="preserve"> </w:t>
            </w:r>
          </w:p>
        </w:tc>
        <w:tc>
          <w:tcPr>
            <w:tcW w:w="4694" w:type="dxa"/>
            <w:noWrap w:val="0"/>
            <w:vAlign w:val="center"/>
          </w:tcPr>
          <w:p w14:paraId="6D907314">
            <w:pPr>
              <w:shd w:val="clear"/>
              <w:autoSpaceDE w:val="0"/>
              <w:autoSpaceDN w:val="0"/>
              <w:adjustRightInd w:val="0"/>
              <w:rPr>
                <w:rFonts w:hint="eastAsia" w:ascii="宋体" w:hAnsi="宋体" w:eastAsia="宋体" w:cs="宋体"/>
                <w:spacing w:val="-20"/>
                <w:kern w:val="0"/>
                <w:sz w:val="28"/>
                <w:szCs w:val="28"/>
                <w:highlight w:val="none"/>
                <w:lang w:eastAsia="zh-CN"/>
              </w:rPr>
            </w:pPr>
            <w:r>
              <w:rPr>
                <w:rFonts w:hint="eastAsia" w:ascii="宋体" w:hAnsi="宋体" w:eastAsia="宋体" w:cs="宋体"/>
                <w:spacing w:val="-20"/>
                <w:kern w:val="0"/>
                <w:sz w:val="28"/>
                <w:szCs w:val="28"/>
                <w:highlight w:val="none"/>
              </w:rPr>
              <w:t>乙  方</w:t>
            </w:r>
            <w:r>
              <w:rPr>
                <w:rFonts w:hint="eastAsia" w:ascii="宋体" w:hAnsi="宋体" w:eastAsia="宋体" w:cs="宋体"/>
                <w:spacing w:val="-20"/>
                <w:kern w:val="0"/>
                <w:sz w:val="28"/>
                <w:szCs w:val="28"/>
                <w:highlight w:val="none"/>
                <w:lang w:eastAsia="zh-CN"/>
              </w:rPr>
              <w:t>：</w:t>
            </w:r>
          </w:p>
        </w:tc>
      </w:tr>
      <w:tr w14:paraId="5B2862E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1153F89">
            <w:pPr>
              <w:shd w:val="clear"/>
              <w:autoSpaceDE w:val="0"/>
              <w:autoSpaceDN w:val="0"/>
              <w:adjustRightInd w:val="0"/>
              <w:ind w:firstLine="840" w:firstLineChars="35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（盖章）</w:t>
            </w:r>
          </w:p>
        </w:tc>
        <w:tc>
          <w:tcPr>
            <w:tcW w:w="4694" w:type="dxa"/>
            <w:noWrap w:val="0"/>
            <w:vAlign w:val="center"/>
          </w:tcPr>
          <w:p w14:paraId="3CE8C253">
            <w:pPr>
              <w:shd w:val="clear"/>
              <w:autoSpaceDE w:val="0"/>
              <w:autoSpaceDN w:val="0"/>
              <w:adjustRightInd w:val="0"/>
              <w:ind w:firstLine="960" w:firstLineChars="40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（盖章）</w:t>
            </w:r>
          </w:p>
        </w:tc>
      </w:tr>
      <w:tr w14:paraId="6D7DFC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A57308B">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地址：</w:t>
            </w:r>
          </w:p>
        </w:tc>
        <w:tc>
          <w:tcPr>
            <w:tcW w:w="4694" w:type="dxa"/>
            <w:noWrap w:val="0"/>
            <w:vAlign w:val="center"/>
          </w:tcPr>
          <w:p w14:paraId="51F176B9">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地址：</w:t>
            </w:r>
          </w:p>
        </w:tc>
      </w:tr>
      <w:tr w14:paraId="7DB9005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01BADE3E">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邮编：</w:t>
            </w:r>
          </w:p>
        </w:tc>
        <w:tc>
          <w:tcPr>
            <w:tcW w:w="4694" w:type="dxa"/>
            <w:noWrap w:val="0"/>
            <w:vAlign w:val="center"/>
          </w:tcPr>
          <w:p w14:paraId="119F2269">
            <w:pPr>
              <w:shd w:val="clear"/>
              <w:autoSpaceDE w:val="0"/>
              <w:autoSpaceDN w:val="0"/>
              <w:adjustRightInd w:val="0"/>
              <w:rPr>
                <w:rFonts w:hint="eastAsia" w:ascii="宋体" w:hAnsi="宋体" w:eastAsia="宋体" w:cs="宋体"/>
                <w:spacing w:val="-20"/>
                <w:kern w:val="0"/>
                <w:sz w:val="28"/>
                <w:szCs w:val="28"/>
                <w:highlight w:val="none"/>
                <w:lang w:val="en-US" w:eastAsia="zh-CN"/>
              </w:rPr>
            </w:pPr>
            <w:r>
              <w:rPr>
                <w:rFonts w:hint="eastAsia" w:ascii="宋体" w:hAnsi="宋体" w:eastAsia="宋体" w:cs="宋体"/>
                <w:spacing w:val="-20"/>
                <w:kern w:val="0"/>
                <w:sz w:val="28"/>
                <w:szCs w:val="28"/>
                <w:highlight w:val="none"/>
              </w:rPr>
              <w:t>邮编：</w:t>
            </w:r>
          </w:p>
        </w:tc>
      </w:tr>
      <w:tr w14:paraId="789BA3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D1B2B92">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 xml:space="preserve">法定代表人： </w:t>
            </w:r>
          </w:p>
        </w:tc>
        <w:tc>
          <w:tcPr>
            <w:tcW w:w="4694" w:type="dxa"/>
            <w:noWrap w:val="0"/>
            <w:vAlign w:val="center"/>
          </w:tcPr>
          <w:p w14:paraId="6B52A69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法定代表人：</w:t>
            </w:r>
          </w:p>
        </w:tc>
      </w:tr>
      <w:tr w14:paraId="2267314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D341FE7">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被授权代表：</w:t>
            </w:r>
          </w:p>
        </w:tc>
        <w:tc>
          <w:tcPr>
            <w:tcW w:w="4694" w:type="dxa"/>
            <w:noWrap w:val="0"/>
            <w:vAlign w:val="center"/>
          </w:tcPr>
          <w:p w14:paraId="4577EF44">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被授权代表：</w:t>
            </w:r>
          </w:p>
        </w:tc>
      </w:tr>
      <w:tr w14:paraId="7AAD0F1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C70D8DF">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电话：</w:t>
            </w:r>
          </w:p>
        </w:tc>
        <w:tc>
          <w:tcPr>
            <w:tcW w:w="4694" w:type="dxa"/>
            <w:noWrap w:val="0"/>
            <w:vAlign w:val="center"/>
          </w:tcPr>
          <w:p w14:paraId="0A2BDFAA">
            <w:pPr>
              <w:shd w:val="clear"/>
              <w:autoSpaceDE w:val="0"/>
              <w:autoSpaceDN w:val="0"/>
              <w:adjustRightInd w:val="0"/>
              <w:ind w:left="840" w:hanging="720" w:hangingChars="30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电话：</w:t>
            </w:r>
          </w:p>
        </w:tc>
      </w:tr>
      <w:tr w14:paraId="733570D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26BF012">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传真：</w:t>
            </w:r>
          </w:p>
        </w:tc>
        <w:tc>
          <w:tcPr>
            <w:tcW w:w="4694" w:type="dxa"/>
            <w:noWrap w:val="0"/>
            <w:vAlign w:val="center"/>
          </w:tcPr>
          <w:p w14:paraId="43B408BF">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传真：</w:t>
            </w:r>
          </w:p>
        </w:tc>
      </w:tr>
      <w:tr w14:paraId="32DD2F8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38A248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开户银行：</w:t>
            </w:r>
          </w:p>
        </w:tc>
        <w:tc>
          <w:tcPr>
            <w:tcW w:w="4694" w:type="dxa"/>
            <w:noWrap w:val="0"/>
            <w:vAlign w:val="center"/>
          </w:tcPr>
          <w:p w14:paraId="15B01E97">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开户银行：</w:t>
            </w:r>
          </w:p>
          <w:p w14:paraId="1BF21CDD">
            <w:pPr>
              <w:pStyle w:val="5"/>
              <w:rPr>
                <w:rFonts w:hint="eastAsia" w:ascii="宋体" w:hAnsi="宋体" w:eastAsia="宋体" w:cs="宋体"/>
                <w:lang w:val="en-US" w:eastAsia="zh-CN"/>
              </w:rPr>
            </w:pPr>
            <w:r>
              <w:rPr>
                <w:rFonts w:hint="eastAsia" w:ascii="宋体" w:hAnsi="宋体" w:eastAsia="宋体" w:cs="宋体"/>
                <w:spacing w:val="-20"/>
                <w:kern w:val="0"/>
                <w:sz w:val="28"/>
                <w:szCs w:val="28"/>
                <w:highlight w:val="none"/>
                <w:lang w:val="en-US" w:eastAsia="zh-CN"/>
              </w:rPr>
              <w:t>账号：</w:t>
            </w:r>
          </w:p>
        </w:tc>
      </w:tr>
      <w:tr w14:paraId="3E876B3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72579BD0">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日期：</w:t>
            </w:r>
          </w:p>
        </w:tc>
        <w:tc>
          <w:tcPr>
            <w:tcW w:w="4694" w:type="dxa"/>
            <w:noWrap w:val="0"/>
            <w:vAlign w:val="center"/>
          </w:tcPr>
          <w:p w14:paraId="640C6AC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日期：</w:t>
            </w:r>
          </w:p>
        </w:tc>
      </w:tr>
    </w:tbl>
    <w:p w14:paraId="76ACFC08">
      <w:pPr>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F62E9">
    <w:pPr>
      <w:pStyle w:val="7"/>
      <w:jc w:val="center"/>
      <w:rPr>
        <w:rFonts w:ascii="楷体" w:hAnsi="楷体" w:eastAsia="楷体" w:cs="楷体"/>
      </w:rPr>
    </w:pPr>
    <w:r>
      <w:rPr>
        <w:rFonts w:hint="eastAsia" w:ascii="楷体" w:hAnsi="楷体" w:eastAsia="楷体" w:cs="楷体"/>
        <w:lang w:val="zh-CN"/>
      </w:rPr>
      <w:t xml:space="preserve"> 第</w:t>
    </w:r>
    <w:r>
      <w:rPr>
        <w:rFonts w:hint="eastAsia" w:ascii="楷体" w:hAnsi="楷体" w:eastAsia="楷体" w:cs="楷体"/>
      </w:rPr>
      <w:t xml:space="preserve"> </w:t>
    </w:r>
    <w:r>
      <w:rPr>
        <w:rFonts w:hint="eastAsia" w:ascii="楷体" w:hAnsi="楷体" w:eastAsia="楷体" w:cs="楷体"/>
      </w:rPr>
      <w:fldChar w:fldCharType="begin"/>
    </w:r>
    <w:r>
      <w:rPr>
        <w:rFonts w:hint="eastAsia" w:ascii="楷体" w:hAnsi="楷体" w:eastAsia="楷体" w:cs="楷体"/>
      </w:rPr>
      <w:instrText xml:space="preserve">PAGE</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r>
      <w:rPr>
        <w:rFonts w:hint="eastAsia" w:ascii="楷体" w:hAnsi="楷体" w:eastAsia="楷体" w:cs="楷体"/>
        <w:lang w:val="zh-CN"/>
      </w:rPr>
      <w:t xml:space="preserve"> /共 </w:t>
    </w:r>
    <w:r>
      <w:rPr>
        <w:rFonts w:hint="eastAsia" w:ascii="楷体" w:hAnsi="楷体" w:eastAsia="楷体" w:cs="楷体"/>
      </w:rPr>
      <w:fldChar w:fldCharType="begin"/>
    </w:r>
    <w:r>
      <w:rPr>
        <w:rFonts w:hint="eastAsia" w:ascii="楷体" w:hAnsi="楷体" w:eastAsia="楷体" w:cs="楷体"/>
      </w:rPr>
      <w:instrText xml:space="preserve">NUMPAGES</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p>
  <w:p w14:paraId="1CA9CB6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MTJmOGM1M2I4NTVmMjUxOGM3Y2RjYzg5MjA1OTMifQ=="/>
  </w:docVars>
  <w:rsids>
    <w:rsidRoot w:val="4C033120"/>
    <w:rsid w:val="026A6B75"/>
    <w:rsid w:val="043B2EAD"/>
    <w:rsid w:val="05A131E3"/>
    <w:rsid w:val="074D3623"/>
    <w:rsid w:val="07D16002"/>
    <w:rsid w:val="07D17DB0"/>
    <w:rsid w:val="0A682522"/>
    <w:rsid w:val="0E4F7C80"/>
    <w:rsid w:val="0F1D1B2D"/>
    <w:rsid w:val="0FBA55CD"/>
    <w:rsid w:val="10831E63"/>
    <w:rsid w:val="131B45D5"/>
    <w:rsid w:val="14AD5701"/>
    <w:rsid w:val="15033573"/>
    <w:rsid w:val="16320EE9"/>
    <w:rsid w:val="174340FA"/>
    <w:rsid w:val="18AB01A9"/>
    <w:rsid w:val="1DEF0B38"/>
    <w:rsid w:val="1F6D61B8"/>
    <w:rsid w:val="1FE04BDC"/>
    <w:rsid w:val="22266AF2"/>
    <w:rsid w:val="244871F4"/>
    <w:rsid w:val="265579A6"/>
    <w:rsid w:val="26ED5E31"/>
    <w:rsid w:val="280D0539"/>
    <w:rsid w:val="28F341F0"/>
    <w:rsid w:val="295C7E83"/>
    <w:rsid w:val="29BE53BA"/>
    <w:rsid w:val="2ADE61BC"/>
    <w:rsid w:val="2B6D7540"/>
    <w:rsid w:val="30323E5A"/>
    <w:rsid w:val="3505777B"/>
    <w:rsid w:val="36413D02"/>
    <w:rsid w:val="364F61C0"/>
    <w:rsid w:val="39B051C8"/>
    <w:rsid w:val="3E774506"/>
    <w:rsid w:val="41D35EF7"/>
    <w:rsid w:val="433E3844"/>
    <w:rsid w:val="44A91191"/>
    <w:rsid w:val="465B470D"/>
    <w:rsid w:val="47631ACB"/>
    <w:rsid w:val="4C033120"/>
    <w:rsid w:val="4CAE1A3B"/>
    <w:rsid w:val="4CB9218D"/>
    <w:rsid w:val="4D6414A3"/>
    <w:rsid w:val="4E59455E"/>
    <w:rsid w:val="4EC2357B"/>
    <w:rsid w:val="4F7E3BF3"/>
    <w:rsid w:val="518947D4"/>
    <w:rsid w:val="52A80CDA"/>
    <w:rsid w:val="556C4241"/>
    <w:rsid w:val="571050A0"/>
    <w:rsid w:val="585554E0"/>
    <w:rsid w:val="5B8B1199"/>
    <w:rsid w:val="5B9938B6"/>
    <w:rsid w:val="5C294C3A"/>
    <w:rsid w:val="5D504448"/>
    <w:rsid w:val="5FCF2E39"/>
    <w:rsid w:val="6BBD0DC9"/>
    <w:rsid w:val="6CFE7A1D"/>
    <w:rsid w:val="6D3C0545"/>
    <w:rsid w:val="6D803119"/>
    <w:rsid w:val="6FC7059A"/>
    <w:rsid w:val="72084E9A"/>
    <w:rsid w:val="72D7068F"/>
    <w:rsid w:val="73AA39C8"/>
    <w:rsid w:val="753F770E"/>
    <w:rsid w:val="77E43CB3"/>
    <w:rsid w:val="7B45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next w:val="8"/>
    <w:qFormat/>
    <w:uiPriority w:val="99"/>
    <w:pPr>
      <w:tabs>
        <w:tab w:val="center" w:pos="4153"/>
        <w:tab w:val="right" w:pos="8306"/>
      </w:tabs>
      <w:snapToGrid w:val="0"/>
      <w:jc w:val="left"/>
    </w:pPr>
    <w:rPr>
      <w:sz w:val="18"/>
      <w:szCs w:val="18"/>
    </w:rPr>
  </w:style>
  <w:style w:type="paragraph" w:customStyle="1" w:styleId="8">
    <w:name w:val="明显引用1"/>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9">
    <w:name w:val="Body Text First Indent"/>
    <w:basedOn w:val="5"/>
    <w:next w:val="10"/>
    <w:qFormat/>
    <w:uiPriority w:val="99"/>
    <w:pPr>
      <w:ind w:firstLine="420" w:firstLineChars="100"/>
    </w:pPr>
    <w:rPr>
      <w:rFonts w:ascii="宋体"/>
    </w:rPr>
  </w:style>
  <w:style w:type="paragraph" w:styleId="10">
    <w:name w:val="Body Text First Indent 2"/>
    <w:basedOn w:val="6"/>
    <w:next w:val="5"/>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styleId="13">
    <w:name w:val="page number"/>
    <w:basedOn w:val="12"/>
    <w:qFormat/>
    <w:uiPriority w:val="0"/>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2300</Words>
  <Characters>2315</Characters>
  <Lines>0</Lines>
  <Paragraphs>0</Paragraphs>
  <TotalTime>1</TotalTime>
  <ScaleCrop>false</ScaleCrop>
  <LinksUpToDate>false</LinksUpToDate>
  <CharactersWithSpaces>2447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2024-10-30T07:42:00Z</dcterms:created>
  <dc:creator>doit</dc:creator>
  <cp:lastModifiedBy>QQQQ</cp:lastModifiedBy>
  <dcterms:modified xsi:type="dcterms:W3CDTF">2025-10-10T08:13:06Z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1DFC7318E422495692C075595BEE7D35_13</vt:lpwstr>
  </property>
  <property fmtid="{D5CDD505-2E9C-101B-9397-08002B2CF9AE}" pid="4" name="KSOTemplateDocerSaveRecord">
    <vt:lpwstr>eyJoZGlkIjoiNmZlMDQwN2NiMDE0ZGM3OGQyMjI2MGI5NGMzYzk3YjEiLCJ1c2VySWQiOiIzODkzMjE1NzcifQ==</vt:lpwstr>
  </property>
</Properties>
</file>