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版本号：DHY-2025-110620251106001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陕棉十一厂社区居民服务综合改造提升项目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DHY-2025-1106</w:t>
      </w:r>
      <w:r>
        <w:br/>
      </w:r>
      <w:r>
        <w:br/>
      </w:r>
      <w:r>
        <w:br/>
      </w:r>
    </w:p>
    <w:p>
      <w:pPr>
        <w:pStyle w:val="null3"/>
        <w:jc w:val="center"/>
        <w:outlineLvl w:val="2"/>
      </w:pPr>
      <w:r>
        <w:rPr>
          <w:rFonts w:ascii="仿宋_GB2312" w:hAnsi="仿宋_GB2312" w:cs="仿宋_GB2312" w:eastAsia="仿宋_GB2312"/>
          <w:sz w:val="28"/>
          <w:b/>
        </w:rPr>
        <w:t>西安市新城区太华路街道办事处</w:t>
      </w:r>
    </w:p>
    <w:p>
      <w:pPr>
        <w:pStyle w:val="null3"/>
        <w:jc w:val="center"/>
        <w:outlineLvl w:val="2"/>
      </w:pPr>
      <w:r>
        <w:rPr>
          <w:rFonts w:ascii="仿宋_GB2312" w:hAnsi="仿宋_GB2312" w:cs="仿宋_GB2312" w:eastAsia="仿宋_GB2312"/>
          <w:sz w:val="28"/>
          <w:b/>
        </w:rPr>
        <w:t>陕西鼎慧源工程项目管理有限公司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陕西鼎慧源工程项目管理有限公司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西安市新城区太华路街道办事处</w:t>
      </w:r>
      <w:r>
        <w:rPr>
          <w:rFonts w:ascii="仿宋_GB2312" w:hAnsi="仿宋_GB2312" w:cs="仿宋_GB2312" w:eastAsia="仿宋_GB2312"/>
        </w:rPr>
        <w:t>委托，拟对</w:t>
      </w:r>
      <w:r>
        <w:rPr>
          <w:rFonts w:ascii="仿宋_GB2312" w:hAnsi="仿宋_GB2312" w:cs="仿宋_GB2312" w:eastAsia="仿宋_GB2312"/>
        </w:rPr>
        <w:t>陕棉十一厂社区居民服务综合改造提升项目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DHY-2025-1106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陕棉十一厂社区居民服务综合改造提升项目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项目位于新城区南窑地99号大华紫庭，面积380平方米，设有档案室，心理咨询室，爱心驿站，新时代文明实践站等，为居民提供文化活动场地学习平台。本次提升改造主要工程内容涉及墙体凿除，墙面改造，门窗制作，地面新作，吊顶新制作，卫生间装修，水电路改造，强弱电改造及室外路面改造，零星工程等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采购包1（陕棉十一厂社区居民服务综合改造提升项目）：属于专门面向中小企业采购。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2、法定代表人资格证明书或法定代表人委托授权书：法定代表人资格证明书（原件）或法定代表人委托授权书（原件，法人委派授权人参加的需提供）。</w:t>
      </w:r>
    </w:p>
    <w:p>
      <w:pPr>
        <w:pStyle w:val="null3"/>
      </w:pPr>
      <w:r>
        <w:rPr>
          <w:rFonts w:ascii="仿宋_GB2312" w:hAnsi="仿宋_GB2312" w:cs="仿宋_GB2312" w:eastAsia="仿宋_GB2312"/>
        </w:rPr>
        <w:t>3、供应商资质：供应商须具备建设行政主管部门颁发的建筑工程施工总承包三级（含）及以上资质证书或建筑装修装饰工程专业承包二级（含）及以上资质证书，同时具备合格有效的安全生产许可证，供应商须在“陕西省建筑市场监管与诚信信息发布平台”可查询。</w:t>
      </w:r>
    </w:p>
    <w:p>
      <w:pPr>
        <w:pStyle w:val="null3"/>
      </w:pPr>
      <w:r>
        <w:rPr>
          <w:rFonts w:ascii="仿宋_GB2312" w:hAnsi="仿宋_GB2312" w:cs="仿宋_GB2312" w:eastAsia="仿宋_GB2312"/>
        </w:rPr>
        <w:t>4、拟派项目经理：拟派项目经理具备建筑工程专业二级（含）及以上注册建造师资格，具有有效的安全生产考核合格证书(建安B证)，在本单位注册且无在建工程，项目经理须在“陕西省建筑市场监管与诚信信息发布平台”可查询。</w:t>
      </w:r>
    </w:p>
    <w:p>
      <w:pPr>
        <w:pStyle w:val="null3"/>
      </w:pPr>
      <w:r>
        <w:rPr>
          <w:rFonts w:ascii="仿宋_GB2312" w:hAnsi="仿宋_GB2312" w:cs="仿宋_GB2312" w:eastAsia="仿宋_GB2312"/>
        </w:rPr>
        <w:t>5、政府采购《基本资格条件承诺函》：符合并按规定格式要求提供政府采购《基本资格条件承诺函》。</w:t>
      </w:r>
    </w:p>
    <w:p>
      <w:pPr>
        <w:pStyle w:val="null3"/>
      </w:pPr>
      <w:r>
        <w:rPr>
          <w:rFonts w:ascii="仿宋_GB2312" w:hAnsi="仿宋_GB2312" w:cs="仿宋_GB2312" w:eastAsia="仿宋_GB2312"/>
        </w:rPr>
        <w:t>6、中小企业声明函：本项目为专门面向中小企业采购项目，须根据《政府采购促进中小企业发展管理办法》（财库﹝2020﹞46 号）的规定提供《中小企业声明函》。</w:t>
      </w:r>
    </w:p>
    <w:p>
      <w:pPr>
        <w:pStyle w:val="null3"/>
      </w:pPr>
      <w:r>
        <w:rPr>
          <w:rFonts w:ascii="仿宋_GB2312" w:hAnsi="仿宋_GB2312" w:cs="仿宋_GB2312" w:eastAsia="仿宋_GB2312"/>
        </w:rPr>
        <w:t>7、本项目不接受联合体磋商：本项目不接受联合体磋商，提供非联合体响应书面声明函。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西安市新城区太华路街道办事处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西安市含元路253号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17319932993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陕西鼎慧源工程项目管理有限公司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陕西省西安市未央区北二环太华北路立交东北角百寰国际27层2708室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姜工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029-86636985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西安市新城区政府采购管理股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87438480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收取参照国家计委颁发的《招标代理服务收费管理暂行办法》（计价格[2002]1980号）和国家发展改革委员会办公厅颁发的《关于招标代理服务收费有关问题的通知》（发改办价格[2003]857号）的有关规定执行。由中标单位在领取中标通知书时一次性向招标代理机构支付。 户 名：陕西鼎慧源工程项目管理有限公司 开户银行：长安银行股份有限公司西安北门支行 账 号：806990301421003644</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西安市新城区太华路街道办事处</w:t>
      </w:r>
      <w:r>
        <w:rPr>
          <w:rFonts w:ascii="仿宋_GB2312" w:hAnsi="仿宋_GB2312" w:cs="仿宋_GB2312" w:eastAsia="仿宋_GB2312"/>
        </w:rPr>
        <w:t>和</w:t>
      </w:r>
      <w:r>
        <w:rPr>
          <w:rFonts w:ascii="仿宋_GB2312" w:hAnsi="仿宋_GB2312" w:cs="仿宋_GB2312" w:eastAsia="仿宋_GB2312"/>
        </w:rPr>
        <w:t>陕西鼎慧源工程项目管理有限公司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西安市新城区太华路街道办事处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陕西鼎慧源工程项目管理有限公司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西安市新城区太华路街道办事处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陕西鼎慧源工程项目管理有限公司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按合同规范</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陕西鼎慧源工程项目管理有限公司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陕西鼎慧源工程项目管理有限公司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陕西鼎慧源工程项目管理有限公司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联系人：姜工</w:t>
      </w:r>
    </w:p>
    <w:p>
      <w:pPr>
        <w:pStyle w:val="null3"/>
      </w:pPr>
      <w:r>
        <w:rPr>
          <w:rFonts w:ascii="仿宋_GB2312" w:hAnsi="仿宋_GB2312" w:cs="仿宋_GB2312" w:eastAsia="仿宋_GB2312"/>
        </w:rPr>
        <w:t>联系电话：029-86636985</w:t>
      </w:r>
    </w:p>
    <w:p>
      <w:pPr>
        <w:pStyle w:val="null3"/>
      </w:pPr>
      <w:r>
        <w:rPr>
          <w:rFonts w:ascii="仿宋_GB2312" w:hAnsi="仿宋_GB2312" w:cs="仿宋_GB2312" w:eastAsia="仿宋_GB2312"/>
        </w:rPr>
        <w:t>地址：陕西省西安市未央区太华北路北二环立交桥东北角百寰国际27层2708室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743,078.15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陕棉十一厂社区居民服务综合改造提升项目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800,000.00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标的名称：陕棉十一厂社区居民服务综合改造提升项目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一、工程概况：</w:t>
            </w:r>
          </w:p>
          <w:p>
            <w:pPr>
              <w:pStyle w:val="null3"/>
              <w:jc w:val="both"/>
            </w:pPr>
            <w:r>
              <w:rPr>
                <w:rFonts w:ascii="仿宋_GB2312" w:hAnsi="仿宋_GB2312" w:cs="仿宋_GB2312" w:eastAsia="仿宋_GB2312"/>
              </w:rPr>
              <w:t>1、工程名称：</w:t>
            </w:r>
            <w:r>
              <w:rPr>
                <w:rFonts w:ascii="仿宋_GB2312" w:hAnsi="仿宋_GB2312" w:cs="仿宋_GB2312" w:eastAsia="仿宋_GB2312"/>
              </w:rPr>
              <w:t>陕棉十一厂社区居民服务综合改造提升项目</w:t>
            </w:r>
          </w:p>
          <w:p>
            <w:pPr>
              <w:pStyle w:val="null3"/>
              <w:jc w:val="both"/>
            </w:pPr>
            <w:r>
              <w:rPr>
                <w:rFonts w:ascii="仿宋_GB2312" w:hAnsi="仿宋_GB2312" w:cs="仿宋_GB2312" w:eastAsia="仿宋_GB2312"/>
              </w:rPr>
              <w:t>2、项目简介：项目位于新城区南窑地99号大华紫庭，面积380平方米，设有档案室，心理咨询室，爱心驿站，新时代文明实践站等，为居民提供文化活动场地学习平台。本次提升改造主要工程内容涉及墙体凿除，墙面改造，门窗制作，地面新作，吊顶新制作，卫生间装修，水电路改造，强弱电改造及室外路面改造，零星工程等内容。</w:t>
            </w:r>
          </w:p>
          <w:p>
            <w:pPr>
              <w:pStyle w:val="null3"/>
              <w:jc w:val="both"/>
            </w:pPr>
            <w:r>
              <w:rPr>
                <w:rFonts w:ascii="仿宋_GB2312" w:hAnsi="仿宋_GB2312" w:cs="仿宋_GB2312" w:eastAsia="仿宋_GB2312"/>
              </w:rPr>
              <w:t>3</w:t>
            </w:r>
            <w:r>
              <w:rPr>
                <w:rFonts w:ascii="仿宋_GB2312" w:hAnsi="仿宋_GB2312" w:cs="仿宋_GB2312" w:eastAsia="仿宋_GB2312"/>
              </w:rPr>
              <w:t>、施工范围：具体详见工程量清单及采购文件。</w:t>
            </w:r>
          </w:p>
          <w:p>
            <w:pPr>
              <w:pStyle w:val="null3"/>
              <w:jc w:val="both"/>
            </w:pPr>
            <w:r>
              <w:rPr>
                <w:rFonts w:ascii="仿宋_GB2312" w:hAnsi="仿宋_GB2312" w:cs="仿宋_GB2312" w:eastAsia="仿宋_GB2312"/>
              </w:rPr>
              <w:t>4</w:t>
            </w:r>
            <w:r>
              <w:rPr>
                <w:rFonts w:ascii="仿宋_GB2312" w:hAnsi="仿宋_GB2312" w:cs="仿宋_GB2312" w:eastAsia="仿宋_GB2312"/>
              </w:rPr>
              <w:t>、工期：</w:t>
            </w:r>
            <w:r>
              <w:rPr>
                <w:rFonts w:ascii="仿宋_GB2312" w:hAnsi="仿宋_GB2312" w:cs="仿宋_GB2312" w:eastAsia="仿宋_GB2312"/>
              </w:rPr>
              <w:t>自合同签订之日起60日历日</w:t>
            </w:r>
          </w:p>
          <w:p>
            <w:pPr>
              <w:pStyle w:val="null3"/>
              <w:jc w:val="both"/>
            </w:pPr>
            <w:r>
              <w:rPr>
                <w:rFonts w:ascii="仿宋_GB2312" w:hAnsi="仿宋_GB2312" w:cs="仿宋_GB2312" w:eastAsia="仿宋_GB2312"/>
              </w:rPr>
              <w:t>5</w:t>
            </w:r>
            <w:r>
              <w:rPr>
                <w:rFonts w:ascii="仿宋_GB2312" w:hAnsi="仿宋_GB2312" w:cs="仿宋_GB2312" w:eastAsia="仿宋_GB2312"/>
              </w:rPr>
              <w:t>、质保期：</w:t>
            </w:r>
            <w:r>
              <w:rPr>
                <w:rFonts w:ascii="仿宋_GB2312" w:hAnsi="仿宋_GB2312" w:cs="仿宋_GB2312" w:eastAsia="仿宋_GB2312"/>
              </w:rPr>
              <w:t xml:space="preserve">  </w:t>
            </w:r>
            <w:r>
              <w:rPr>
                <w:rFonts w:ascii="仿宋_GB2312" w:hAnsi="仿宋_GB2312" w:cs="仿宋_GB2312" w:eastAsia="仿宋_GB2312"/>
              </w:rPr>
              <w:t>1年</w:t>
            </w:r>
            <w:r>
              <w:rPr>
                <w:rFonts w:ascii="仿宋_GB2312" w:hAnsi="仿宋_GB2312" w:cs="仿宋_GB2312" w:eastAsia="仿宋_GB2312"/>
              </w:rPr>
              <w:t xml:space="preserve">      </w:t>
            </w:r>
          </w:p>
          <w:p>
            <w:pPr>
              <w:pStyle w:val="null3"/>
              <w:jc w:val="both"/>
            </w:pPr>
            <w:r>
              <w:rPr>
                <w:rFonts w:ascii="仿宋_GB2312" w:hAnsi="仿宋_GB2312" w:cs="仿宋_GB2312" w:eastAsia="仿宋_GB2312"/>
              </w:rPr>
              <w:t>6.</w:t>
            </w:r>
            <w:r>
              <w:rPr>
                <w:rFonts w:ascii="仿宋_GB2312" w:hAnsi="仿宋_GB2312" w:cs="仿宋_GB2312" w:eastAsia="仿宋_GB2312"/>
              </w:rPr>
              <w:t>质量标准</w:t>
            </w:r>
            <w:r>
              <w:rPr>
                <w:rFonts w:ascii="仿宋_GB2312" w:hAnsi="仿宋_GB2312" w:cs="仿宋_GB2312" w:eastAsia="仿宋_GB2312"/>
              </w:rPr>
              <w:t>：</w:t>
            </w:r>
            <w:r>
              <w:rPr>
                <w:rFonts w:ascii="仿宋_GB2312" w:hAnsi="仿宋_GB2312" w:cs="仿宋_GB2312" w:eastAsia="仿宋_GB2312"/>
              </w:rPr>
              <w:t>工程质量符合国家现行有关施工质量验收规范要求</w:t>
            </w:r>
            <w:r>
              <w:rPr>
                <w:rFonts w:ascii="仿宋_GB2312" w:hAnsi="仿宋_GB2312" w:cs="仿宋_GB2312" w:eastAsia="仿宋_GB2312"/>
              </w:rPr>
              <w:t>“合格”标准</w:t>
            </w:r>
          </w:p>
          <w:p>
            <w:pPr>
              <w:pStyle w:val="null3"/>
              <w:jc w:val="both"/>
            </w:pPr>
            <w:r>
              <w:rPr>
                <w:rFonts w:ascii="仿宋_GB2312" w:hAnsi="仿宋_GB2312" w:cs="仿宋_GB2312" w:eastAsia="仿宋_GB2312"/>
              </w:rPr>
              <w:t>7</w:t>
            </w:r>
            <w:r>
              <w:rPr>
                <w:rFonts w:ascii="仿宋_GB2312" w:hAnsi="仿宋_GB2312" w:cs="仿宋_GB2312" w:eastAsia="仿宋_GB2312"/>
              </w:rPr>
              <w:t>、付款方式：</w:t>
            </w:r>
          </w:p>
          <w:p>
            <w:pPr>
              <w:pStyle w:val="null3"/>
              <w:jc w:val="both"/>
            </w:pPr>
            <w:r>
              <w:rPr>
                <w:rFonts w:ascii="仿宋_GB2312" w:hAnsi="仿宋_GB2312" w:cs="仿宋_GB2312" w:eastAsia="仿宋_GB2312"/>
              </w:rPr>
              <w:t>签订合同后预付合同金额的（</w:t>
            </w:r>
            <w:r>
              <w:rPr>
                <w:rFonts w:ascii="仿宋_GB2312" w:hAnsi="仿宋_GB2312" w:cs="仿宋_GB2312" w:eastAsia="仿宋_GB2312"/>
              </w:rPr>
              <w:t>40）%；项目工程过半后，支付合同金额的（30）%，完工后，经项目实施单位向财政部门报送项目决算资料进行决算投资评审，评审结束后，支付到审定金额的（100）%。</w:t>
            </w:r>
          </w:p>
          <w:p>
            <w:pPr>
              <w:pStyle w:val="null3"/>
              <w:jc w:val="both"/>
            </w:pPr>
            <w:r>
              <w:rPr>
                <w:rFonts w:ascii="仿宋_GB2312" w:hAnsi="仿宋_GB2312" w:cs="仿宋_GB2312" w:eastAsia="仿宋_GB2312"/>
              </w:rPr>
              <w:t>工程结算交由发包人或发包人委托的审计单位审计，最终结算以发包人或发包人委托的审计单位出具的审计报告为结算依据。</w:t>
            </w:r>
          </w:p>
          <w:p>
            <w:pPr>
              <w:pStyle w:val="null3"/>
              <w:jc w:val="both"/>
            </w:pPr>
            <w:r>
              <w:rPr>
                <w:rFonts w:ascii="仿宋_GB2312" w:hAnsi="仿宋_GB2312" w:cs="仿宋_GB2312" w:eastAsia="仿宋_GB2312"/>
              </w:rPr>
              <w:t>二、工程量清单（另附）工程量清单编制说明</w:t>
            </w:r>
          </w:p>
          <w:p>
            <w:pPr>
              <w:pStyle w:val="null3"/>
              <w:jc w:val="both"/>
            </w:pPr>
            <w:r>
              <w:rPr>
                <w:rFonts w:ascii="仿宋_GB2312" w:hAnsi="仿宋_GB2312" w:cs="仿宋_GB2312" w:eastAsia="仿宋_GB2312"/>
              </w:rPr>
              <w:t>（</w:t>
            </w:r>
            <w:r>
              <w:rPr>
                <w:rFonts w:ascii="仿宋_GB2312" w:hAnsi="仿宋_GB2312" w:cs="仿宋_GB2312" w:eastAsia="仿宋_GB2312"/>
              </w:rPr>
              <w:t>一）工程概况：</w:t>
            </w:r>
          </w:p>
          <w:p>
            <w:pPr>
              <w:pStyle w:val="null3"/>
              <w:jc w:val="both"/>
            </w:pPr>
            <w:r>
              <w:rPr>
                <w:rFonts w:ascii="仿宋_GB2312" w:hAnsi="仿宋_GB2312" w:cs="仿宋_GB2312" w:eastAsia="仿宋_GB2312"/>
              </w:rPr>
              <w:t>工程名称：陕棉十一厂社区居民服务综合改造提升项目</w:t>
            </w:r>
          </w:p>
          <w:p>
            <w:pPr>
              <w:pStyle w:val="null3"/>
              <w:jc w:val="both"/>
            </w:pPr>
            <w:r>
              <w:rPr>
                <w:rFonts w:ascii="仿宋_GB2312" w:hAnsi="仿宋_GB2312" w:cs="仿宋_GB2312" w:eastAsia="仿宋_GB2312"/>
              </w:rPr>
              <w:t>（二）编制范围：</w:t>
            </w:r>
          </w:p>
          <w:p>
            <w:pPr>
              <w:pStyle w:val="null3"/>
              <w:jc w:val="both"/>
            </w:pPr>
            <w:r>
              <w:rPr>
                <w:rFonts w:ascii="仿宋_GB2312" w:hAnsi="仿宋_GB2312" w:cs="仿宋_GB2312" w:eastAsia="仿宋_GB2312"/>
              </w:rPr>
              <w:t>陕棉十一厂社区居民服务综合改造提升项目装饰装修、安装、给排水等全部计入</w:t>
            </w:r>
          </w:p>
          <w:p>
            <w:pPr>
              <w:pStyle w:val="null3"/>
              <w:jc w:val="both"/>
            </w:pPr>
            <w:r>
              <w:rPr>
                <w:rFonts w:ascii="仿宋_GB2312" w:hAnsi="仿宋_GB2312" w:cs="仿宋_GB2312" w:eastAsia="仿宋_GB2312"/>
              </w:rPr>
              <w:t>（三）编制依据：</w:t>
            </w:r>
          </w:p>
          <w:p>
            <w:pPr>
              <w:pStyle w:val="null3"/>
              <w:jc w:val="both"/>
            </w:pPr>
            <w:r>
              <w:rPr>
                <w:rFonts w:ascii="仿宋_GB2312" w:hAnsi="仿宋_GB2312" w:cs="仿宋_GB2312" w:eastAsia="仿宋_GB2312"/>
              </w:rPr>
              <w:t>1、《关于印发2025陕西省建设工程费用规则等计价依据的通知》（陕建管发〔2025〕10号），陕西省工程建设标准《建设工程工程量清单计价标准》（2025）、《房屋建筑与装饰工程工程量计算标准》（2025）、《市政工程工程量计算标准》（2025）、《通用安装工程工程量计算标准》（2025）、《园林绿化工程工程量计算标准》（2025）；</w:t>
            </w:r>
          </w:p>
          <w:p>
            <w:pPr>
              <w:pStyle w:val="null3"/>
              <w:jc w:val="both"/>
            </w:pPr>
            <w:r>
              <w:rPr>
                <w:rFonts w:ascii="仿宋_GB2312" w:hAnsi="仿宋_GB2312" w:cs="仿宋_GB2312" w:eastAsia="仿宋_GB2312"/>
              </w:rPr>
              <w:t>2、《陕西省建设工程费用规则》（2025）；《陕西省房屋建筑与装饰工程消耗量定额》（2025）、《陕西省通用安装工程消耗量定额》（2025）、《陕西省市政工程消耗量定额》（2025）、《陕西省园林绿化工程消耗量定额》（2025）；与定额相配套使用的基价表；《陕西省建设工程施工机械台班费用定额》（2025）；《陕西省建设工程施工仪器仪表台班费用定额》（2025）及其他相关的计价依据和办法。</w:t>
            </w:r>
          </w:p>
          <w:p>
            <w:pPr>
              <w:pStyle w:val="null3"/>
              <w:jc w:val="both"/>
            </w:pPr>
            <w:r>
              <w:rPr>
                <w:rFonts w:ascii="仿宋_GB2312" w:hAnsi="仿宋_GB2312" w:cs="仿宋_GB2312" w:eastAsia="仿宋_GB2312"/>
              </w:rPr>
              <w:t>与本工程有关的标准文件（包括标准图集）、规范、技术资料等；</w:t>
            </w:r>
          </w:p>
          <w:p>
            <w:pPr>
              <w:pStyle w:val="null3"/>
              <w:jc w:val="both"/>
            </w:pPr>
            <w:r>
              <w:rPr>
                <w:rFonts w:ascii="仿宋_GB2312" w:hAnsi="仿宋_GB2312" w:cs="仿宋_GB2312" w:eastAsia="仿宋_GB2312"/>
              </w:rPr>
              <w:t>其他有关文件、资料；</w:t>
            </w:r>
          </w:p>
          <w:p>
            <w:pPr>
              <w:pStyle w:val="null3"/>
              <w:jc w:val="both"/>
            </w:pPr>
            <w:r>
              <w:rPr>
                <w:rFonts w:ascii="仿宋_GB2312" w:hAnsi="仿宋_GB2312" w:cs="仿宋_GB2312" w:eastAsia="仿宋_GB2312"/>
              </w:rPr>
              <w:t>广联达版本号：</w:t>
            </w:r>
            <w:r>
              <w:rPr>
                <w:rFonts w:ascii="仿宋_GB2312" w:hAnsi="仿宋_GB2312" w:cs="仿宋_GB2312" w:eastAsia="仿宋_GB2312"/>
              </w:rPr>
              <w:t>7.5000.23.2</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工程质量符合国家现行有关施工质量验收规范要求“合格”标准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满足采购文件、工程量清单要求。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1、采购标的对应的中小企业划分标准所属行业为建筑业。建筑业的划型标准为：营业收入80000万元以下或资产总额 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 2、落实的政府采购政策：（1）《政府采购促进中小企业发展管理办法》（财库〔2020〕46号）；（2）《关于进一步加大政府采购支持中小企业力度的通知》（财库〔2022〕19号）；（3）《财政部 司法部关于政府采购支持监狱企业发展有关问题的通知》（财库〔2014〕68号）；（4）《国务院办公厅关于建立政府强制采购节能产品制度的通知》（国办发〔2007〕51号）；（5）《财政部 民政部 中国残疾人联合会关于促进残疾人就业政府采购政策的通知》（财库〔2017〕141号）；（6）《财政部 发展改革委 生态环境部 市场监管总局关于调整优化节能产品、环境标志产品政府采购执行机制的通知》（财库〔2019〕9号）；（7）《关于印发环境标志产品政府采购品目清单的通知》（财库〔2019〕18号）；（8）《关于印发节能产品政府采购品目清单的通知》（财库〔2019〕19号）；（9）陕西省财政厅关于进一步加强政府绿色采购有关问题的通知--陕财办采〔2021〕29号；（10）《财政部 农业农村部 国家乡村振兴局关于运用政府采购政策支持乡村产业振兴的通知》财库〔2021〕19号；（11）《陕西省财政厅关于印发陕西省中小企业政府采购信用融资办法》（陕财办采〔2018〕23号）；（12）《陕西省财政厅关于加快推进我省中小企业政府采购信用融资工作的通知》（陕财办采〔2020〕15号）；（13）其他需要落实的政府采购政策（如有最新颁布的政府采购政策，按最新的文件执行）。 3、各供应商所有分项报价（与最后磋商报价比例一致）同比例下浮。 4、本项目专门面向中小企业采购（残疾人福利性单位、监狱企业视同小型、微型企业）。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供应商需在项目电子化交易系统中按要求填写《响应函》，政府采购《基本资格条件承诺》完成承诺并进行电子签章。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供应商应提交的相关资格证明材料.docx 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响应文件封面 供应商应提交的相关资格证明材料.docx 中小企业声明函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法定代表人资格证明书或法定代表人委托授权书</w:t>
            </w:r>
          </w:p>
        </w:tc>
        <w:tc>
          <w:tcPr>
            <w:tcW w:type="dxa" w:w="3322"/>
          </w:tcPr>
          <w:p>
            <w:pPr>
              <w:pStyle w:val="null3"/>
            </w:pPr>
            <w:r>
              <w:rPr>
                <w:rFonts w:ascii="仿宋_GB2312" w:hAnsi="仿宋_GB2312" w:cs="仿宋_GB2312" w:eastAsia="仿宋_GB2312"/>
              </w:rPr>
              <w:t>法定代表人资格证明书（原件）或法定代表人委托授权书（原件，法人委派授权人参加的需提供）。</w:t>
            </w:r>
          </w:p>
        </w:tc>
        <w:tc>
          <w:tcPr>
            <w:tcW w:type="dxa" w:w="1661"/>
          </w:tcPr>
          <w:p>
            <w:pPr>
              <w:pStyle w:val="null3"/>
            </w:pPr>
            <w:r>
              <w:rPr>
                <w:rFonts w:ascii="仿宋_GB2312" w:hAnsi="仿宋_GB2312" w:cs="仿宋_GB2312" w:eastAsia="仿宋_GB2312"/>
              </w:rPr>
              <w:t>响应文件封面 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建设行政主管部门颁发的建筑工程施工总承包三级（含）及以上资质证书或建筑装修装饰工程专业承包二级（含）及以上资质证书，同时具备合格有效的安全生产许可证，供应商须在“陕西省建筑市场监管与诚信信息发布平台”可查询。</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拟派项目经理</w:t>
            </w:r>
          </w:p>
        </w:tc>
        <w:tc>
          <w:tcPr>
            <w:tcW w:type="dxa" w:w="3322"/>
          </w:tcPr>
          <w:p>
            <w:pPr>
              <w:pStyle w:val="null3"/>
            </w:pPr>
            <w:r>
              <w:rPr>
                <w:rFonts w:ascii="仿宋_GB2312" w:hAnsi="仿宋_GB2312" w:cs="仿宋_GB2312" w:eastAsia="仿宋_GB2312"/>
              </w:rPr>
              <w:t>拟派项目经理具备建筑工程专业二级（含）及以上注册建造师资格，具有有效的安全生产考核合格证书(建安B证)，在本单位注册且无在建工程，项目经理须在“陕西省建筑市场监管与诚信信息发布平台”可查询。</w:t>
            </w:r>
          </w:p>
        </w:tc>
        <w:tc>
          <w:tcPr>
            <w:tcW w:type="dxa" w:w="1661"/>
          </w:tcPr>
          <w:p>
            <w:pPr>
              <w:pStyle w:val="null3"/>
            </w:pPr>
            <w:r>
              <w:rPr>
                <w:rFonts w:ascii="仿宋_GB2312" w:hAnsi="仿宋_GB2312" w:cs="仿宋_GB2312" w:eastAsia="仿宋_GB2312"/>
              </w:rPr>
              <w:t>技术服务方案.docx 供应商应提交的相关资格证明材料.docx 项目管理机构组成表 响应函 主要人员简历表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政府采购《基本资格条件承诺函》</w:t>
            </w:r>
          </w:p>
        </w:tc>
        <w:tc>
          <w:tcPr>
            <w:tcW w:type="dxa" w:w="3322"/>
          </w:tcPr>
          <w:p>
            <w:pPr>
              <w:pStyle w:val="null3"/>
            </w:pPr>
            <w:r>
              <w:rPr>
                <w:rFonts w:ascii="仿宋_GB2312" w:hAnsi="仿宋_GB2312" w:cs="仿宋_GB2312" w:eastAsia="仿宋_GB2312"/>
              </w:rPr>
              <w:t>符合并按规定格式要求提供政府采购《基本资格条件承诺函》。</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本项目为专门面向中小企业采购项目，须根据《政府采购促进中小企业发展管理办法》（财库﹝2020﹞46 号）的规定提供《中小企业声明函》。</w:t>
            </w:r>
          </w:p>
        </w:tc>
        <w:tc>
          <w:tcPr>
            <w:tcW w:type="dxa" w:w="1661"/>
          </w:tcPr>
          <w:p>
            <w:pPr>
              <w:pStyle w:val="null3"/>
            </w:pPr>
            <w:r>
              <w:rPr>
                <w:rFonts w:ascii="仿宋_GB2312" w:hAnsi="仿宋_GB2312" w:cs="仿宋_GB2312" w:eastAsia="仿宋_GB2312"/>
              </w:rPr>
              <w:t>供应商应提交的相关资格证明材料.docx 中小企业声明函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本项目不接受联合体磋商，提供非联合体响应书面声明函。</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磋商响应文件完整性</w:t>
            </w:r>
          </w:p>
        </w:tc>
        <w:tc>
          <w:tcPr>
            <w:tcW w:type="dxa" w:w="3322"/>
          </w:tcPr>
          <w:p>
            <w:pPr>
              <w:pStyle w:val="null3"/>
            </w:pPr>
            <w:r>
              <w:rPr>
                <w:rFonts w:ascii="仿宋_GB2312" w:hAnsi="仿宋_GB2312" w:cs="仿宋_GB2312" w:eastAsia="仿宋_GB2312"/>
              </w:rPr>
              <w:t>磋商响应文件构成无重大缺项（详细评审除外），按照磋商文件要求的格式编写磋商响应文件</w:t>
            </w:r>
          </w:p>
        </w:tc>
        <w:tc>
          <w:tcPr>
            <w:tcW w:type="dxa" w:w="1661"/>
          </w:tcPr>
          <w:p>
            <w:pPr>
              <w:pStyle w:val="null3"/>
            </w:pPr>
            <w:r>
              <w:rPr>
                <w:rFonts w:ascii="仿宋_GB2312" w:hAnsi="仿宋_GB2312" w:cs="仿宋_GB2312" w:eastAsia="仿宋_GB2312"/>
              </w:rPr>
              <w:t>技术服务方案.docx 已标价工程量清单 中小企业声明函 技术服务合同条款及其他商务要求应答表 磋商报价表.docx 响应文件封面 供应商应提交的相关资格证明材料.docx 项目管理机构组成表 报价函 标的清单 供应商类似项目业绩一览表 响应函 主要人员简历表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磋商响应文件报价</w:t>
            </w:r>
          </w:p>
        </w:tc>
        <w:tc>
          <w:tcPr>
            <w:tcW w:type="dxa" w:w="3322"/>
          </w:tcPr>
          <w:p>
            <w:pPr>
              <w:pStyle w:val="null3"/>
            </w:pPr>
            <w:r>
              <w:rPr>
                <w:rFonts w:ascii="仿宋_GB2312" w:hAnsi="仿宋_GB2312" w:cs="仿宋_GB2312" w:eastAsia="仿宋_GB2312"/>
              </w:rPr>
              <w:t>内容无重大缺漏项，报价唯一，且没有超过采购预算和最高限价</w:t>
            </w:r>
          </w:p>
        </w:tc>
        <w:tc>
          <w:tcPr>
            <w:tcW w:type="dxa" w:w="1661"/>
          </w:tcPr>
          <w:p>
            <w:pPr>
              <w:pStyle w:val="null3"/>
            </w:pPr>
            <w:r>
              <w:rPr>
                <w:rFonts w:ascii="仿宋_GB2312" w:hAnsi="仿宋_GB2312" w:cs="仿宋_GB2312" w:eastAsia="仿宋_GB2312"/>
              </w:rPr>
              <w:t>已标价工程量清单 报价函 标的清单 磋商报价表.docx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磋商响应文件有效性</w:t>
            </w:r>
          </w:p>
        </w:tc>
        <w:tc>
          <w:tcPr>
            <w:tcW w:type="dxa" w:w="3322"/>
          </w:tcPr>
          <w:p>
            <w:pPr>
              <w:pStyle w:val="null3"/>
            </w:pPr>
            <w:r>
              <w:rPr>
                <w:rFonts w:ascii="仿宋_GB2312" w:hAnsi="仿宋_GB2312" w:cs="仿宋_GB2312" w:eastAsia="仿宋_GB2312"/>
              </w:rPr>
              <w:t>磋商响应文件的签署、盖章符合磋商文件要求，供应商递交的磋商响应文件与本项目名称一致</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磋商有效期、授权有效期</w:t>
            </w:r>
          </w:p>
        </w:tc>
        <w:tc>
          <w:tcPr>
            <w:tcW w:type="dxa" w:w="3322"/>
          </w:tcPr>
          <w:p>
            <w:pPr>
              <w:pStyle w:val="null3"/>
            </w:pPr>
            <w:r>
              <w:rPr>
                <w:rFonts w:ascii="仿宋_GB2312" w:hAnsi="仿宋_GB2312" w:cs="仿宋_GB2312" w:eastAsia="仿宋_GB2312"/>
              </w:rPr>
              <w:t>文件递交截止之日起90日历日</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磋商响应文件响应性</w:t>
            </w:r>
          </w:p>
        </w:tc>
        <w:tc>
          <w:tcPr>
            <w:tcW w:type="dxa" w:w="3322"/>
          </w:tcPr>
          <w:p>
            <w:pPr>
              <w:pStyle w:val="null3"/>
            </w:pPr>
            <w:r>
              <w:rPr>
                <w:rFonts w:ascii="仿宋_GB2312" w:hAnsi="仿宋_GB2312" w:cs="仿宋_GB2312" w:eastAsia="仿宋_GB2312"/>
              </w:rPr>
              <w:t>工期、质保期、付款进度响应磋商文件要求</w:t>
            </w:r>
          </w:p>
        </w:tc>
        <w:tc>
          <w:tcPr>
            <w:tcW w:type="dxa" w:w="1661"/>
          </w:tcPr>
          <w:p>
            <w:pPr>
              <w:pStyle w:val="null3"/>
            </w:pPr>
            <w:r>
              <w:rPr>
                <w:rFonts w:ascii="仿宋_GB2312" w:hAnsi="仿宋_GB2312" w:cs="仿宋_GB2312" w:eastAsia="仿宋_GB2312"/>
              </w:rPr>
              <w:t>技术服务方案.docx 报价函 磋商报价表.docx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供应商应提供2022年1月1日以后的类似业绩，业绩以合同及签订日期为评审依据，每提供1份计2分，最高共计10分。 说明：响应文件中附合同的复印件或扫描件并加盖供应商公章。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拟派项目经理</w:t>
            </w:r>
          </w:p>
        </w:tc>
        <w:tc>
          <w:tcPr>
            <w:tcW w:type="dxa" w:w="2492"/>
          </w:tcPr>
          <w:p>
            <w:pPr>
              <w:pStyle w:val="null3"/>
            </w:pPr>
            <w:r>
              <w:rPr>
                <w:rFonts w:ascii="仿宋_GB2312" w:hAnsi="仿宋_GB2312" w:cs="仿宋_GB2312" w:eastAsia="仿宋_GB2312"/>
              </w:rPr>
              <w:t>1.拟派项目经理资历（5分） 具有国家认可的本科及以上学历得2.5分，国家认可的大专学历的得1.5分；高级 （含）以上职称的得2.5分，中级（含）以下职称得1.5分。 说明：响应文件中附拟派项目经理最高学历证书及最高职称证书的复印件或扫描件为准，其他情况均不得分。 2.拟派项目经理的业绩（5分）拟派项目经理自2022年1月1日(以合同签订时间为准）至今完成的施工类似业绩，提供一项业绩证明材料（合同签订的内容需体现拟派项目经理姓名及相关信息）得2.5分，最高得5分，未满足上述要求的不予赋分。 说明：响应文件中附合同的复印件或扫描件并加盖供应商公章。可与企业业绩重复。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确保质量的技术组织措施</w:t>
            </w:r>
          </w:p>
        </w:tc>
        <w:tc>
          <w:tcPr>
            <w:tcW w:type="dxa" w:w="2492"/>
          </w:tcPr>
          <w:p>
            <w:pPr>
              <w:pStyle w:val="null3"/>
            </w:pPr>
            <w:r>
              <w:rPr>
                <w:rFonts w:ascii="仿宋_GB2312" w:hAnsi="仿宋_GB2312" w:cs="仿宋_GB2312" w:eastAsia="仿宋_GB2312"/>
              </w:rPr>
              <w:t>确保质量的技术组织措施。内容合理、方案具体可行、完全符合要求得5分； 内容较合理、方案可行性一般，基本符合要求得3分； 内容不完备、方案可行性差、不能全面符合要求得1分；未提供不计分。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确保安全生产的技术组织措施。内容合理、方案具体可行、完全符合要求得5分； 内容较合理、方案可行性一般，基本符合要求得3分； 内容不完备、方案可行性差、不能全面符合要求得1分；未提供不计分。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确保工期的技术组织措施。内容合理、方案具体可行、完全符合要求得5分； 内容较合理、方案可行性一般，基本符合要求得3分； 内容不完备、方案可行性差、不能全面符合要求得1分；未提供不计分。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磋商报价表.docx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确保文明施工的技术组织措施及环境保护措施。内容合理、方案具体可行、完全符合要求得5分； 内容较合理、方案可行性一般，基本符合要求得3分； 内容不完备、方案可行性差、不能全面符合要求得1分；未提供不计分。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施工机械配备和材料投入计划。计划完备，详细、可行性强计5分； 计划较合理、较详细、基本可行得3分； 计划欠缺或内容不完备得1分； 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施工方案和项目经理部组成人员</w:t>
            </w:r>
          </w:p>
        </w:tc>
        <w:tc>
          <w:tcPr>
            <w:tcW w:type="dxa" w:w="2492"/>
          </w:tcPr>
          <w:p>
            <w:pPr>
              <w:pStyle w:val="null3"/>
            </w:pPr>
            <w:r>
              <w:rPr>
                <w:rFonts w:ascii="仿宋_GB2312" w:hAnsi="仿宋_GB2312" w:cs="仿宋_GB2312" w:eastAsia="仿宋_GB2312"/>
              </w:rPr>
              <w:t>施工方案和项目经理部组成人员。内容合理、方案具体可行、完全符合要求得5分； 内容较合理、方案可行性一般，基本符合要求得3分； 内容不完备、方案可行性差、不能全面符合要求得1分；未提供不计分。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施工进度表或施工网络图。整体进度安排（施工进度表或施工网络图）及各阶段进度保证措施内容合理、方案具体可行、完全符合要求得5分； 内容较合理、方案可行性一般，基本符合要求得3分； 内容不完备、方案可行性差、不能全面符合要求得1分； 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技术服务方案.docx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劳动力安排计划及劳务分包情况表</w:t>
            </w:r>
          </w:p>
        </w:tc>
        <w:tc>
          <w:tcPr>
            <w:tcW w:type="dxa" w:w="2492"/>
          </w:tcPr>
          <w:p>
            <w:pPr>
              <w:pStyle w:val="null3"/>
            </w:pPr>
            <w:r>
              <w:rPr>
                <w:rFonts w:ascii="仿宋_GB2312" w:hAnsi="仿宋_GB2312" w:cs="仿宋_GB2312" w:eastAsia="仿宋_GB2312"/>
              </w:rPr>
              <w:t>劳动力安排计划及劳务分包情况表。措施完备，详细、可操作性强计5分； 措施基本合理、较详细、可操作性一般得3分； 措施欠缺或内容不完备得1分； 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施工总平面布置图</w:t>
            </w:r>
          </w:p>
        </w:tc>
        <w:tc>
          <w:tcPr>
            <w:tcW w:type="dxa" w:w="2492"/>
          </w:tcPr>
          <w:p>
            <w:pPr>
              <w:pStyle w:val="null3"/>
            </w:pPr>
            <w:r>
              <w:rPr>
                <w:rFonts w:ascii="仿宋_GB2312" w:hAnsi="仿宋_GB2312" w:cs="仿宋_GB2312" w:eastAsia="仿宋_GB2312"/>
              </w:rPr>
              <w:t>施工总平面布置图内容合理、方案具体可行、完全符合要求得5分； 内容较合理、方案可行性一般，基本符合要求得3分； 内容不完备、方案可行性差、不能全面符合要求得1分；未提供不计分。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新技术、新产品、新工艺、新材料应用、施工现场扬尘预防措施</w:t>
            </w:r>
          </w:p>
        </w:tc>
        <w:tc>
          <w:tcPr>
            <w:tcW w:type="dxa" w:w="2492"/>
          </w:tcPr>
          <w:p>
            <w:pPr>
              <w:pStyle w:val="null3"/>
            </w:pPr>
            <w:r>
              <w:rPr>
                <w:rFonts w:ascii="仿宋_GB2312" w:hAnsi="仿宋_GB2312" w:cs="仿宋_GB2312" w:eastAsia="仿宋_GB2312"/>
              </w:rPr>
              <w:t>新技术、新产品、新工艺、新材料应用、施工现场扬尘预防措施。内容合理、方案具体可行、完全符合要求得5分； 内容较合理、方案可行性一般，基本符合要求得3分； 内容不完备、方案可行性差、不能全面符合要求得1分；未提供不计分。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技术服务方案.docx</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磋商报价采用低价优先法计算，即满足竞争性磋商文件要求且最后磋商报价最低的报价为评审基准价，其价格分为满分。其他供应商的价格分统一按照下列公式计算： 磋商报价得分=（评审基准价/最后磋商报价）×30 说明：本项目专门面对中小企业采购，故不再对各供应商价格进行优惠评审。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磋商报价表.docx</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详见附件：磋商报价表.docx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