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2.供应商人根据磋商文件第3章-“3.2服务内容及服务要求”的要求将全部服务内容及服务要求逐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条填写此表。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4C6C1ECA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1</TotalTime>
  <ScaleCrop>false</ScaleCrop>
  <LinksUpToDate>false</LinksUpToDate>
  <CharactersWithSpaces>166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李蹊</cp:lastModifiedBy>
  <dcterms:modified xsi:type="dcterms:W3CDTF">2025-04-02T06:08:03Z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eyJoZGlkIjoiZWVkODI1MjdiOGFhN2ViYjNiZTBmMzMxMGU2ZmMxNDEiLCJ1c2VySWQiOiIyMDMxMDgyMDUifQ==</vt:lpwstr>
  </property>
  <property fmtid="{D5CDD505-2E9C-101B-9397-08002B2CF9AE}" pid="4" name="ICV">
    <vt:lpwstr>7398D2BC4CCD418C9FAD06AF31B1115C_12</vt:lpwstr>
  </property>
</Properties>
</file>