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B8C35E">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jc w:val="center"/>
        <w:rPr>
          <w:rFonts w:ascii="微软雅黑" w:hAnsi="微软雅黑" w:eastAsia="微软雅黑" w:cs="微软雅黑"/>
          <w:i w:val="0"/>
          <w:iCs w:val="0"/>
          <w:caps w:val="0"/>
          <w:color w:val="666666"/>
          <w:spacing w:val="0"/>
          <w:sz w:val="30"/>
          <w:szCs w:val="30"/>
          <w:shd w:val="clear" w:fill="FFFFFF"/>
        </w:rPr>
      </w:pPr>
      <w:r>
        <w:rPr>
          <w:rFonts w:ascii="微软雅黑" w:hAnsi="微软雅黑" w:eastAsia="微软雅黑" w:cs="微软雅黑"/>
          <w:i w:val="0"/>
          <w:iCs w:val="0"/>
          <w:caps w:val="0"/>
          <w:color w:val="666666"/>
          <w:spacing w:val="0"/>
          <w:sz w:val="30"/>
          <w:szCs w:val="30"/>
          <w:shd w:val="clear" w:fill="FFFFFF"/>
        </w:rPr>
        <w:t>供应商应提交的相关资格证明材料</w:t>
      </w:r>
    </w:p>
    <w:p w14:paraId="6A0A9E6F">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Pr>
          <w:rFonts w:hint="eastAsia" w:ascii="微软雅黑" w:hAnsi="微软雅黑" w:eastAsia="微软雅黑" w:cs="微软雅黑"/>
          <w:i w:val="0"/>
          <w:iCs w:val="0"/>
          <w:caps w:val="0"/>
          <w:color w:val="333333"/>
          <w:spacing w:val="0"/>
          <w:kern w:val="2"/>
          <w:sz w:val="21"/>
          <w:szCs w:val="21"/>
          <w:lang w:val="en-US" w:eastAsia="zh-CN" w:bidi="ar-SA"/>
        </w:rPr>
      </w:pPr>
      <w:r>
        <w:rPr>
          <w:rFonts w:hint="eastAsia" w:ascii="微软雅黑" w:hAnsi="微软雅黑" w:eastAsia="微软雅黑" w:cs="微软雅黑"/>
          <w:i w:val="0"/>
          <w:iCs w:val="0"/>
          <w:caps w:val="0"/>
          <w:color w:val="333333"/>
          <w:spacing w:val="0"/>
          <w:kern w:val="2"/>
          <w:sz w:val="21"/>
          <w:szCs w:val="21"/>
          <w:lang w:val="en-US" w:eastAsia="zh-CN" w:bidi="ar-SA"/>
        </w:rPr>
        <w:t>一、满足《中华人民共和国政府采购法》第二十二条规定：</w:t>
      </w:r>
    </w:p>
    <w:p w14:paraId="3BB2D59F">
      <w:pPr>
        <w:ind w:firstLine="420" w:firstLineChars="200"/>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kern w:val="2"/>
          <w:sz w:val="21"/>
          <w:szCs w:val="21"/>
          <w:lang w:val="en-US" w:eastAsia="zh-CN" w:bidi="ar-SA"/>
        </w:rPr>
        <w:t>1、有效的资格主体：供应商应具有独立承担民事责任的能力的企业法人、事</w:t>
      </w:r>
      <w:r>
        <w:rPr>
          <w:rFonts w:ascii="微软雅黑" w:hAnsi="微软雅黑" w:eastAsia="微软雅黑" w:cs="微软雅黑"/>
          <w:i w:val="0"/>
          <w:iCs w:val="0"/>
          <w:caps w:val="0"/>
          <w:color w:val="333333"/>
          <w:spacing w:val="0"/>
          <w:sz w:val="21"/>
          <w:szCs w:val="21"/>
        </w:rPr>
        <w:t xml:space="preserve">业法人、其他组织或自然人，并出具合法有效的营业执照或事业单位法人证书等国家规定的相关证明，自然人参与的提供其身份证明； </w:t>
      </w:r>
    </w:p>
    <w:p w14:paraId="16A451EE">
      <w:pPr>
        <w:ind w:firstLine="420" w:firstLineChars="200"/>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t>2、财务状况报告：</w:t>
      </w:r>
      <w:r>
        <w:rPr>
          <w:rFonts w:hint="eastAsia" w:ascii="微软雅黑" w:hAnsi="微软雅黑" w:eastAsia="微软雅黑" w:cs="微软雅黑"/>
          <w:i w:val="0"/>
          <w:iCs w:val="0"/>
          <w:caps w:val="0"/>
          <w:color w:val="333333"/>
          <w:spacing w:val="0"/>
          <w:sz w:val="21"/>
          <w:szCs w:val="21"/>
        </w:rPr>
        <w:t>提供 2023 年度经审计的财务报告或 2024 年度完整的资产负债表、利润表、现金流量表、所有者权益变动表、附注或截至响应文件提交截止日一年内银行出具的资信证明（供应商注册时间截至响应文件提交截止日不足一年的，提供在工商管理部门备案的公司章程）；</w:t>
      </w:r>
    </w:p>
    <w:p w14:paraId="04D6D5B5">
      <w:pPr>
        <w:ind w:firstLine="420" w:firstLineChars="200"/>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t>3、税收缴纳证明：</w:t>
      </w:r>
      <w:r>
        <w:rPr>
          <w:rFonts w:ascii="微软雅黑" w:hAnsi="微软雅黑" w:eastAsia="微软雅黑" w:cs="微软雅黑"/>
          <w:i w:val="0"/>
          <w:iCs w:val="0"/>
          <w:caps w:val="0"/>
          <w:color w:val="333333"/>
          <w:spacing w:val="0"/>
          <w:sz w:val="21"/>
          <w:szCs w:val="21"/>
        </w:rPr>
        <w:t>3、税收缴纳证明：提供供应商2024年5月至今已缴纳任意一个月完税凭证或税务机关开具的完税证明（任意税种）；依法免税的应提供相关文件证明；</w:t>
      </w:r>
      <w:bookmarkStart w:id="36" w:name="_GoBack"/>
      <w:bookmarkEnd w:id="36"/>
      <w:r>
        <w:rPr>
          <w:rFonts w:ascii="微软雅黑" w:hAnsi="微软雅黑" w:eastAsia="微软雅黑" w:cs="微软雅黑"/>
          <w:i w:val="0"/>
          <w:iCs w:val="0"/>
          <w:caps w:val="0"/>
          <w:color w:val="333333"/>
          <w:spacing w:val="0"/>
          <w:sz w:val="21"/>
          <w:szCs w:val="21"/>
        </w:rPr>
        <w:t xml:space="preserve">； </w:t>
      </w:r>
    </w:p>
    <w:p w14:paraId="50839815">
      <w:pPr>
        <w:ind w:firstLine="420" w:firstLineChars="200"/>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t>4、社会保障资金缴纳证明：提供供应商202</w:t>
      </w:r>
      <w:r>
        <w:rPr>
          <w:rFonts w:hint="eastAsia" w:ascii="微软雅黑" w:hAnsi="微软雅黑" w:eastAsia="微软雅黑" w:cs="微软雅黑"/>
          <w:i w:val="0"/>
          <w:iCs w:val="0"/>
          <w:caps w:val="0"/>
          <w:color w:val="333333"/>
          <w:spacing w:val="0"/>
          <w:sz w:val="21"/>
          <w:szCs w:val="21"/>
          <w:lang w:val="en-US" w:eastAsia="zh-CN"/>
        </w:rPr>
        <w:t>4</w:t>
      </w:r>
      <w:r>
        <w:rPr>
          <w:rFonts w:ascii="微软雅黑" w:hAnsi="微软雅黑" w:eastAsia="微软雅黑" w:cs="微软雅黑"/>
          <w:i w:val="0"/>
          <w:iCs w:val="0"/>
          <w:caps w:val="0"/>
          <w:color w:val="333333"/>
          <w:spacing w:val="0"/>
          <w:sz w:val="21"/>
          <w:szCs w:val="21"/>
        </w:rPr>
        <w:t>年</w:t>
      </w:r>
      <w:r>
        <w:rPr>
          <w:rFonts w:hint="eastAsia" w:ascii="微软雅黑" w:hAnsi="微软雅黑" w:eastAsia="微软雅黑" w:cs="微软雅黑"/>
          <w:i w:val="0"/>
          <w:iCs w:val="0"/>
          <w:caps w:val="0"/>
          <w:color w:val="333333"/>
          <w:spacing w:val="0"/>
          <w:sz w:val="21"/>
          <w:szCs w:val="21"/>
          <w:lang w:val="en-US" w:eastAsia="zh-CN"/>
        </w:rPr>
        <w:t>5</w:t>
      </w:r>
      <w:r>
        <w:rPr>
          <w:rFonts w:ascii="微软雅黑" w:hAnsi="微软雅黑" w:eastAsia="微软雅黑" w:cs="微软雅黑"/>
          <w:i w:val="0"/>
          <w:iCs w:val="0"/>
          <w:caps w:val="0"/>
          <w:color w:val="333333"/>
          <w:spacing w:val="0"/>
          <w:sz w:val="21"/>
          <w:szCs w:val="21"/>
        </w:rPr>
        <w:t>月份至今已缴纳的任意一个月的社会保障金完税证明；依法不需要缴纳社会保障资金的应提供相关文件证明；</w:t>
      </w:r>
    </w:p>
    <w:p w14:paraId="35B93D22">
      <w:pPr>
        <w:ind w:firstLine="420" w:firstLineChars="200"/>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t xml:space="preserve"> 5、参加政府采购活动前3年内在经营活动中没有重大违法记录的书面声明</w:t>
      </w:r>
      <w:r>
        <w:rPr>
          <w:rFonts w:hint="eastAsia" w:ascii="微软雅黑" w:hAnsi="微软雅黑" w:eastAsia="微软雅黑" w:cs="微软雅黑"/>
          <w:i w:val="0"/>
          <w:iCs w:val="0"/>
          <w:caps w:val="0"/>
          <w:color w:val="333333"/>
          <w:spacing w:val="0"/>
          <w:sz w:val="21"/>
          <w:szCs w:val="21"/>
          <w:lang w:eastAsia="zh-CN"/>
        </w:rPr>
        <w:t>（</w:t>
      </w:r>
      <w:r>
        <w:rPr>
          <w:rFonts w:hint="eastAsia" w:ascii="微软雅黑" w:hAnsi="微软雅黑" w:eastAsia="微软雅黑" w:cs="微软雅黑"/>
          <w:i w:val="0"/>
          <w:iCs w:val="0"/>
          <w:caps w:val="0"/>
          <w:color w:val="333333"/>
          <w:spacing w:val="0"/>
          <w:sz w:val="21"/>
          <w:szCs w:val="21"/>
          <w:lang w:val="en-US" w:eastAsia="zh-CN"/>
        </w:rPr>
        <w:t>附件1）</w:t>
      </w:r>
      <w:r>
        <w:rPr>
          <w:rFonts w:ascii="微软雅黑" w:hAnsi="微软雅黑" w:eastAsia="微软雅黑" w:cs="微软雅黑"/>
          <w:i w:val="0"/>
          <w:iCs w:val="0"/>
          <w:caps w:val="0"/>
          <w:color w:val="333333"/>
          <w:spacing w:val="0"/>
          <w:sz w:val="21"/>
          <w:szCs w:val="21"/>
        </w:rPr>
        <w:t xml:space="preserve">； </w:t>
      </w:r>
    </w:p>
    <w:p w14:paraId="74C5A1A5">
      <w:pPr>
        <w:ind w:firstLine="420" w:firstLineChars="200"/>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t>6、具有履行合同所必需的设备和专业技术能力的承诺函；</w:t>
      </w:r>
    </w:p>
    <w:p w14:paraId="29B949E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Pr>
          <w:rFonts w:hint="eastAsia" w:ascii="微软雅黑" w:hAnsi="微软雅黑" w:eastAsia="微软雅黑" w:cs="微软雅黑"/>
          <w:i w:val="0"/>
          <w:iCs w:val="0"/>
          <w:caps w:val="0"/>
          <w:color w:val="333333"/>
          <w:spacing w:val="0"/>
          <w:kern w:val="2"/>
          <w:sz w:val="21"/>
          <w:szCs w:val="21"/>
          <w:lang w:val="en-US" w:eastAsia="zh-CN" w:bidi="ar-SA"/>
        </w:rPr>
      </w:pPr>
      <w:r>
        <w:rPr>
          <w:rFonts w:hint="eastAsia" w:ascii="微软雅黑" w:hAnsi="微软雅黑" w:eastAsia="微软雅黑" w:cs="微软雅黑"/>
          <w:i w:val="0"/>
          <w:iCs w:val="0"/>
          <w:caps w:val="0"/>
          <w:color w:val="333333"/>
          <w:spacing w:val="0"/>
          <w:kern w:val="2"/>
          <w:sz w:val="21"/>
          <w:szCs w:val="21"/>
          <w:lang w:val="en-US" w:eastAsia="zh-CN" w:bidi="ar-SA"/>
        </w:rPr>
        <w:t>二、本项目的特定资格要求：</w:t>
      </w:r>
    </w:p>
    <w:p w14:paraId="191F5E73">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微软雅黑" w:hAnsi="微软雅黑" w:eastAsia="微软雅黑" w:cs="微软雅黑"/>
          <w:i w:val="0"/>
          <w:iCs w:val="0"/>
          <w:caps w:val="0"/>
          <w:color w:val="333333"/>
          <w:spacing w:val="0"/>
          <w:kern w:val="2"/>
          <w:sz w:val="21"/>
          <w:szCs w:val="21"/>
          <w:lang w:val="en-US" w:eastAsia="zh-CN" w:bidi="ar-SA"/>
        </w:rPr>
      </w:pPr>
      <w:r>
        <w:rPr>
          <w:rFonts w:hint="eastAsia" w:ascii="微软雅黑" w:hAnsi="微软雅黑" w:eastAsia="微软雅黑" w:cs="微软雅黑"/>
          <w:i w:val="0"/>
          <w:iCs w:val="0"/>
          <w:caps w:val="0"/>
          <w:color w:val="333333"/>
          <w:spacing w:val="0"/>
          <w:kern w:val="2"/>
          <w:sz w:val="21"/>
          <w:szCs w:val="21"/>
          <w:lang w:val="en-US" w:eastAsia="zh-CN" w:bidi="ar-SA"/>
        </w:rPr>
        <w:t>具有合格有效的《医疗机构执业许可证》和《放射诊疗许可证》；</w:t>
      </w:r>
    </w:p>
    <w:p w14:paraId="62AE49AE">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微软雅黑" w:hAnsi="微软雅黑" w:eastAsia="微软雅黑" w:cs="微软雅黑"/>
          <w:i w:val="0"/>
          <w:iCs w:val="0"/>
          <w:caps w:val="0"/>
          <w:color w:val="333333"/>
          <w:spacing w:val="0"/>
          <w:kern w:val="2"/>
          <w:sz w:val="21"/>
          <w:szCs w:val="21"/>
          <w:lang w:val="en-US" w:eastAsia="zh-CN" w:bidi="ar-SA"/>
        </w:rPr>
      </w:pPr>
      <w:r>
        <w:rPr>
          <w:rFonts w:hint="eastAsia" w:ascii="微软雅黑" w:hAnsi="微软雅黑" w:eastAsia="微软雅黑" w:cs="微软雅黑"/>
          <w:i w:val="0"/>
          <w:iCs w:val="0"/>
          <w:caps w:val="0"/>
          <w:color w:val="333333"/>
          <w:spacing w:val="0"/>
          <w:kern w:val="2"/>
          <w:sz w:val="21"/>
          <w:szCs w:val="21"/>
          <w:lang w:val="en-US" w:eastAsia="zh-CN" w:bidi="ar-SA"/>
        </w:rPr>
        <w:t>2、未被列入“信用中国”网站及“中国政府采购网”网站失信被执行人、 重大税收违法案件当事人名单、政府采购严重违法失信行为记录名单。</w:t>
      </w:r>
    </w:p>
    <w:p w14:paraId="5B79F7A1">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60" w:lineRule="exact"/>
        <w:ind w:firstLine="420" w:firstLineChars="200"/>
        <w:jc w:val="left"/>
        <w:textAlignment w:val="auto"/>
        <w:rPr>
          <w:rFonts w:hint="eastAsia" w:ascii="微软雅黑" w:hAnsi="微软雅黑" w:eastAsia="微软雅黑" w:cs="微软雅黑"/>
          <w:i w:val="0"/>
          <w:iCs w:val="0"/>
          <w:caps w:val="0"/>
          <w:color w:val="333333"/>
          <w:spacing w:val="0"/>
          <w:kern w:val="2"/>
          <w:sz w:val="21"/>
          <w:szCs w:val="21"/>
          <w:lang w:val="zh-CN" w:eastAsia="zh-CN" w:bidi="ar-SA"/>
        </w:rPr>
      </w:pPr>
      <w:r>
        <w:rPr>
          <w:rFonts w:hint="eastAsia" w:ascii="微软雅黑" w:hAnsi="微软雅黑" w:eastAsia="微软雅黑" w:cs="微软雅黑"/>
          <w:i w:val="0"/>
          <w:iCs w:val="0"/>
          <w:caps w:val="0"/>
          <w:color w:val="333333"/>
          <w:spacing w:val="0"/>
          <w:kern w:val="2"/>
          <w:sz w:val="21"/>
          <w:szCs w:val="21"/>
          <w:lang w:val="en-US" w:eastAsia="zh-CN" w:bidi="ar-SA"/>
        </w:rPr>
        <w:t>3、</w:t>
      </w:r>
      <w:r>
        <w:rPr>
          <w:rFonts w:hint="eastAsia" w:ascii="微软雅黑" w:hAnsi="微软雅黑" w:eastAsia="微软雅黑" w:cs="微软雅黑"/>
          <w:i w:val="0"/>
          <w:iCs w:val="0"/>
          <w:caps w:val="0"/>
          <w:color w:val="333333"/>
          <w:spacing w:val="0"/>
          <w:kern w:val="2"/>
          <w:sz w:val="21"/>
          <w:szCs w:val="21"/>
          <w:lang w:val="zh-CN" w:eastAsia="zh-CN" w:bidi="ar-SA"/>
        </w:rPr>
        <w:t>单位负责人为同一人或者存在直接控股、管理关系的不同供应商，不得参加同一合同项下的政府采购活动（</w:t>
      </w:r>
      <w:r>
        <w:rPr>
          <w:rFonts w:hint="eastAsia" w:ascii="微软雅黑" w:hAnsi="微软雅黑" w:eastAsia="微软雅黑" w:cs="微软雅黑"/>
          <w:i w:val="0"/>
          <w:iCs w:val="0"/>
          <w:caps w:val="0"/>
          <w:color w:val="333333"/>
          <w:spacing w:val="0"/>
          <w:kern w:val="2"/>
          <w:sz w:val="21"/>
          <w:szCs w:val="21"/>
          <w:lang w:val="en-US" w:eastAsia="zh-CN" w:bidi="ar-SA"/>
        </w:rPr>
        <w:t>格式2）</w:t>
      </w:r>
      <w:r>
        <w:rPr>
          <w:rFonts w:hint="eastAsia" w:ascii="微软雅黑" w:hAnsi="微软雅黑" w:eastAsia="微软雅黑" w:cs="微软雅黑"/>
          <w:i w:val="0"/>
          <w:iCs w:val="0"/>
          <w:caps w:val="0"/>
          <w:color w:val="333333"/>
          <w:spacing w:val="0"/>
          <w:kern w:val="2"/>
          <w:sz w:val="21"/>
          <w:szCs w:val="21"/>
          <w:lang w:val="zh-CN" w:eastAsia="zh-CN" w:bidi="ar-SA"/>
        </w:rPr>
        <w:t>。</w:t>
      </w:r>
    </w:p>
    <w:p w14:paraId="57D2A6A8">
      <w:pPr>
        <w:widowControl/>
        <w:shd w:val="clear" w:color="auto" w:fill="FFFFFF"/>
        <w:spacing w:before="100" w:beforeAutospacing="1" w:after="100" w:afterAutospacing="1" w:line="360" w:lineRule="atLeast"/>
        <w:outlineLvl w:val="2"/>
        <w:rPr>
          <w:rFonts w:hint="eastAsia" w:ascii="宋体" w:hAnsi="宋体" w:eastAsia="Times New Roman" w:cs="宋体"/>
          <w:color w:val="auto"/>
          <w:sz w:val="24"/>
          <w:lang w:val="en-US" w:eastAsia="zh-CN"/>
        </w:rPr>
      </w:pPr>
      <w:bookmarkStart w:id="0" w:name="_Toc3731"/>
      <w:bookmarkStart w:id="1" w:name="_Toc5736"/>
    </w:p>
    <w:p w14:paraId="40F2FF64">
      <w:pPr>
        <w:widowControl/>
        <w:shd w:val="clear" w:color="auto" w:fill="FFFFFF"/>
        <w:spacing w:before="100" w:beforeAutospacing="1" w:after="100" w:afterAutospacing="1" w:line="360" w:lineRule="atLeast"/>
        <w:outlineLvl w:val="2"/>
        <w:rPr>
          <w:rFonts w:hint="default" w:ascii="宋体" w:hAnsi="宋体" w:eastAsia="Times New Roman" w:cs="宋体"/>
          <w:color w:val="auto"/>
          <w:sz w:val="24"/>
          <w:lang w:val="en-US" w:eastAsia="zh-CN"/>
        </w:rPr>
      </w:pPr>
      <w:r>
        <w:rPr>
          <w:rFonts w:hint="eastAsia" w:ascii="宋体" w:hAnsi="宋体" w:eastAsia="Times New Roman" w:cs="宋体"/>
          <w:color w:val="auto"/>
          <w:sz w:val="24"/>
          <w:lang w:val="en-US" w:eastAsia="zh-CN"/>
        </w:rPr>
        <w:t>格式1</w:t>
      </w:r>
      <w:bookmarkEnd w:id="0"/>
      <w:bookmarkEnd w:id="1"/>
    </w:p>
    <w:p w14:paraId="58CCC695">
      <w:pPr>
        <w:spacing w:line="400" w:lineRule="exact"/>
        <w:ind w:firstLine="562" w:firstLineChars="200"/>
        <w:jc w:val="center"/>
        <w:rPr>
          <w:rFonts w:hint="eastAsia" w:ascii="宋体" w:hAnsi="宋体" w:eastAsia="宋体" w:cs="宋体"/>
          <w:b/>
          <w:color w:val="auto"/>
          <w:szCs w:val="21"/>
          <w:highlight w:val="none"/>
        </w:rPr>
      </w:pPr>
    </w:p>
    <w:p w14:paraId="376E6E1B">
      <w:pPr>
        <w:widowControl/>
        <w:shd w:val="clear" w:color="auto" w:fill="FFFFFF"/>
        <w:spacing w:before="100" w:beforeAutospacing="1" w:after="100" w:afterAutospacing="1" w:line="340" w:lineRule="exact"/>
        <w:jc w:val="center"/>
        <w:outlineLvl w:val="1"/>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b/>
          <w:bCs/>
          <w:color w:val="auto"/>
          <w:kern w:val="0"/>
          <w:sz w:val="28"/>
          <w:szCs w:val="28"/>
          <w:highlight w:val="none"/>
          <w:lang w:val="en-US" w:eastAsia="zh-CN"/>
        </w:rPr>
        <w:t>无重大违法记录声明</w:t>
      </w:r>
    </w:p>
    <w:p w14:paraId="399FE55D">
      <w:pPr>
        <w:pStyle w:val="6"/>
        <w:spacing w:after="0" w:line="400" w:lineRule="exact"/>
        <w:rPr>
          <w:rFonts w:hint="eastAsia" w:ascii="宋体" w:hAnsi="宋体" w:eastAsia="宋体" w:cs="宋体"/>
          <w:color w:val="auto"/>
          <w:highlight w:val="none"/>
          <w:lang w:val="en-US" w:eastAsia="zh-CN"/>
        </w:rPr>
      </w:pPr>
    </w:p>
    <w:p w14:paraId="3CCB3A26">
      <w:pPr>
        <w:pStyle w:val="6"/>
        <w:keepNext w:val="0"/>
        <w:keepLines w:val="0"/>
        <w:pageBreakBefore w:val="0"/>
        <w:widowControl w:val="0"/>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rPr>
        <w:t>：</w:t>
      </w:r>
    </w:p>
    <w:p w14:paraId="2A6A076C">
      <w:pPr>
        <w:pStyle w:val="6"/>
        <w:keepNext w:val="0"/>
        <w:keepLines w:val="0"/>
        <w:pageBreakBefore w:val="0"/>
        <w:widowControl w:val="0"/>
        <w:tabs>
          <w:tab w:val="left" w:pos="7198"/>
        </w:tabs>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w:t>
      </w:r>
      <w:r>
        <w:rPr>
          <w:rFonts w:hint="eastAsia" w:ascii="宋体" w:hAnsi="宋体" w:eastAsia="宋体" w:cs="宋体"/>
          <w:color w:val="auto"/>
          <w:spacing w:val="4"/>
          <w:sz w:val="24"/>
          <w:szCs w:val="24"/>
          <w:highlight w:val="none"/>
          <w:u w:val="single"/>
        </w:rPr>
        <w:t>名</w:t>
      </w:r>
      <w:r>
        <w:rPr>
          <w:rFonts w:hint="eastAsia" w:ascii="宋体" w:hAnsi="宋体" w:eastAsia="宋体" w:cs="宋体"/>
          <w:color w:val="auto"/>
          <w:sz w:val="24"/>
          <w:szCs w:val="24"/>
          <w:highlight w:val="none"/>
          <w:u w:val="single"/>
        </w:rPr>
        <w:t>称》</w:t>
      </w:r>
      <w:r>
        <w:rPr>
          <w:rFonts w:hint="eastAsia" w:ascii="宋体" w:hAnsi="宋体" w:eastAsia="宋体" w:cs="宋体"/>
          <w:color w:val="auto"/>
          <w:sz w:val="24"/>
          <w:szCs w:val="24"/>
          <w:highlight w:val="none"/>
        </w:rPr>
        <w:t>（项目编号</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pacing w:val="4"/>
          <w:sz w:val="24"/>
          <w:szCs w:val="24"/>
          <w:highlight w:val="none"/>
        </w:rPr>
        <w:t>投</w:t>
      </w:r>
      <w:r>
        <w:rPr>
          <w:rFonts w:hint="eastAsia" w:ascii="宋体" w:hAnsi="宋体" w:eastAsia="宋体" w:cs="宋体"/>
          <w:color w:val="auto"/>
          <w:sz w:val="24"/>
          <w:szCs w:val="24"/>
          <w:highlight w:val="none"/>
        </w:rPr>
        <w:t>标供应商</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z w:val="24"/>
          <w:szCs w:val="24"/>
          <w:highlight w:val="none"/>
        </w:rPr>
        <w:t>在此郑重声明：</w:t>
      </w:r>
    </w:p>
    <w:p w14:paraId="186D7A5F">
      <w:pPr>
        <w:pStyle w:val="6"/>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1、在参加本次政府采购活动前 3 年内的经营活动中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（填“没有”或“有”）重大违法记录。供应</w:t>
      </w:r>
      <w:r>
        <w:rPr>
          <w:rFonts w:hint="eastAsia" w:ascii="宋体" w:hAnsi="宋体" w:eastAsia="宋体" w:cs="宋体"/>
          <w:b/>
          <w:color w:val="auto"/>
          <w:sz w:val="24"/>
          <w:szCs w:val="24"/>
          <w:highlight w:val="none"/>
        </w:rPr>
        <w:t>商在参加政府采购活动前 3 年内因违法经营被禁止在一定期限内参加政府采购活动，期限届满的，可以参加政府采购活动，但应提供期限届满的证明材料。</w:t>
      </w:r>
    </w:p>
    <w:p w14:paraId="7D349284">
      <w:pPr>
        <w:pStyle w:val="6"/>
        <w:keepNext w:val="0"/>
        <w:keepLines w:val="0"/>
        <w:pageBreakBefore w:val="0"/>
        <w:widowControl w:val="0"/>
        <w:tabs>
          <w:tab w:val="left" w:pos="2815"/>
        </w:tabs>
        <w:kinsoku/>
        <w:wordWrap/>
        <w:overflowPunct/>
        <w:topLinePunct w:val="0"/>
        <w:autoSpaceDE w:val="0"/>
        <w:autoSpaceDN w:val="0"/>
        <w:bidi w:val="0"/>
        <w:adjustRightInd w:val="0"/>
        <w:snapToGrid/>
        <w:spacing w:after="0" w:line="360" w:lineRule="auto"/>
        <w:ind w:firstLine="480" w:firstLineChars="200"/>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（填“未被列入”或</w:t>
      </w:r>
      <w:r>
        <w:rPr>
          <w:rFonts w:hint="eastAsia" w:ascii="宋体" w:hAnsi="宋体" w:eastAsia="宋体" w:cs="宋体"/>
          <w:color w:val="auto"/>
          <w:spacing w:val="4"/>
          <w:sz w:val="24"/>
          <w:szCs w:val="24"/>
          <w:highlight w:val="none"/>
        </w:rPr>
        <w:t>“</w:t>
      </w:r>
      <w:r>
        <w:rPr>
          <w:rFonts w:hint="eastAsia" w:ascii="宋体" w:hAnsi="宋体" w:eastAsia="宋体" w:cs="宋体"/>
          <w:color w:val="auto"/>
          <w:sz w:val="24"/>
          <w:szCs w:val="24"/>
          <w:highlight w:val="none"/>
        </w:rPr>
        <w:t>被列入”）失信</w:t>
      </w:r>
      <w:r>
        <w:rPr>
          <w:rFonts w:hint="eastAsia" w:ascii="宋体" w:hAnsi="宋体" w:eastAsia="宋体" w:cs="宋体"/>
          <w:color w:val="auto"/>
          <w:spacing w:val="4"/>
          <w:sz w:val="24"/>
          <w:szCs w:val="24"/>
          <w:highlight w:val="none"/>
        </w:rPr>
        <w:t>被</w:t>
      </w:r>
      <w:r>
        <w:rPr>
          <w:rFonts w:hint="eastAsia" w:ascii="宋体" w:hAnsi="宋体" w:eastAsia="宋体" w:cs="宋体"/>
          <w:color w:val="auto"/>
          <w:sz w:val="24"/>
          <w:szCs w:val="24"/>
          <w:highlight w:val="none"/>
        </w:rPr>
        <w:t>执行人名单。</w:t>
      </w:r>
    </w:p>
    <w:p w14:paraId="281A9371">
      <w:pPr>
        <w:pStyle w:val="6"/>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3</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w:t>
      </w:r>
      <w:r>
        <w:rPr>
          <w:rFonts w:hint="eastAsia" w:ascii="宋体" w:hAnsi="宋体" w:eastAsia="宋体" w:cs="宋体"/>
          <w:color w:val="auto"/>
          <w:spacing w:val="8"/>
          <w:sz w:val="24"/>
          <w:szCs w:val="24"/>
          <w:highlight w:val="none"/>
        </w:rPr>
        <w:t>列</w:t>
      </w:r>
      <w:r>
        <w:rPr>
          <w:rFonts w:hint="eastAsia" w:ascii="宋体" w:hAnsi="宋体" w:eastAsia="宋体" w:cs="宋体"/>
          <w:color w:val="auto"/>
          <w:spacing w:val="7"/>
          <w:sz w:val="24"/>
          <w:szCs w:val="24"/>
          <w:highlight w:val="none"/>
        </w:rPr>
        <w:t>入”）重</w:t>
      </w:r>
      <w:r>
        <w:rPr>
          <w:rFonts w:hint="eastAsia" w:ascii="宋体" w:hAnsi="宋体" w:eastAsia="宋体" w:cs="宋体"/>
          <w:color w:val="auto"/>
          <w:spacing w:val="9"/>
          <w:sz w:val="24"/>
          <w:szCs w:val="24"/>
          <w:highlight w:val="none"/>
        </w:rPr>
        <w:t>大</w:t>
      </w:r>
      <w:r>
        <w:rPr>
          <w:rFonts w:hint="eastAsia" w:ascii="宋体" w:hAnsi="宋体" w:eastAsia="宋体" w:cs="宋体"/>
          <w:color w:val="auto"/>
          <w:spacing w:val="7"/>
          <w:sz w:val="24"/>
          <w:szCs w:val="24"/>
          <w:highlight w:val="none"/>
        </w:rPr>
        <w:t>税收违法案</w:t>
      </w:r>
      <w:r>
        <w:rPr>
          <w:rFonts w:hint="eastAsia" w:ascii="宋体" w:hAnsi="宋体" w:eastAsia="宋体" w:cs="宋体"/>
          <w:color w:val="auto"/>
          <w:spacing w:val="-15"/>
          <w:sz w:val="24"/>
          <w:szCs w:val="24"/>
          <w:highlight w:val="none"/>
        </w:rPr>
        <w:t>件</w:t>
      </w:r>
      <w:r>
        <w:rPr>
          <w:rFonts w:hint="eastAsia" w:ascii="宋体" w:hAnsi="宋体" w:eastAsia="宋体" w:cs="宋体"/>
          <w:color w:val="auto"/>
          <w:sz w:val="24"/>
          <w:szCs w:val="24"/>
          <w:highlight w:val="none"/>
        </w:rPr>
        <w:t>当事人名单。</w:t>
      </w:r>
    </w:p>
    <w:p w14:paraId="2E9B42EF">
      <w:pPr>
        <w:pStyle w:val="6"/>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4</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“被列入”）政</w:t>
      </w:r>
      <w:r>
        <w:rPr>
          <w:rFonts w:hint="eastAsia" w:ascii="宋体" w:hAnsi="宋体" w:eastAsia="宋体" w:cs="宋体"/>
          <w:color w:val="auto"/>
          <w:spacing w:val="9"/>
          <w:sz w:val="24"/>
          <w:szCs w:val="24"/>
          <w:highlight w:val="none"/>
        </w:rPr>
        <w:t>府</w:t>
      </w:r>
      <w:r>
        <w:rPr>
          <w:rFonts w:hint="eastAsia" w:ascii="宋体" w:hAnsi="宋体" w:eastAsia="宋体" w:cs="宋体"/>
          <w:color w:val="auto"/>
          <w:spacing w:val="7"/>
          <w:sz w:val="24"/>
          <w:szCs w:val="24"/>
          <w:highlight w:val="none"/>
        </w:rPr>
        <w:t>采购严重违</w:t>
      </w:r>
      <w:r>
        <w:rPr>
          <w:rFonts w:hint="eastAsia" w:ascii="宋体" w:hAnsi="宋体" w:eastAsia="宋体" w:cs="宋体"/>
          <w:color w:val="auto"/>
          <w:spacing w:val="-6"/>
          <w:sz w:val="24"/>
          <w:szCs w:val="24"/>
          <w:highlight w:val="none"/>
        </w:rPr>
        <w:t>法</w:t>
      </w:r>
      <w:r>
        <w:rPr>
          <w:rFonts w:hint="eastAsia" w:ascii="宋体" w:hAnsi="宋体" w:eastAsia="宋体" w:cs="宋体"/>
          <w:color w:val="auto"/>
          <w:sz w:val="24"/>
          <w:szCs w:val="24"/>
          <w:highlight w:val="none"/>
        </w:rPr>
        <w:t>失信行为记录名</w:t>
      </w:r>
      <w:r>
        <w:rPr>
          <w:rFonts w:hint="eastAsia" w:ascii="宋体" w:hAnsi="宋体" w:eastAsia="宋体" w:cs="宋体"/>
          <w:color w:val="auto"/>
          <w:spacing w:val="4"/>
          <w:sz w:val="24"/>
          <w:szCs w:val="24"/>
          <w:highlight w:val="none"/>
        </w:rPr>
        <w:t>单</w:t>
      </w:r>
      <w:r>
        <w:rPr>
          <w:rFonts w:hint="eastAsia" w:ascii="宋体" w:hAnsi="宋体" w:eastAsia="宋体" w:cs="宋体"/>
          <w:color w:val="auto"/>
          <w:sz w:val="24"/>
          <w:szCs w:val="24"/>
          <w:highlight w:val="none"/>
        </w:rPr>
        <w:t>。</w:t>
      </w:r>
    </w:p>
    <w:p w14:paraId="6A3C2782">
      <w:pPr>
        <w:pStyle w:val="6"/>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1B067D06">
      <w:pPr>
        <w:pStyle w:val="6"/>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0CC04CF6">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14:paraId="16828613">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rPr>
        <w:tab/>
      </w:r>
    </w:p>
    <w:p w14:paraId="3ABFAACE">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14:paraId="23610D82">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pacing w:val="-11"/>
          <w:sz w:val="24"/>
          <w:szCs w:val="24"/>
          <w:highlight w:val="none"/>
          <w:lang w:val="en-US" w:eastAsia="zh-CN"/>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u w:val="single"/>
          <w:lang w:val="en-US" w:eastAsia="zh-CN"/>
        </w:rPr>
        <w:t xml:space="preserve">  </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（签字</w:t>
      </w:r>
      <w:r>
        <w:rPr>
          <w:rFonts w:hint="eastAsia" w:ascii="宋体" w:hAnsi="宋体" w:eastAsia="宋体" w:cs="宋体"/>
          <w:color w:val="auto"/>
          <w:spacing w:val="3"/>
          <w:sz w:val="24"/>
          <w:szCs w:val="24"/>
          <w:highlight w:val="none"/>
          <w:lang w:eastAsia="zh-CN"/>
        </w:rPr>
        <w:t>或</w:t>
      </w:r>
      <w:r>
        <w:rPr>
          <w:rFonts w:hint="eastAsia" w:ascii="宋体" w:hAnsi="宋体" w:eastAsia="宋体" w:cs="宋体"/>
          <w:color w:val="auto"/>
          <w:sz w:val="24"/>
          <w:szCs w:val="24"/>
          <w:highlight w:val="none"/>
        </w:rPr>
        <w:t>盖</w:t>
      </w:r>
      <w:r>
        <w:rPr>
          <w:rFonts w:hint="eastAsia" w:ascii="宋体" w:hAnsi="宋体" w:eastAsia="宋体" w:cs="宋体"/>
          <w:color w:val="auto"/>
          <w:spacing w:val="3"/>
          <w:sz w:val="24"/>
          <w:szCs w:val="24"/>
          <w:highlight w:val="none"/>
        </w:rPr>
        <w:t>章</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11"/>
          <w:sz w:val="24"/>
          <w:szCs w:val="24"/>
          <w:highlight w:val="none"/>
          <w:lang w:val="en-US" w:eastAsia="zh-CN"/>
        </w:rPr>
        <w:t xml:space="preserve">         </w:t>
      </w:r>
    </w:p>
    <w:p w14:paraId="051681DC">
      <w:pPr>
        <w:keepNext w:val="0"/>
        <w:keepLines w:val="0"/>
        <w:pageBreakBefore w:val="0"/>
        <w:widowControl/>
        <w:shd w:val="clear" w:color="auto" w:fill="FFFFFF"/>
        <w:kinsoku/>
        <w:wordWrap/>
        <w:overflowPunct/>
        <w:topLinePunct w:val="0"/>
        <w:bidi w:val="0"/>
        <w:snapToGrid/>
        <w:spacing w:before="100" w:beforeAutospacing="1" w:after="100" w:afterAutospacing="1"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日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7B1519B5">
      <w:pPr>
        <w:widowControl/>
        <w:shd w:val="clear" w:color="auto" w:fill="FFFFFF"/>
        <w:spacing w:before="100" w:beforeAutospacing="1" w:after="100" w:afterAutospacing="1" w:line="360" w:lineRule="atLeast"/>
        <w:rPr>
          <w:rFonts w:hint="eastAsia" w:ascii="宋体" w:hAnsi="宋体" w:eastAsia="宋体" w:cs="宋体"/>
          <w:color w:val="auto"/>
          <w:sz w:val="24"/>
          <w:szCs w:val="24"/>
          <w:highlight w:val="none"/>
        </w:rPr>
      </w:pPr>
    </w:p>
    <w:p w14:paraId="4E9E2F8B">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5C4B52D5">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05E822FD">
      <w:pPr>
        <w:widowControl/>
        <w:shd w:val="clear" w:color="auto" w:fill="FFFFFF"/>
        <w:spacing w:before="100" w:beforeAutospacing="1" w:after="100" w:afterAutospacing="1" w:line="360" w:lineRule="atLeast"/>
        <w:rPr>
          <w:rFonts w:hint="eastAsia" w:ascii="宋体" w:hAnsi="宋体" w:eastAsia="宋体" w:cs="宋体"/>
          <w:color w:val="auto"/>
          <w:sz w:val="24"/>
          <w:lang w:eastAsia="zh-CN"/>
        </w:rPr>
      </w:pPr>
      <w:r>
        <w:rPr>
          <w:rFonts w:hint="eastAsia" w:ascii="宋体" w:hAnsi="宋体" w:cs="宋体"/>
          <w:color w:val="auto"/>
          <w:sz w:val="24"/>
          <w:lang w:val="en-US" w:eastAsia="zh-CN"/>
        </w:rPr>
        <w:t>格式2</w:t>
      </w:r>
    </w:p>
    <w:p w14:paraId="21684A29">
      <w:pPr>
        <w:widowControl/>
        <w:shd w:val="clear" w:color="auto" w:fill="FFFFFF"/>
        <w:spacing w:before="100" w:beforeAutospacing="1" w:after="100" w:afterAutospacing="1" w:line="360" w:lineRule="atLeast"/>
        <w:jc w:val="center"/>
        <w:outlineLvl w:val="0"/>
        <w:rPr>
          <w:rFonts w:hint="eastAsia" w:ascii="宋体" w:hAnsi="宋体" w:cs="宋体"/>
          <w:color w:val="auto"/>
          <w:kern w:val="0"/>
          <w:sz w:val="32"/>
          <w:szCs w:val="32"/>
        </w:rPr>
      </w:pPr>
      <w:bookmarkStart w:id="2" w:name="_Toc30687"/>
      <w:bookmarkStart w:id="3" w:name="_Toc9094"/>
      <w:bookmarkStart w:id="4" w:name="_Toc28343"/>
      <w:bookmarkStart w:id="5" w:name="_Toc12445"/>
      <w:bookmarkStart w:id="6" w:name="_Toc14168"/>
      <w:bookmarkStart w:id="7" w:name="_Toc19234"/>
      <w:bookmarkStart w:id="8" w:name="_Toc13537"/>
      <w:bookmarkStart w:id="9" w:name="_Toc25279"/>
      <w:r>
        <w:rPr>
          <w:rFonts w:hint="eastAsia" w:ascii="宋体" w:hAnsi="宋体" w:cs="宋体"/>
          <w:b/>
          <w:bCs/>
          <w:color w:val="auto"/>
          <w:kern w:val="0"/>
          <w:sz w:val="32"/>
          <w:szCs w:val="32"/>
          <w:lang w:eastAsia="zh-CN"/>
        </w:rPr>
        <w:t>供应商</w:t>
      </w:r>
      <w:r>
        <w:rPr>
          <w:rFonts w:hint="eastAsia" w:ascii="宋体" w:hAnsi="宋体" w:cs="宋体"/>
          <w:b/>
          <w:bCs/>
          <w:color w:val="auto"/>
          <w:kern w:val="0"/>
          <w:sz w:val="32"/>
          <w:szCs w:val="32"/>
        </w:rPr>
        <w:t>企业关系关联承诺书</w:t>
      </w:r>
      <w:bookmarkEnd w:id="2"/>
      <w:bookmarkEnd w:id="3"/>
      <w:bookmarkEnd w:id="4"/>
      <w:bookmarkEnd w:id="5"/>
      <w:bookmarkEnd w:id="6"/>
      <w:bookmarkEnd w:id="7"/>
      <w:bookmarkEnd w:id="8"/>
      <w:bookmarkEnd w:id="9"/>
    </w:p>
    <w:p w14:paraId="489893A2">
      <w:pPr>
        <w:autoSpaceDE w:val="0"/>
        <w:autoSpaceDN w:val="0"/>
        <w:adjustRightInd w:val="0"/>
        <w:spacing w:line="360" w:lineRule="auto"/>
        <w:ind w:firstLine="480" w:firstLineChars="200"/>
        <w:jc w:val="left"/>
        <w:rPr>
          <w:rFonts w:hint="eastAsia" w:ascii="宋体" w:hAnsi="宋体" w:eastAsia="宋体"/>
          <w:color w:val="auto"/>
          <w:szCs w:val="21"/>
          <w:lang w:val="zh-CN" w:eastAsia="zh-CN"/>
        </w:rPr>
      </w:pPr>
      <w:r>
        <w:rPr>
          <w:rFonts w:hint="eastAsia" w:ascii="宋体" w:hAnsi="宋体" w:cs="宋体"/>
          <w:color w:val="auto"/>
          <w:kern w:val="0"/>
          <w:sz w:val="24"/>
        </w:rPr>
        <w:t>1、</w:t>
      </w:r>
      <w:r>
        <w:rPr>
          <w:rFonts w:hint="eastAsia" w:ascii="宋体" w:hAnsi="宋体"/>
          <w:color w:val="auto"/>
          <w:szCs w:val="21"/>
          <w:lang w:val="zh-CN"/>
        </w:rPr>
        <w:t>我方承诺，</w:t>
      </w:r>
      <w:r>
        <w:rPr>
          <w:rFonts w:hint="eastAsia" w:cs="宋体"/>
          <w:color w:val="auto"/>
          <w:kern w:val="0"/>
          <w:sz w:val="24"/>
          <w:lang w:val="en-US" w:eastAsia="zh-CN"/>
        </w:rPr>
        <w:t>我</w:t>
      </w:r>
      <w:r>
        <w:rPr>
          <w:rFonts w:hint="eastAsia" w:ascii="宋体" w:hAnsi="宋体" w:cs="宋体"/>
          <w:color w:val="auto"/>
          <w:kern w:val="0"/>
          <w:sz w:val="24"/>
        </w:rPr>
        <w:t>单位在本项目投标中，不存在与其它</w:t>
      </w:r>
      <w:r>
        <w:rPr>
          <w:rFonts w:hint="eastAsia" w:ascii="宋体" w:hAnsi="宋体" w:eastAsia="宋体" w:cs="宋体"/>
          <w:color w:val="auto"/>
          <w:kern w:val="0"/>
          <w:sz w:val="24"/>
          <w:lang w:eastAsia="zh-CN"/>
        </w:rPr>
        <w:t>供应商</w:t>
      </w:r>
      <w:r>
        <w:rPr>
          <w:rFonts w:hint="eastAsia" w:ascii="宋体" w:hAnsi="宋体" w:cs="宋体"/>
          <w:color w:val="auto"/>
          <w:kern w:val="0"/>
          <w:sz w:val="24"/>
        </w:rPr>
        <w:t>负责人为同一人，有控股、管理等关联关系</w:t>
      </w:r>
      <w:r>
        <w:rPr>
          <w:rFonts w:hint="eastAsia" w:ascii="宋体" w:hAnsi="宋体" w:eastAsia="宋体" w:cs="宋体"/>
          <w:color w:val="auto"/>
          <w:kern w:val="0"/>
          <w:sz w:val="24"/>
          <w:lang w:eastAsia="zh-CN"/>
        </w:rPr>
        <w:t>。</w:t>
      </w:r>
    </w:p>
    <w:p w14:paraId="7F70FD4B">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0" w:name="_Toc23178"/>
      <w:bookmarkStart w:id="11" w:name="_Toc1421"/>
      <w:bookmarkStart w:id="12" w:name="_Toc15963"/>
      <w:bookmarkStart w:id="13" w:name="_Toc27929"/>
      <w:bookmarkStart w:id="14" w:name="_Toc30201"/>
      <w:bookmarkStart w:id="15" w:name="_Toc11320"/>
      <w:bookmarkStart w:id="16" w:name="_Toc15744"/>
      <w:bookmarkStart w:id="17" w:name="_Toc29753"/>
      <w:r>
        <w:rPr>
          <w:rFonts w:hint="eastAsia" w:ascii="宋体" w:hAnsi="宋体" w:cs="宋体"/>
          <w:color w:val="auto"/>
          <w:kern w:val="0"/>
          <w:sz w:val="24"/>
        </w:rPr>
        <w:t>2-1、管理关系说明：</w:t>
      </w:r>
      <w:bookmarkEnd w:id="10"/>
      <w:bookmarkEnd w:id="11"/>
      <w:bookmarkEnd w:id="12"/>
      <w:bookmarkEnd w:id="13"/>
      <w:bookmarkEnd w:id="14"/>
      <w:bookmarkEnd w:id="15"/>
      <w:bookmarkEnd w:id="16"/>
      <w:bookmarkEnd w:id="17"/>
    </w:p>
    <w:p w14:paraId="2E996BE1">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我单位管理的具有独立法人的下属单位有：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158C4468">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我单位的上级管理单位有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496EDD17">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8" w:name="_Toc29019"/>
      <w:bookmarkStart w:id="19" w:name="_Toc3760"/>
      <w:bookmarkStart w:id="20" w:name="_Toc24124"/>
      <w:bookmarkStart w:id="21" w:name="_Toc21024"/>
      <w:bookmarkStart w:id="22" w:name="_Toc14566"/>
      <w:bookmarkStart w:id="23" w:name="_Toc15775"/>
      <w:bookmarkStart w:id="24" w:name="_Toc12127"/>
      <w:bookmarkStart w:id="25" w:name="_Toc14359"/>
      <w:r>
        <w:rPr>
          <w:rFonts w:hint="eastAsia" w:ascii="宋体" w:hAnsi="宋体" w:cs="宋体"/>
          <w:color w:val="auto"/>
          <w:kern w:val="0"/>
          <w:sz w:val="24"/>
        </w:rPr>
        <w:t>2-2、股权关系说明：</w:t>
      </w:r>
      <w:bookmarkEnd w:id="18"/>
      <w:bookmarkEnd w:id="19"/>
      <w:bookmarkEnd w:id="20"/>
      <w:bookmarkEnd w:id="21"/>
      <w:bookmarkEnd w:id="22"/>
      <w:bookmarkEnd w:id="23"/>
      <w:bookmarkEnd w:id="24"/>
      <w:bookmarkEnd w:id="25"/>
    </w:p>
    <w:p w14:paraId="263F085E">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我单位控股的单位有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2F78F271">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我单位被</w:t>
      </w:r>
      <w:r>
        <w:rPr>
          <w:rFonts w:hint="eastAsia" w:ascii="宋体" w:hAnsi="宋体" w:cs="宋体"/>
          <w:color w:val="auto"/>
          <w:kern w:val="0"/>
          <w:sz w:val="24"/>
          <w:u w:val="single"/>
        </w:rPr>
        <w:t>              </w:t>
      </w:r>
      <w:r>
        <w:rPr>
          <w:rFonts w:hint="eastAsia" w:ascii="宋体" w:hAnsi="宋体" w:cs="宋体"/>
          <w:color w:val="auto"/>
          <w:kern w:val="0"/>
          <w:sz w:val="24"/>
        </w:rPr>
        <w:t>单位控股。</w:t>
      </w:r>
    </w:p>
    <w:p w14:paraId="0AA8A0A1">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26" w:name="_Toc862"/>
      <w:bookmarkStart w:id="27" w:name="_Toc22988"/>
      <w:bookmarkStart w:id="28" w:name="_Toc17343"/>
      <w:bookmarkStart w:id="29" w:name="_Toc10366"/>
      <w:bookmarkStart w:id="30" w:name="_Toc3602"/>
      <w:bookmarkStart w:id="31" w:name="_Toc26276"/>
      <w:bookmarkStart w:id="32" w:name="_Toc28920"/>
      <w:bookmarkStart w:id="33" w:name="_Toc7355"/>
      <w:r>
        <w:rPr>
          <w:rFonts w:hint="eastAsia" w:ascii="宋体" w:hAnsi="宋体" w:cs="宋体"/>
          <w:color w:val="auto"/>
          <w:kern w:val="0"/>
          <w:sz w:val="24"/>
        </w:rPr>
        <w:t>2-3、单位负责人：</w:t>
      </w:r>
      <w:bookmarkEnd w:id="26"/>
      <w:bookmarkEnd w:id="27"/>
      <w:bookmarkEnd w:id="28"/>
      <w:bookmarkEnd w:id="29"/>
      <w:bookmarkEnd w:id="30"/>
      <w:bookmarkEnd w:id="31"/>
      <w:bookmarkEnd w:id="32"/>
      <w:bookmarkEnd w:id="33"/>
    </w:p>
    <w:p w14:paraId="18126D8F">
      <w:pPr>
        <w:widowControl/>
        <w:shd w:val="clear" w:color="auto" w:fill="FFFFFF"/>
        <w:spacing w:before="100" w:beforeAutospacing="1" w:after="100" w:afterAutospacing="1" w:line="360" w:lineRule="atLeast"/>
        <w:ind w:firstLine="480"/>
        <w:outlineLvl w:val="2"/>
        <w:rPr>
          <w:rFonts w:ascii="宋体" w:hAnsi="宋体" w:cs="宋体"/>
          <w:color w:val="auto"/>
          <w:kern w:val="0"/>
          <w:sz w:val="24"/>
        </w:rPr>
      </w:pPr>
      <w:bookmarkStart w:id="34" w:name="_Toc12468"/>
      <w:bookmarkStart w:id="35" w:name="_Toc15738"/>
      <w:r>
        <w:rPr>
          <w:rFonts w:hint="eastAsia" w:ascii="宋体" w:hAnsi="宋体" w:cs="宋体"/>
          <w:color w:val="auto"/>
          <w:kern w:val="0"/>
          <w:sz w:val="24"/>
        </w:rPr>
        <w:t>3、其他与本项目有关的利害关系说明：</w:t>
      </w:r>
      <w:bookmarkEnd w:id="34"/>
      <w:bookmarkEnd w:id="35"/>
    </w:p>
    <w:p w14:paraId="4D5FE90F">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我单位承诺以上说明真实有效，无虚假内容或隐瞒。</w:t>
      </w:r>
    </w:p>
    <w:p w14:paraId="3083A721">
      <w:pPr>
        <w:widowControl/>
        <w:shd w:val="clear" w:color="auto" w:fill="FFFFFF"/>
        <w:spacing w:before="100" w:beforeAutospacing="1" w:after="100" w:afterAutospacing="1" w:line="360" w:lineRule="atLeast"/>
        <w:rPr>
          <w:rFonts w:ascii="宋体" w:hAnsi="宋体" w:cs="宋体"/>
          <w:color w:val="auto"/>
          <w:kern w:val="0"/>
          <w:sz w:val="24"/>
        </w:rPr>
      </w:pPr>
      <w:r>
        <w:rPr>
          <w:rFonts w:hint="eastAsia" w:ascii="仿宋_GB2312" w:hAnsi="宋体" w:eastAsia="仿宋_GB2312" w:cs="宋体"/>
          <w:color w:val="auto"/>
          <w:kern w:val="0"/>
          <w:sz w:val="32"/>
          <w:szCs w:val="32"/>
        </w:rPr>
        <w:t> </w:t>
      </w:r>
    </w:p>
    <w:p w14:paraId="25D42ABC">
      <w:pPr>
        <w:widowControl/>
        <w:shd w:val="clear" w:color="auto" w:fill="FFFFFF"/>
        <w:spacing w:before="100" w:beforeAutospacing="1" w:after="100" w:afterAutospacing="1" w:line="500" w:lineRule="atLeast"/>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color w:val="auto"/>
          <w:kern w:val="0"/>
          <w:sz w:val="24"/>
          <w:lang w:eastAsia="zh-CN"/>
        </w:rPr>
        <w:t>供应商</w:t>
      </w:r>
      <w:r>
        <w:rPr>
          <w:rFonts w:hint="eastAsia" w:ascii="宋体" w:hAnsi="宋体" w:cs="宋体"/>
          <w:color w:val="auto"/>
          <w:kern w:val="0"/>
          <w:sz w:val="24"/>
        </w:rPr>
        <w:t>： </w:t>
      </w:r>
      <w:r>
        <w:rPr>
          <w:rFonts w:hint="eastAsia" w:ascii="宋体" w:hAnsi="宋体" w:cs="宋体"/>
          <w:color w:val="auto"/>
          <w:kern w:val="0"/>
          <w:sz w:val="24"/>
          <w:u w:val="single"/>
        </w:rPr>
        <w:t>                         </w:t>
      </w:r>
      <w:r>
        <w:rPr>
          <w:rFonts w:hint="eastAsia" w:ascii="宋体" w:hAnsi="宋体" w:cs="宋体"/>
          <w:color w:val="auto"/>
          <w:kern w:val="0"/>
          <w:sz w:val="24"/>
        </w:rPr>
        <w:t>（公章）</w:t>
      </w:r>
    </w:p>
    <w:p w14:paraId="7C967FCD">
      <w:pPr>
        <w:widowControl/>
        <w:shd w:val="clear" w:color="auto" w:fill="FFFFFF"/>
        <w:spacing w:before="100" w:beforeAutospacing="1" w:after="100" w:afterAutospacing="1" w:line="500" w:lineRule="atLeast"/>
        <w:rPr>
          <w:rFonts w:ascii="宋体" w:hAnsi="宋体" w:cs="宋体"/>
          <w:color w:val="auto"/>
          <w:kern w:val="0"/>
          <w:sz w:val="27"/>
          <w:szCs w:val="27"/>
        </w:rPr>
      </w:pPr>
      <w:r>
        <w:rPr>
          <w:rFonts w:hint="eastAsia" w:ascii="宋体" w:hAnsi="宋体" w:cs="宋体"/>
          <w:color w:val="auto"/>
          <w:kern w:val="0"/>
          <w:sz w:val="24"/>
        </w:rPr>
        <w:t xml:space="preserve">                    法定代表人/被授权人：</w:t>
      </w:r>
      <w:r>
        <w:rPr>
          <w:rFonts w:hint="eastAsia" w:ascii="宋体" w:hAnsi="宋体" w:cs="宋体"/>
          <w:color w:val="auto"/>
          <w:kern w:val="0"/>
          <w:sz w:val="24"/>
          <w:u w:val="single"/>
        </w:rPr>
        <w:t xml:space="preserve">                     </w:t>
      </w:r>
      <w:r>
        <w:rPr>
          <w:rFonts w:hint="eastAsia" w:ascii="宋体" w:hAnsi="宋体" w:cs="宋体"/>
          <w:color w:val="auto"/>
          <w:kern w:val="0"/>
          <w:sz w:val="24"/>
        </w:rPr>
        <w:t>（签字）</w:t>
      </w:r>
    </w:p>
    <w:p w14:paraId="54C0DAE8">
      <w:pPr>
        <w:pStyle w:val="2"/>
        <w:rPr>
          <w:rFonts w:hint="eastAsia"/>
        </w:rPr>
      </w:pPr>
    </w:p>
    <w:p w14:paraId="3F57773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Pr>
          <w:rFonts w:hint="eastAsia" w:ascii="微软雅黑" w:hAnsi="微软雅黑" w:eastAsia="微软雅黑" w:cs="微软雅黑"/>
          <w:i w:val="0"/>
          <w:iCs w:val="0"/>
          <w:caps w:val="0"/>
          <w:color w:val="333333"/>
          <w:spacing w:val="0"/>
          <w:kern w:val="2"/>
          <w:sz w:val="21"/>
          <w:szCs w:val="21"/>
          <w:lang w:val="en-US" w:eastAsia="zh-CN" w:bidi="ar-SA"/>
        </w:rPr>
      </w:pPr>
    </w:p>
    <w:p w14:paraId="6D8B29B0">
      <w:pPr>
        <w:ind w:firstLine="420" w:firstLineChars="200"/>
        <w:rPr>
          <w:rFonts w:ascii="微软雅黑" w:hAnsi="微软雅黑" w:eastAsia="微软雅黑" w:cs="微软雅黑"/>
          <w:i w:val="0"/>
          <w:iCs w:val="0"/>
          <w:caps w:val="0"/>
          <w:color w:val="333333"/>
          <w:spacing w:val="0"/>
          <w:kern w:val="2"/>
          <w:sz w:val="21"/>
          <w:szCs w:val="21"/>
          <w:lang w:val="en-US" w:eastAsia="zh-CN" w:bidi="ar-SA"/>
        </w:rPr>
      </w:pPr>
    </w:p>
    <w:sectPr>
      <w:pgSz w:w="11906" w:h="16838"/>
      <w:pgMar w:top="1440" w:right="1706"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3D82EA"/>
    <w:multiLevelType w:val="singleLevel"/>
    <w:tmpl w:val="1D3D82E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jMDcyZTUwOTE3NWJjNjFmZjI4ZDhkMDdkZjgwYmEifQ=="/>
  </w:docVars>
  <w:rsids>
    <w:rsidRoot w:val="00000000"/>
    <w:rsid w:val="00920C83"/>
    <w:rsid w:val="072232A9"/>
    <w:rsid w:val="08453A5E"/>
    <w:rsid w:val="101E226C"/>
    <w:rsid w:val="1D2F794C"/>
    <w:rsid w:val="229B520E"/>
    <w:rsid w:val="25010F81"/>
    <w:rsid w:val="278F6D9F"/>
    <w:rsid w:val="30631BDE"/>
    <w:rsid w:val="3CD64AF3"/>
    <w:rsid w:val="3E573F72"/>
    <w:rsid w:val="418D4A53"/>
    <w:rsid w:val="425305CA"/>
    <w:rsid w:val="4B240862"/>
    <w:rsid w:val="50945343"/>
    <w:rsid w:val="53F63742"/>
    <w:rsid w:val="5AF60C89"/>
    <w:rsid w:val="5D112CE2"/>
    <w:rsid w:val="5E6E5992"/>
    <w:rsid w:val="64B84A10"/>
    <w:rsid w:val="6C36577D"/>
    <w:rsid w:val="6D060F5D"/>
    <w:rsid w:val="6E217564"/>
    <w:rsid w:val="6F767A5C"/>
    <w:rsid w:val="70EA20AA"/>
    <w:rsid w:val="77CF0681"/>
    <w:rsid w:val="7C364A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left"/>
    </w:pPr>
    <w:rPr>
      <w:rFonts w:ascii="Times New Roman" w:hAnsi="Times New Roman" w:eastAsia="宋体" w:cs="Times New Roman"/>
      <w:kern w:val="2"/>
      <w:sz w:val="28"/>
      <w:szCs w:val="21"/>
      <w:lang w:val="en-US" w:eastAsia="zh-CN" w:bidi="ar-SA"/>
    </w:rPr>
  </w:style>
  <w:style w:type="paragraph" w:styleId="3">
    <w:name w:val="heading 1"/>
    <w:basedOn w:val="1"/>
    <w:next w:val="1"/>
    <w:link w:val="10"/>
    <w:autoRedefine/>
    <w:qFormat/>
    <w:uiPriority w:val="0"/>
    <w:pPr>
      <w:keepNext/>
      <w:keepLines/>
      <w:spacing w:before="340" w:beforeLines="0" w:after="330" w:afterLines="0" w:line="600" w:lineRule="exact"/>
      <w:jc w:val="center"/>
      <w:outlineLvl w:val="0"/>
    </w:pPr>
    <w:rPr>
      <w:rFonts w:ascii="Times New Roman" w:hAnsi="Times New Roman" w:eastAsia="宋体" w:cs="Times New Roman"/>
      <w:b/>
      <w:bCs/>
      <w:kern w:val="44"/>
      <w:sz w:val="30"/>
      <w:szCs w:val="44"/>
    </w:rPr>
  </w:style>
  <w:style w:type="paragraph" w:styleId="4">
    <w:name w:val="heading 2"/>
    <w:basedOn w:val="1"/>
    <w:next w:val="1"/>
    <w:link w:val="11"/>
    <w:autoRedefine/>
    <w:semiHidden/>
    <w:unhideWhenUsed/>
    <w:qFormat/>
    <w:uiPriority w:val="0"/>
    <w:pPr>
      <w:keepNext/>
      <w:keepLines/>
      <w:spacing w:before="260" w:beforeLines="0" w:after="260" w:afterLines="0" w:line="413" w:lineRule="auto"/>
      <w:jc w:val="left"/>
      <w:outlineLvl w:val="1"/>
    </w:pPr>
    <w:rPr>
      <w:rFonts w:ascii="Arial" w:hAnsi="Arial" w:eastAsia="黑体" w:cs="Arial"/>
      <w:bCs/>
      <w:sz w:val="28"/>
      <w:szCs w:val="32"/>
    </w:rPr>
  </w:style>
  <w:style w:type="paragraph" w:styleId="5">
    <w:name w:val="heading 3"/>
    <w:basedOn w:val="1"/>
    <w:next w:val="1"/>
    <w:autoRedefine/>
    <w:semiHidden/>
    <w:unhideWhenUsed/>
    <w:qFormat/>
    <w:uiPriority w:val="0"/>
    <w:pPr>
      <w:keepNext/>
      <w:keepLines/>
      <w:spacing w:before="260" w:beforeLines="0" w:beforeAutospacing="0" w:after="260" w:afterLines="0" w:afterAutospacing="0" w:line="480" w:lineRule="exact"/>
      <w:outlineLvl w:val="2"/>
    </w:pPr>
    <w:rPr>
      <w:rFonts w:ascii="宋体" w:hAnsi="宋体" w:eastAsia="宋体" w:cs="宋体"/>
      <w:b/>
      <w:sz w:val="28"/>
    </w:rPr>
  </w:style>
  <w:style w:type="paragraph" w:styleId="2">
    <w:name w:val="heading 4"/>
    <w:basedOn w:val="1"/>
    <w:next w:val="1"/>
    <w:autoRedefine/>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1"/>
    <w:autoRedefine/>
    <w:qFormat/>
    <w:uiPriority w:val="0"/>
    <w:pPr>
      <w:spacing w:after="120" w:afterLines="0" w:afterAutospacing="0"/>
    </w:pPr>
  </w:style>
  <w:style w:type="paragraph" w:styleId="7">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0">
    <w:name w:val="标题 1 Char"/>
    <w:link w:val="3"/>
    <w:autoRedefine/>
    <w:qFormat/>
    <w:uiPriority w:val="0"/>
    <w:rPr>
      <w:rFonts w:ascii="Times New Roman" w:hAnsi="Times New Roman" w:eastAsia="宋体" w:cs="Times New Roman"/>
      <w:b/>
      <w:bCs/>
      <w:kern w:val="44"/>
      <w:sz w:val="32"/>
      <w:szCs w:val="44"/>
      <w:lang w:val="en-US" w:eastAsia="zh-CN" w:bidi="ar-SA"/>
    </w:rPr>
  </w:style>
  <w:style w:type="character" w:customStyle="1" w:styleId="11">
    <w:name w:val="标题 2 Char"/>
    <w:link w:val="4"/>
    <w:autoRedefine/>
    <w:qFormat/>
    <w:uiPriority w:val="0"/>
    <w:rPr>
      <w:rFonts w:ascii="Arial" w:hAnsi="Arial" w:eastAsia="黑体" w:cs="Arial"/>
      <w:bCs/>
      <w:sz w:val="28"/>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1155</Words>
  <Characters>1173</Characters>
  <Lines>0</Lines>
  <Paragraphs>0</Paragraphs>
  <TotalTime>6</TotalTime>
  <ScaleCrop>false</ScaleCrop>
  <LinksUpToDate>false</LinksUpToDate>
  <CharactersWithSpaces>1411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2023-05-18T03:27:00Z</dcterms:created>
  <dc:creator>Administrator</dc:creator>
  <cp:lastModifiedBy>婕</cp:lastModifiedBy>
  <dcterms:modified xsi:type="dcterms:W3CDTF">2025-05-28T04:32:47Z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3674EB675E8B492B82313DA9409C9755_12</vt:lpwstr>
  </property>
  <property fmtid="{D5CDD505-2E9C-101B-9397-08002B2CF9AE}" pid="4" name="KSOTemplateDocerSaveRecord">
    <vt:lpwstr>eyJoZGlkIjoiYWFmM2U3ZjUyODVjYzg5MzViYmFiZWFjMDc3MTEwMjIiLCJ1c2VySWQiOiI0MTY5NDMzMDAifQ==</vt:lpwstr>
  </property>
</Properties>
</file>