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805E7">
      <w:pPr>
        <w:spacing w:line="360" w:lineRule="auto"/>
        <w:ind w:firstLine="643" w:firstLineChars="200"/>
        <w:jc w:val="center"/>
        <w:rPr>
          <w:rFonts w:ascii="宋体" w:hAnsi="宋体" w:cs="宋体"/>
          <w:b/>
          <w:bCs/>
          <w:color w:val="000000"/>
          <w:sz w:val="28"/>
          <w:szCs w:val="28"/>
        </w:rPr>
      </w:pPr>
      <w:r>
        <w:rPr>
          <w:rFonts w:hint="eastAsia" w:ascii="宋体" w:hAnsi="宋体" w:cs="宋体"/>
          <w:b/>
          <w:bCs/>
          <w:color w:val="000000"/>
          <w:sz w:val="32"/>
          <w:szCs w:val="32"/>
        </w:rPr>
        <w:t>拟签订的合同条款</w:t>
      </w:r>
    </w:p>
    <w:p w14:paraId="2D1C4217">
      <w:pPr>
        <w:spacing w:line="360" w:lineRule="auto"/>
        <w:ind w:firstLine="480" w:firstLineChars="200"/>
        <w:rPr>
          <w:rFonts w:ascii="宋体" w:hAnsi="宋体" w:cs="宋体"/>
          <w:color w:val="000000"/>
          <w:sz w:val="24"/>
        </w:rPr>
      </w:pPr>
      <w:r>
        <w:rPr>
          <w:rFonts w:hint="eastAsia" w:ascii="宋体" w:hAnsi="宋体" w:cs="宋体"/>
          <w:color w:val="000000"/>
          <w:sz w:val="24"/>
        </w:rPr>
        <w:t>（此合同样本仅供参考，合同具体细则以双方协定为准）</w:t>
      </w:r>
    </w:p>
    <w:p w14:paraId="72F7BA81">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甲方：（前款所称采购人）         住所：</w:t>
      </w:r>
    </w:p>
    <w:p w14:paraId="01FDB1C2">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乙方：（前款所称成交供应商）     住所：</w:t>
      </w:r>
    </w:p>
    <w:p w14:paraId="5267CE58">
      <w:pPr>
        <w:spacing w:line="360" w:lineRule="auto"/>
        <w:ind w:firstLine="482" w:firstLineChars="200"/>
        <w:rPr>
          <w:rFonts w:hint="eastAsia" w:ascii="宋体" w:hAnsi="宋体" w:cs="宋体"/>
          <w:b/>
          <w:bCs/>
          <w:color w:val="000000"/>
          <w:sz w:val="24"/>
        </w:rPr>
      </w:pPr>
      <w:r>
        <w:rPr>
          <w:rFonts w:hint="eastAsia" w:ascii="宋体" w:hAnsi="宋体" w:cs="宋体"/>
          <w:b/>
          <w:bCs/>
          <w:color w:val="000000"/>
          <w:sz w:val="24"/>
        </w:rPr>
        <w:t>一、合同内容（标的、数量、质量等）:</w:t>
      </w:r>
    </w:p>
    <w:p w14:paraId="6FB49335">
      <w:pPr>
        <w:spacing w:line="360" w:lineRule="auto"/>
        <w:ind w:firstLine="482" w:firstLineChars="200"/>
        <w:rPr>
          <w:rFonts w:hint="eastAsia" w:ascii="宋体" w:hAnsi="宋体" w:cs="宋体"/>
          <w:b/>
          <w:bCs/>
          <w:color w:val="000000"/>
          <w:sz w:val="24"/>
        </w:rPr>
      </w:pPr>
      <w:r>
        <w:rPr>
          <w:rFonts w:hint="eastAsia" w:ascii="宋体" w:hAnsi="宋体" w:cs="宋体"/>
          <w:b/>
          <w:bCs/>
          <w:color w:val="000000"/>
          <w:sz w:val="24"/>
        </w:rPr>
        <w:t>二、合同价款</w:t>
      </w:r>
    </w:p>
    <w:p w14:paraId="252F89C3">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1、合同总价：</w:t>
      </w:r>
    </w:p>
    <w:p w14:paraId="23BD1D62">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2、合同总价包括：</w:t>
      </w:r>
    </w:p>
    <w:p w14:paraId="72F8A4B6">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3、合同总价一次包死，不受市场价变化的影响。</w:t>
      </w:r>
    </w:p>
    <w:p w14:paraId="6D1FAD01">
      <w:pPr>
        <w:spacing w:line="360" w:lineRule="auto"/>
        <w:ind w:firstLine="482" w:firstLineChars="200"/>
        <w:rPr>
          <w:rFonts w:hint="eastAsia" w:ascii="宋体" w:hAnsi="宋体" w:cs="宋体"/>
          <w:b/>
          <w:bCs/>
          <w:color w:val="000000"/>
          <w:sz w:val="24"/>
          <w:highlight w:val="none"/>
        </w:rPr>
      </w:pPr>
      <w:r>
        <w:rPr>
          <w:rFonts w:hint="eastAsia" w:ascii="宋体" w:hAnsi="宋体" w:cs="宋体"/>
          <w:b/>
          <w:bCs/>
          <w:color w:val="000000"/>
          <w:sz w:val="24"/>
          <w:highlight w:val="none"/>
        </w:rPr>
        <w:t>三、合同结算</w:t>
      </w:r>
    </w:p>
    <w:p w14:paraId="1FE66451">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1、付款方式：供应商全部配送完成所有采购物资后，供应商应开具相应发票给采购人，达到付款条件起</w:t>
      </w:r>
      <w:r>
        <w:rPr>
          <w:rFonts w:hint="eastAsia" w:ascii="宋体" w:hAnsi="宋体" w:cs="宋体"/>
          <w:color w:val="000000"/>
          <w:sz w:val="24"/>
          <w:highlight w:val="none"/>
          <w:lang w:val="en-US" w:eastAsia="zh-CN"/>
        </w:rPr>
        <w:t>30</w:t>
      </w:r>
      <w:r>
        <w:rPr>
          <w:rFonts w:hint="eastAsia" w:ascii="宋体" w:hAnsi="宋体" w:cs="宋体"/>
          <w:color w:val="000000"/>
          <w:sz w:val="24"/>
          <w:highlight w:val="none"/>
        </w:rPr>
        <w:t>日内，支付合同总金额的100.00%。</w:t>
      </w:r>
    </w:p>
    <w:p w14:paraId="5944DC67">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2、结算方式：银行转账。</w:t>
      </w:r>
    </w:p>
    <w:p w14:paraId="7DF905C6">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3、结算单位：由甲方负责结算，乙方开具合同总价数的全额发票交采购人。</w:t>
      </w:r>
    </w:p>
    <w:p w14:paraId="421B1AFA">
      <w:pPr>
        <w:pStyle w:val="5"/>
        <w:spacing w:line="360" w:lineRule="auto"/>
        <w:rPr>
          <w:rFonts w:hint="eastAsia" w:ascii="宋体" w:hAnsi="宋体" w:cs="宋体"/>
          <w:color w:val="000000"/>
          <w:highlight w:val="none"/>
        </w:rPr>
      </w:pPr>
      <w:r>
        <w:rPr>
          <w:rFonts w:hint="eastAsia" w:ascii="宋体" w:hAnsi="宋体" w:cs="宋体"/>
          <w:color w:val="000000"/>
          <w:highlight w:val="none"/>
        </w:rPr>
        <w:t xml:space="preserve">   </w:t>
      </w:r>
      <w:r>
        <w:rPr>
          <w:rFonts w:hint="eastAsia" w:ascii="宋体" w:hAnsi="宋体" w:cs="宋体"/>
          <w:b/>
          <w:bCs/>
          <w:color w:val="000000"/>
          <w:highlight w:val="none"/>
        </w:rPr>
        <w:t xml:space="preserve"> 四、交货期、交货地点及方式:</w:t>
      </w:r>
    </w:p>
    <w:p w14:paraId="436C70EC">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1、交货期：</w:t>
      </w:r>
      <w:r>
        <w:rPr>
          <w:rFonts w:hint="eastAsia" w:ascii="宋体" w:hAnsi="宋体" w:eastAsia="宋体" w:cs="宋体"/>
          <w:b w:val="0"/>
          <w:bCs w:val="0"/>
          <w:sz w:val="24"/>
          <w:szCs w:val="24"/>
          <w:highlight w:val="none"/>
        </w:rPr>
        <w:t>采购合同签订之日起5日内完成供货。</w:t>
      </w:r>
    </w:p>
    <w:p w14:paraId="35015068">
      <w:pPr>
        <w:spacing w:line="360" w:lineRule="auto"/>
        <w:ind w:firstLine="480" w:firstLineChars="200"/>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rPr>
        <w:t>2、交货地点：</w:t>
      </w:r>
      <w:r>
        <w:rPr>
          <w:rFonts w:hint="eastAsia" w:ascii="宋体" w:hAnsi="宋体" w:eastAsia="宋体" w:cs="宋体"/>
          <w:sz w:val="24"/>
          <w:szCs w:val="24"/>
          <w:lang w:val="en-US" w:eastAsia="zh-CN"/>
        </w:rPr>
        <w:t>西安市新城区辖区内（具体地点由采购人指定）</w:t>
      </w:r>
      <w:r>
        <w:rPr>
          <w:rFonts w:hint="eastAsia" w:ascii="宋体" w:hAnsi="宋体" w:eastAsia="宋体" w:cs="宋体"/>
          <w:sz w:val="24"/>
          <w:szCs w:val="24"/>
        </w:rPr>
        <w:t>。</w:t>
      </w:r>
    </w:p>
    <w:p w14:paraId="089A5EE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sz w:val="24"/>
          <w:szCs w:val="24"/>
        </w:rPr>
      </w:pPr>
      <w:r>
        <w:rPr>
          <w:rFonts w:hint="eastAsia" w:ascii="宋体" w:hAnsi="宋体" w:cs="宋体"/>
          <w:b/>
          <w:bCs/>
          <w:sz w:val="24"/>
          <w:szCs w:val="24"/>
          <w:lang w:val="en-US" w:eastAsia="zh-CN"/>
        </w:rPr>
        <w:t>五、</w:t>
      </w:r>
      <w:r>
        <w:rPr>
          <w:rFonts w:hint="eastAsia" w:ascii="宋体" w:hAnsi="宋体" w:eastAsia="宋体" w:cs="宋体"/>
          <w:b/>
          <w:bCs/>
          <w:sz w:val="24"/>
          <w:szCs w:val="24"/>
        </w:rPr>
        <w:t>运输要求：</w:t>
      </w:r>
      <w:r>
        <w:rPr>
          <w:rFonts w:hint="eastAsia" w:ascii="宋体" w:hAnsi="宋体" w:eastAsia="宋体" w:cs="宋体"/>
          <w:sz w:val="24"/>
          <w:szCs w:val="24"/>
        </w:rPr>
        <w:t>运输工具应清洁卫生无污染</w:t>
      </w:r>
      <w:r>
        <w:rPr>
          <w:rFonts w:hint="eastAsia" w:ascii="宋体" w:hAnsi="宋体" w:eastAsia="宋体" w:cs="宋体"/>
          <w:sz w:val="24"/>
          <w:szCs w:val="24"/>
          <w:lang w:eastAsia="zh-CN"/>
        </w:rPr>
        <w:t>，</w:t>
      </w:r>
      <w:r>
        <w:rPr>
          <w:rFonts w:hint="eastAsia" w:ascii="宋体" w:hAnsi="宋体" w:eastAsia="宋体" w:cs="宋体"/>
          <w:sz w:val="24"/>
          <w:szCs w:val="24"/>
        </w:rPr>
        <w:t>食品运输必须采用符合卫生标准的外包装和运载工具，并且要保持清洁和定期消毒。</w:t>
      </w:r>
    </w:p>
    <w:p w14:paraId="2BF01CF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rPr>
        <w:t>供应责任：</w:t>
      </w:r>
    </w:p>
    <w:p w14:paraId="292152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w:t>
      </w:r>
      <w:r>
        <w:rPr>
          <w:rFonts w:hint="eastAsia" w:ascii="宋体" w:hAnsi="宋体" w:eastAsia="宋体" w:cs="宋体"/>
          <w:sz w:val="24"/>
          <w:szCs w:val="24"/>
          <w:lang w:val="en-US" w:eastAsia="zh-CN"/>
        </w:rPr>
        <w:t>服务</w:t>
      </w:r>
      <w:r>
        <w:rPr>
          <w:rFonts w:hint="eastAsia" w:ascii="宋体" w:hAnsi="宋体" w:eastAsia="宋体" w:cs="宋体"/>
          <w:sz w:val="24"/>
          <w:szCs w:val="24"/>
        </w:rPr>
        <w:t>期间，</w:t>
      </w:r>
      <w:r>
        <w:rPr>
          <w:rFonts w:hint="eastAsia" w:ascii="宋体" w:hAnsi="宋体" w:eastAsia="宋体" w:cs="宋体"/>
          <w:sz w:val="24"/>
          <w:szCs w:val="24"/>
          <w:lang w:val="en-US" w:eastAsia="zh-CN"/>
        </w:rPr>
        <w:t>供应商</w:t>
      </w:r>
      <w:r>
        <w:rPr>
          <w:rFonts w:hint="eastAsia" w:ascii="宋体" w:hAnsi="宋体" w:eastAsia="宋体" w:cs="宋体"/>
          <w:sz w:val="24"/>
          <w:szCs w:val="24"/>
        </w:rPr>
        <w:t>必须保障货源充足，不能断货。应按照</w:t>
      </w:r>
      <w:r>
        <w:rPr>
          <w:rFonts w:hint="eastAsia" w:ascii="宋体" w:hAnsi="宋体" w:eastAsia="宋体" w:cs="宋体"/>
          <w:sz w:val="24"/>
          <w:szCs w:val="24"/>
          <w:lang w:val="en-US" w:eastAsia="zh-CN"/>
        </w:rPr>
        <w:t>采购人</w:t>
      </w:r>
      <w:r>
        <w:rPr>
          <w:rFonts w:hint="eastAsia" w:ascii="宋体" w:hAnsi="宋体" w:eastAsia="宋体" w:cs="宋体"/>
          <w:sz w:val="24"/>
          <w:szCs w:val="24"/>
        </w:rPr>
        <w:t>要求的时间、地点及质量，按时、按量地提供货品，凡属于质量问题必须包退包换，退补货品需在</w:t>
      </w:r>
      <w:r>
        <w:rPr>
          <w:rFonts w:hint="eastAsia" w:ascii="宋体" w:hAnsi="宋体" w:eastAsia="宋体" w:cs="宋体"/>
          <w:sz w:val="24"/>
          <w:szCs w:val="24"/>
          <w:lang w:val="en-US" w:eastAsia="zh-CN"/>
        </w:rPr>
        <w:t>当天</w:t>
      </w:r>
      <w:r>
        <w:rPr>
          <w:rFonts w:hint="eastAsia" w:ascii="宋体" w:hAnsi="宋体" w:eastAsia="宋体" w:cs="宋体"/>
          <w:sz w:val="24"/>
          <w:szCs w:val="24"/>
        </w:rPr>
        <w:t>完成退补。如果未能及时补给，</w:t>
      </w:r>
      <w:r>
        <w:rPr>
          <w:rFonts w:hint="eastAsia" w:ascii="宋体" w:hAnsi="宋体" w:eastAsia="宋体" w:cs="宋体"/>
          <w:sz w:val="24"/>
          <w:szCs w:val="24"/>
          <w:lang w:eastAsia="zh-CN"/>
        </w:rPr>
        <w:t>采购人</w:t>
      </w:r>
      <w:r>
        <w:rPr>
          <w:rFonts w:hint="eastAsia" w:ascii="宋体" w:hAnsi="宋体" w:eastAsia="宋体" w:cs="宋体"/>
          <w:sz w:val="24"/>
          <w:szCs w:val="24"/>
        </w:rPr>
        <w:t>则扣除供货商</w:t>
      </w:r>
      <w:r>
        <w:rPr>
          <w:rFonts w:hint="eastAsia" w:ascii="宋体" w:hAnsi="宋体" w:eastAsia="宋体" w:cs="宋体"/>
          <w:sz w:val="24"/>
          <w:szCs w:val="24"/>
          <w:lang w:val="en-US" w:eastAsia="zh-CN"/>
        </w:rPr>
        <w:t>总</w:t>
      </w:r>
      <w:r>
        <w:rPr>
          <w:rFonts w:hint="eastAsia" w:ascii="宋体" w:hAnsi="宋体" w:eastAsia="宋体" w:cs="宋体"/>
          <w:sz w:val="24"/>
          <w:szCs w:val="24"/>
        </w:rPr>
        <w:t>货款的3%作为违约处罚。</w:t>
      </w:r>
    </w:p>
    <w:p w14:paraId="01351A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货物包装应完好无破漏，可视的内容物无腐败霉变或影响使用的变型，不存在危及人身、财产安全的不合理危险。</w:t>
      </w:r>
    </w:p>
    <w:p w14:paraId="744D5DA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14:paraId="4D23C71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lang w:eastAsia="zh-CN"/>
        </w:rPr>
        <w:t>供应商</w:t>
      </w:r>
      <w:r>
        <w:rPr>
          <w:rFonts w:hint="eastAsia" w:ascii="宋体" w:hAnsi="宋体" w:eastAsia="宋体" w:cs="宋体"/>
          <w:sz w:val="24"/>
          <w:szCs w:val="24"/>
        </w:rPr>
        <w:t>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w:t>
      </w:r>
    </w:p>
    <w:p w14:paraId="0E93E1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如因</w:t>
      </w:r>
      <w:r>
        <w:rPr>
          <w:rFonts w:hint="eastAsia" w:ascii="宋体" w:hAnsi="宋体" w:eastAsia="宋体" w:cs="宋体"/>
          <w:sz w:val="24"/>
          <w:szCs w:val="24"/>
          <w:lang w:eastAsia="zh-CN"/>
        </w:rPr>
        <w:t>供应商</w:t>
      </w:r>
      <w:r>
        <w:rPr>
          <w:rFonts w:hint="eastAsia" w:ascii="宋体" w:hAnsi="宋体" w:eastAsia="宋体" w:cs="宋体"/>
          <w:sz w:val="24"/>
          <w:szCs w:val="24"/>
        </w:rPr>
        <w:t>提供的物资，因质量等问题</w:t>
      </w:r>
      <w:r>
        <w:rPr>
          <w:rFonts w:hint="eastAsia" w:ascii="宋体" w:hAnsi="宋体" w:eastAsia="宋体" w:cs="宋体"/>
          <w:sz w:val="24"/>
          <w:szCs w:val="24"/>
          <w:lang w:val="en-US" w:eastAsia="zh-CN"/>
        </w:rPr>
        <w:t>造成</w:t>
      </w:r>
      <w:r>
        <w:rPr>
          <w:rFonts w:hint="eastAsia" w:ascii="宋体" w:hAnsi="宋体" w:eastAsia="宋体" w:cs="宋体"/>
          <w:sz w:val="24"/>
          <w:szCs w:val="24"/>
        </w:rPr>
        <w:t>人员发生食物中毒事件的，</w:t>
      </w:r>
      <w:r>
        <w:rPr>
          <w:rFonts w:hint="eastAsia" w:ascii="宋体" w:hAnsi="宋体" w:eastAsia="宋体" w:cs="宋体"/>
          <w:sz w:val="24"/>
          <w:szCs w:val="24"/>
          <w:lang w:eastAsia="zh-CN"/>
        </w:rPr>
        <w:t>供应商</w:t>
      </w:r>
      <w:r>
        <w:rPr>
          <w:rFonts w:hint="eastAsia" w:ascii="宋体" w:hAnsi="宋体" w:eastAsia="宋体" w:cs="宋体"/>
          <w:sz w:val="24"/>
          <w:szCs w:val="24"/>
        </w:rPr>
        <w:t>将承担相应的法律责任。</w:t>
      </w:r>
    </w:p>
    <w:p w14:paraId="50D11B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lang w:eastAsia="zh-CN"/>
        </w:rPr>
        <w:t>供应商</w:t>
      </w:r>
      <w:r>
        <w:rPr>
          <w:rFonts w:hint="eastAsia" w:ascii="宋体" w:hAnsi="宋体" w:eastAsia="宋体" w:cs="宋体"/>
          <w:sz w:val="24"/>
          <w:szCs w:val="24"/>
        </w:rPr>
        <w:t>应严格遵守《中华人民共和国食品卫生法》、《食品安全国家标准食品添加剂使用标准》（GB 2760-2014）等相关规定。</w:t>
      </w:r>
    </w:p>
    <w:p w14:paraId="4B84E41C">
      <w:pPr>
        <w:keepNext w:val="0"/>
        <w:keepLines w:val="0"/>
        <w:pageBreakBefore w:val="0"/>
        <w:widowControl/>
        <w:kinsoku/>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rPr>
      </w:pPr>
      <w:r>
        <w:rPr>
          <w:rFonts w:hint="eastAsia" w:ascii="宋体" w:hAnsi="宋体" w:cs="宋体"/>
          <w:b/>
          <w:bCs/>
          <w:sz w:val="24"/>
          <w:szCs w:val="24"/>
          <w:lang w:val="en-US" w:eastAsia="zh-CN"/>
        </w:rPr>
        <w:t>七</w:t>
      </w:r>
      <w:r>
        <w:rPr>
          <w:rFonts w:hint="eastAsia" w:ascii="宋体" w:hAnsi="宋体" w:eastAsia="宋体" w:cs="宋体"/>
          <w:b/>
          <w:bCs/>
          <w:sz w:val="24"/>
          <w:szCs w:val="24"/>
        </w:rPr>
        <w:t>、验收标准：</w:t>
      </w:r>
    </w:p>
    <w:p w14:paraId="25624AC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每次随货送上一式三份的送货清单，</w:t>
      </w:r>
      <w:r>
        <w:rPr>
          <w:rFonts w:hint="eastAsia" w:ascii="宋体" w:hAnsi="宋体" w:eastAsia="宋体" w:cs="宋体"/>
          <w:sz w:val="24"/>
          <w:szCs w:val="24"/>
          <w:lang w:eastAsia="zh-CN"/>
        </w:rPr>
        <w:t>采购人</w:t>
      </w:r>
      <w:r>
        <w:rPr>
          <w:rFonts w:hint="eastAsia" w:ascii="宋体" w:hAnsi="宋体" w:eastAsia="宋体" w:cs="宋体"/>
          <w:sz w:val="24"/>
          <w:szCs w:val="24"/>
        </w:rPr>
        <w:t>指派专人接收、称重并验收</w:t>
      </w:r>
      <w:r>
        <w:rPr>
          <w:rFonts w:hint="eastAsia" w:ascii="宋体" w:hAnsi="宋体" w:eastAsia="宋体" w:cs="宋体"/>
          <w:sz w:val="24"/>
          <w:szCs w:val="24"/>
          <w:lang w:val="en-US" w:eastAsia="zh-CN"/>
        </w:rPr>
        <w:t>货品</w:t>
      </w:r>
      <w:r>
        <w:rPr>
          <w:rFonts w:hint="eastAsia" w:ascii="宋体" w:hAnsi="宋体" w:eastAsia="宋体" w:cs="宋体"/>
          <w:sz w:val="24"/>
          <w:szCs w:val="24"/>
        </w:rPr>
        <w:t>质量；验收合格后由</w:t>
      </w:r>
      <w:r>
        <w:rPr>
          <w:rFonts w:hint="eastAsia" w:ascii="宋体" w:hAnsi="宋体" w:eastAsia="宋体" w:cs="宋体"/>
          <w:sz w:val="24"/>
          <w:szCs w:val="24"/>
          <w:lang w:eastAsia="zh-CN"/>
        </w:rPr>
        <w:t>采购人</w:t>
      </w:r>
      <w:r>
        <w:rPr>
          <w:rFonts w:hint="eastAsia" w:ascii="宋体" w:hAnsi="宋体" w:eastAsia="宋体" w:cs="宋体"/>
          <w:sz w:val="24"/>
          <w:szCs w:val="24"/>
        </w:rPr>
        <w:t>指定验收员签字核认，作为结算凭证。对不符合质量的品种，</w:t>
      </w:r>
      <w:r>
        <w:rPr>
          <w:rFonts w:hint="eastAsia" w:ascii="宋体" w:hAnsi="宋体" w:eastAsia="宋体" w:cs="宋体"/>
          <w:sz w:val="24"/>
          <w:szCs w:val="24"/>
          <w:lang w:val="en-US" w:eastAsia="zh-CN"/>
        </w:rPr>
        <w:t>采购人</w:t>
      </w:r>
      <w:r>
        <w:rPr>
          <w:rFonts w:hint="eastAsia" w:ascii="宋体" w:hAnsi="宋体" w:eastAsia="宋体" w:cs="宋体"/>
          <w:sz w:val="24"/>
          <w:szCs w:val="24"/>
        </w:rPr>
        <w:t>有权退、换货。货品验收合格后签收。</w:t>
      </w:r>
    </w:p>
    <w:p w14:paraId="5C7B80AB">
      <w:pPr>
        <w:keepNext w:val="0"/>
        <w:keepLines w:val="0"/>
        <w:pageBreakBefore w:val="0"/>
        <w:widowControl/>
        <w:kinsoku/>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sz w:val="24"/>
          <w:szCs w:val="24"/>
          <w:lang w:eastAsia="zh-CN"/>
        </w:rPr>
      </w:pPr>
      <w:r>
        <w:rPr>
          <w:rFonts w:hint="eastAsia" w:ascii="宋体" w:hAnsi="宋体" w:cs="宋体"/>
          <w:b/>
          <w:bCs/>
          <w:sz w:val="24"/>
          <w:szCs w:val="24"/>
          <w:lang w:val="en-US" w:eastAsia="zh-CN"/>
        </w:rPr>
        <w:t>八</w:t>
      </w:r>
      <w:r>
        <w:rPr>
          <w:rFonts w:hint="eastAsia" w:ascii="宋体" w:hAnsi="宋体" w:eastAsia="宋体" w:cs="宋体"/>
          <w:b/>
          <w:bCs/>
          <w:sz w:val="24"/>
          <w:szCs w:val="24"/>
        </w:rPr>
        <w:t>、监督管理</w:t>
      </w:r>
      <w:r>
        <w:rPr>
          <w:rFonts w:hint="eastAsia" w:ascii="宋体" w:hAnsi="宋体" w:eastAsia="宋体" w:cs="宋体"/>
          <w:b/>
          <w:bCs/>
          <w:sz w:val="24"/>
          <w:szCs w:val="24"/>
          <w:lang w:eastAsia="zh-CN"/>
        </w:rPr>
        <w:t>：</w:t>
      </w:r>
    </w:p>
    <w:p w14:paraId="0EEF2F60">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本项目由</w:t>
      </w:r>
      <w:r>
        <w:rPr>
          <w:rFonts w:hint="eastAsia" w:ascii="宋体" w:hAnsi="宋体" w:eastAsia="宋体" w:cs="宋体"/>
          <w:sz w:val="24"/>
          <w:szCs w:val="24"/>
          <w:lang w:eastAsia="zh-CN"/>
        </w:rPr>
        <w:t>采购人</w:t>
      </w:r>
      <w:r>
        <w:rPr>
          <w:rFonts w:hint="eastAsia" w:ascii="宋体" w:hAnsi="宋体" w:eastAsia="宋体" w:cs="宋体"/>
          <w:sz w:val="24"/>
          <w:szCs w:val="24"/>
        </w:rPr>
        <w:t>验收人员会同</w:t>
      </w:r>
      <w:r>
        <w:rPr>
          <w:rFonts w:hint="eastAsia" w:ascii="宋体" w:hAnsi="宋体" w:eastAsia="宋体" w:cs="宋体"/>
          <w:sz w:val="24"/>
          <w:szCs w:val="24"/>
          <w:lang w:val="en-US" w:eastAsia="zh-CN"/>
        </w:rPr>
        <w:t>供应商</w:t>
      </w:r>
      <w:r>
        <w:rPr>
          <w:rFonts w:hint="eastAsia" w:ascii="宋体" w:hAnsi="宋体" w:eastAsia="宋体" w:cs="宋体"/>
          <w:sz w:val="24"/>
          <w:szCs w:val="24"/>
        </w:rPr>
        <w:t>依据采购要求进行监督管理，如有短缺、规格质量不符、资料不全等，由</w:t>
      </w:r>
      <w:r>
        <w:rPr>
          <w:rFonts w:hint="eastAsia" w:ascii="宋体" w:hAnsi="宋体" w:eastAsia="宋体" w:cs="宋体"/>
          <w:sz w:val="24"/>
          <w:szCs w:val="24"/>
          <w:lang w:val="en-US" w:eastAsia="zh-CN"/>
        </w:rPr>
        <w:t>供应商</w:t>
      </w:r>
      <w:r>
        <w:rPr>
          <w:rFonts w:hint="eastAsia" w:ascii="宋体" w:hAnsi="宋体" w:eastAsia="宋体" w:cs="宋体"/>
          <w:sz w:val="24"/>
          <w:szCs w:val="24"/>
        </w:rPr>
        <w:t>在当日内无偿给予更换、补齐，并承担由此产生的全部费用。对于不符规格要求、以次充好、质量问题等现象，</w:t>
      </w:r>
      <w:r>
        <w:rPr>
          <w:rFonts w:hint="eastAsia" w:ascii="宋体" w:hAnsi="宋体" w:eastAsia="宋体" w:cs="宋体"/>
          <w:sz w:val="24"/>
          <w:szCs w:val="24"/>
          <w:lang w:eastAsia="zh-CN"/>
        </w:rPr>
        <w:t>采购人</w:t>
      </w:r>
      <w:r>
        <w:rPr>
          <w:rFonts w:hint="eastAsia" w:ascii="宋体" w:hAnsi="宋体" w:eastAsia="宋体" w:cs="宋体"/>
          <w:sz w:val="24"/>
          <w:szCs w:val="24"/>
        </w:rPr>
        <w:t>有权退货，</w:t>
      </w:r>
      <w:r>
        <w:rPr>
          <w:rFonts w:hint="eastAsia" w:ascii="宋体" w:hAnsi="宋体" w:eastAsia="宋体" w:cs="宋体"/>
          <w:sz w:val="24"/>
          <w:szCs w:val="24"/>
          <w:lang w:val="en-US" w:eastAsia="zh-CN"/>
        </w:rPr>
        <w:t>供应商</w:t>
      </w:r>
      <w:r>
        <w:rPr>
          <w:rFonts w:hint="eastAsia" w:ascii="宋体" w:hAnsi="宋体" w:eastAsia="宋体" w:cs="宋体"/>
          <w:sz w:val="24"/>
          <w:szCs w:val="24"/>
        </w:rPr>
        <w:t>必须无条件退换，并保证正常就餐。</w:t>
      </w:r>
    </w:p>
    <w:p w14:paraId="03E01238">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供应商</w:t>
      </w:r>
      <w:r>
        <w:rPr>
          <w:rFonts w:hint="eastAsia" w:ascii="宋体" w:hAnsi="宋体" w:eastAsia="宋体" w:cs="宋体"/>
          <w:sz w:val="24"/>
          <w:szCs w:val="24"/>
        </w:rPr>
        <w:t>必须自行提供配送服务，不得将配送项目进行任何方式的转包、分包，项目经理实行备案制度，不得擅自更换项目经理，如遇特殊情况进行更换时需得到</w:t>
      </w:r>
      <w:r>
        <w:rPr>
          <w:rFonts w:hint="eastAsia" w:ascii="宋体" w:hAnsi="宋体" w:eastAsia="宋体" w:cs="宋体"/>
          <w:sz w:val="24"/>
          <w:szCs w:val="24"/>
          <w:lang w:eastAsia="zh-CN"/>
        </w:rPr>
        <w:t>采购人</w:t>
      </w:r>
      <w:r>
        <w:rPr>
          <w:rFonts w:hint="eastAsia" w:ascii="宋体" w:hAnsi="宋体" w:eastAsia="宋体" w:cs="宋体"/>
          <w:sz w:val="24"/>
          <w:szCs w:val="24"/>
        </w:rPr>
        <w:t>同意， 并备案后方可更换。</w:t>
      </w:r>
    </w:p>
    <w:p w14:paraId="6B5B2413">
      <w:pPr>
        <w:keepNext w:val="0"/>
        <w:keepLines w:val="0"/>
        <w:pageBreakBefore w:val="0"/>
        <w:widowControl/>
        <w:kinsoku/>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lang w:eastAsia="zh-CN"/>
        </w:rPr>
      </w:pPr>
      <w:r>
        <w:rPr>
          <w:rFonts w:hint="eastAsia" w:ascii="宋体" w:hAnsi="宋体" w:cs="宋体"/>
          <w:b/>
          <w:bCs/>
          <w:sz w:val="24"/>
          <w:szCs w:val="24"/>
          <w:lang w:val="en-US" w:eastAsia="zh-CN"/>
        </w:rPr>
        <w:t>九、</w:t>
      </w:r>
      <w:r>
        <w:rPr>
          <w:rFonts w:hint="eastAsia" w:ascii="宋体" w:hAnsi="宋体" w:eastAsia="宋体" w:cs="宋体"/>
          <w:b/>
          <w:bCs/>
          <w:sz w:val="24"/>
          <w:szCs w:val="24"/>
        </w:rPr>
        <w:t>售后服务</w:t>
      </w:r>
      <w:r>
        <w:rPr>
          <w:rFonts w:hint="eastAsia" w:ascii="宋体" w:hAnsi="宋体" w:eastAsia="宋体" w:cs="宋体"/>
          <w:b/>
          <w:bCs/>
          <w:sz w:val="24"/>
          <w:szCs w:val="24"/>
          <w:lang w:eastAsia="zh-CN"/>
        </w:rPr>
        <w:t>：</w:t>
      </w:r>
    </w:p>
    <w:p w14:paraId="50D347BE">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因产品质量问题出现安全事故，</w:t>
      </w:r>
      <w:r>
        <w:rPr>
          <w:rFonts w:hint="eastAsia" w:ascii="宋体" w:hAnsi="宋体" w:eastAsia="宋体" w:cs="宋体"/>
          <w:sz w:val="24"/>
          <w:szCs w:val="24"/>
          <w:lang w:eastAsia="zh-CN"/>
        </w:rPr>
        <w:t>供应商</w:t>
      </w:r>
      <w:r>
        <w:rPr>
          <w:rFonts w:hint="eastAsia" w:ascii="宋体" w:hAnsi="宋体" w:eastAsia="宋体" w:cs="宋体"/>
          <w:sz w:val="24"/>
          <w:szCs w:val="24"/>
        </w:rPr>
        <w:t>应在2小时内到达现场处理，主动做好协调、救援、安抚、善后等工作。若出现群体呕吐、腹泻等其他情况，经相关职能部门或机构检测确系产品质量问题导致的，由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负全责，</w:t>
      </w:r>
      <w:r>
        <w:rPr>
          <w:rFonts w:hint="eastAsia" w:ascii="宋体" w:hAnsi="宋体" w:eastAsia="宋体" w:cs="宋体"/>
          <w:sz w:val="24"/>
          <w:szCs w:val="24"/>
          <w:lang w:eastAsia="zh-CN"/>
        </w:rPr>
        <w:t>采购人</w:t>
      </w:r>
      <w:r>
        <w:rPr>
          <w:rFonts w:hint="eastAsia" w:ascii="宋体" w:hAnsi="宋体" w:eastAsia="宋体" w:cs="宋体"/>
          <w:sz w:val="24"/>
          <w:szCs w:val="24"/>
        </w:rPr>
        <w:t>有权终止合同，所造成的一切经济损失和法律责任由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自行承担。</w:t>
      </w:r>
    </w:p>
    <w:p w14:paraId="769457E0">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主要负责人和相关主管人员必须到现场指导、处理，慰问，做好安抚工作和善后处理，并承担一切责任和产生的一切费用。</w:t>
      </w:r>
    </w:p>
    <w:p w14:paraId="5BF7E33F">
      <w:pPr>
        <w:spacing w:line="360" w:lineRule="auto"/>
        <w:ind w:firstLine="482" w:firstLineChars="200"/>
        <w:rPr>
          <w:rFonts w:hint="eastAsia" w:ascii="宋体" w:hAnsi="宋体" w:cs="宋体"/>
          <w:b/>
          <w:bCs/>
          <w:color w:val="000000"/>
          <w:sz w:val="24"/>
        </w:rPr>
      </w:pPr>
      <w:r>
        <w:rPr>
          <w:rFonts w:hint="eastAsia" w:ascii="宋体" w:hAnsi="宋体" w:cs="宋体"/>
          <w:b/>
          <w:bCs/>
          <w:color w:val="000000"/>
          <w:sz w:val="24"/>
          <w:lang w:val="en-US" w:eastAsia="zh-CN"/>
        </w:rPr>
        <w:t>十</w:t>
      </w:r>
      <w:r>
        <w:rPr>
          <w:rFonts w:hint="eastAsia" w:ascii="宋体" w:hAnsi="宋体" w:cs="宋体"/>
          <w:b/>
          <w:bCs/>
          <w:color w:val="000000"/>
          <w:sz w:val="24"/>
        </w:rPr>
        <w:t>、违约责任</w:t>
      </w:r>
    </w:p>
    <w:p w14:paraId="6409719E">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1、按《</w:t>
      </w:r>
      <w:r>
        <w:rPr>
          <w:rFonts w:hint="eastAsia" w:ascii="宋体" w:hAnsi="宋体" w:cs="宋体"/>
          <w:color w:val="000000"/>
          <w:sz w:val="24"/>
          <w:lang w:val="en-US" w:eastAsia="zh-CN"/>
        </w:rPr>
        <w:t>中华人民共和国民法典</w:t>
      </w:r>
      <w:r>
        <w:rPr>
          <w:rFonts w:hint="eastAsia" w:ascii="宋体" w:hAnsi="宋体" w:cs="宋体"/>
          <w:color w:val="000000"/>
          <w:sz w:val="24"/>
        </w:rPr>
        <w:t>》中的相关条款执行。</w:t>
      </w:r>
    </w:p>
    <w:p w14:paraId="0EF07D6A">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2、乙方履约延误</w:t>
      </w:r>
    </w:p>
    <w:p w14:paraId="31DA2A5E">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2.1如乙方事先未征得甲方同意并得到甲方的谅解而单方面延迟交货，将按违约终止合同。</w:t>
      </w:r>
    </w:p>
    <w:p w14:paraId="387D2E57">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06767C4">
      <w:pPr>
        <w:pStyle w:val="9"/>
        <w:spacing w:line="360" w:lineRule="auto"/>
        <w:ind w:firstLine="480"/>
        <w:rPr>
          <w:rFonts w:eastAsia="宋体"/>
          <w:color w:val="000000"/>
        </w:rPr>
      </w:pPr>
      <w:r>
        <w:rPr>
          <w:rFonts w:hint="eastAsia" w:ascii="宋体" w:hAnsi="宋体" w:eastAsia="宋体"/>
          <w:color w:val="000000"/>
          <w:sz w:val="24"/>
        </w:rPr>
        <w:t>3、因采购人原因导制变更、中止或者终止政府采购合同的，采购人应当依照合同约定对供应商受到的损失予以赔偿或者补偿。</w:t>
      </w:r>
    </w:p>
    <w:p w14:paraId="50B0AE12">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4、违约终止合同：未按合同要求提供货物或质量不能满足技术要求，甲方会同监督机构有权终止合同，对乙方违约行为进行追究，同时按政府采购法的有关规定进行相应的处罚。</w:t>
      </w:r>
    </w:p>
    <w:p w14:paraId="2DD83A2A">
      <w:pPr>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5、本合同约定的费用由政府拨付，如因政府原因导致甲方未能依约足额付款的，由甲乙双方友好协商解决。</w:t>
      </w:r>
    </w:p>
    <w:p w14:paraId="274203E7">
      <w:pPr>
        <w:spacing w:line="360" w:lineRule="auto"/>
        <w:ind w:firstLine="482" w:firstLineChars="200"/>
        <w:rPr>
          <w:rFonts w:hint="eastAsia" w:ascii="宋体" w:hAnsi="宋体" w:cs="宋体"/>
          <w:b/>
          <w:bCs/>
          <w:color w:val="000000"/>
          <w:sz w:val="24"/>
        </w:rPr>
      </w:pPr>
      <w:r>
        <w:rPr>
          <w:rFonts w:hint="eastAsia" w:ascii="宋体" w:hAnsi="宋体" w:cs="宋体"/>
          <w:b/>
          <w:bCs/>
          <w:color w:val="000000"/>
          <w:sz w:val="24"/>
        </w:rPr>
        <w:t>十</w:t>
      </w:r>
      <w:r>
        <w:rPr>
          <w:rFonts w:hint="eastAsia" w:ascii="宋体" w:hAnsi="宋体" w:cs="宋体"/>
          <w:b/>
          <w:bCs/>
          <w:color w:val="000000"/>
          <w:sz w:val="24"/>
          <w:lang w:val="en-US" w:eastAsia="zh-CN"/>
        </w:rPr>
        <w:t>一</w:t>
      </w:r>
      <w:r>
        <w:rPr>
          <w:rFonts w:hint="eastAsia" w:ascii="宋体" w:hAnsi="宋体" w:cs="宋体"/>
          <w:b/>
          <w:bCs/>
          <w:color w:val="000000"/>
          <w:sz w:val="24"/>
        </w:rPr>
        <w:t>、合同组成</w:t>
      </w:r>
    </w:p>
    <w:p w14:paraId="70C0F87E">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1、成交通知书</w:t>
      </w:r>
    </w:p>
    <w:p w14:paraId="277BC6DA">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2、合同文件</w:t>
      </w:r>
    </w:p>
    <w:p w14:paraId="339484E2">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3、国家相关规范及标准</w:t>
      </w:r>
    </w:p>
    <w:p w14:paraId="41AB8EE4">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4、供货产品技术规格及参数表</w:t>
      </w:r>
    </w:p>
    <w:p w14:paraId="69CDF746">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5、磋商文件</w:t>
      </w:r>
    </w:p>
    <w:p w14:paraId="6767B33A">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6、磋商</w:t>
      </w:r>
      <w:r>
        <w:rPr>
          <w:rFonts w:hint="eastAsia" w:ascii="宋体" w:hAnsi="宋体" w:cs="宋体"/>
          <w:color w:val="000000"/>
          <w:sz w:val="24"/>
          <w:lang w:val="en-US" w:eastAsia="zh-CN"/>
        </w:rPr>
        <w:t>响应</w:t>
      </w:r>
      <w:r>
        <w:rPr>
          <w:rFonts w:hint="eastAsia" w:ascii="宋体" w:hAnsi="宋体" w:cs="宋体"/>
          <w:color w:val="000000"/>
          <w:sz w:val="24"/>
        </w:rPr>
        <w:t>文件</w:t>
      </w:r>
    </w:p>
    <w:p w14:paraId="6F6C0AFC">
      <w:pPr>
        <w:spacing w:line="360" w:lineRule="auto"/>
        <w:ind w:firstLine="482" w:firstLineChars="200"/>
        <w:rPr>
          <w:rFonts w:hint="eastAsia" w:ascii="宋体" w:hAnsi="宋体" w:cs="宋体"/>
          <w:b/>
          <w:bCs/>
          <w:color w:val="000000"/>
          <w:sz w:val="24"/>
        </w:rPr>
      </w:pPr>
      <w:r>
        <w:rPr>
          <w:rFonts w:hint="eastAsia" w:ascii="宋体" w:hAnsi="宋体" w:cs="宋体"/>
          <w:b/>
          <w:bCs/>
          <w:color w:val="000000"/>
          <w:sz w:val="24"/>
        </w:rPr>
        <w:t>十</w:t>
      </w:r>
      <w:r>
        <w:rPr>
          <w:rFonts w:hint="eastAsia" w:ascii="宋体" w:hAnsi="宋体" w:cs="宋体"/>
          <w:b/>
          <w:bCs/>
          <w:color w:val="000000"/>
          <w:sz w:val="24"/>
          <w:lang w:val="en-US" w:eastAsia="zh-CN"/>
        </w:rPr>
        <w:t>二</w:t>
      </w:r>
      <w:r>
        <w:rPr>
          <w:rFonts w:hint="eastAsia" w:ascii="宋体" w:hAnsi="宋体" w:cs="宋体"/>
          <w:b/>
          <w:bCs/>
          <w:color w:val="000000"/>
          <w:sz w:val="24"/>
        </w:rPr>
        <w:t>、解决争议的方法</w:t>
      </w:r>
    </w:p>
    <w:p w14:paraId="7605F806">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凡因本合同引起的或与本合同有关的争议，双方应友好协商解决。协商不成时，双方均同意采用以下第（  ）种争议解决方式：</w:t>
      </w:r>
    </w:p>
    <w:p w14:paraId="2E6F1503">
      <w:pPr>
        <w:numPr>
          <w:ilvl w:val="0"/>
          <w:numId w:val="1"/>
        </w:numPr>
        <w:spacing w:line="360" w:lineRule="auto"/>
        <w:ind w:firstLine="480" w:firstLineChars="200"/>
        <w:rPr>
          <w:rFonts w:hint="eastAsia" w:ascii="宋体" w:hAnsi="宋体" w:cs="宋体"/>
          <w:color w:val="000000"/>
          <w:sz w:val="24"/>
        </w:rPr>
      </w:pPr>
      <w:r>
        <w:rPr>
          <w:rFonts w:hint="eastAsia" w:ascii="宋体" w:hAnsi="宋体" w:cs="宋体"/>
          <w:color w:val="000000"/>
          <w:sz w:val="24"/>
        </w:rPr>
        <w:t>甲、乙双方均同意向（甲方所在地人民法院）提起诉讼。</w:t>
      </w:r>
    </w:p>
    <w:p w14:paraId="7CAAFE07">
      <w:pPr>
        <w:numPr>
          <w:ilvl w:val="0"/>
          <w:numId w:val="1"/>
        </w:numPr>
        <w:spacing w:line="360" w:lineRule="auto"/>
        <w:ind w:firstLine="480" w:firstLineChars="200"/>
        <w:rPr>
          <w:rFonts w:hint="eastAsia" w:ascii="宋体" w:hAnsi="宋体" w:cs="宋体"/>
          <w:color w:val="000000"/>
          <w:sz w:val="24"/>
        </w:rPr>
      </w:pPr>
      <w:r>
        <w:rPr>
          <w:rFonts w:hint="eastAsia" w:ascii="宋体" w:hAnsi="宋体" w:cs="宋体"/>
          <w:color w:val="000000"/>
          <w:sz w:val="24"/>
        </w:rPr>
        <w:t>甲、乙双方均同意向（仲裁委员会）提起仲裁。</w:t>
      </w:r>
    </w:p>
    <w:p w14:paraId="474F8C1E">
      <w:pPr>
        <w:numPr>
          <w:ilvl w:val="0"/>
          <w:numId w:val="0"/>
        </w:numPr>
        <w:spacing w:line="360" w:lineRule="auto"/>
        <w:rPr>
          <w:rFonts w:hint="eastAsia" w:ascii="宋体" w:hAnsi="宋体" w:cs="宋体"/>
          <w:b/>
          <w:bCs/>
          <w:color w:val="000000"/>
          <w:sz w:val="24"/>
        </w:rPr>
      </w:pPr>
      <w:r>
        <w:rPr>
          <w:rFonts w:hint="eastAsia" w:ascii="宋体" w:hAnsi="宋体" w:cs="宋体"/>
          <w:b/>
          <w:bCs/>
          <w:color w:val="000000"/>
          <w:sz w:val="24"/>
          <w:lang w:val="en-US" w:eastAsia="zh-CN"/>
        </w:rPr>
        <w:t>十三、</w:t>
      </w:r>
      <w:r>
        <w:rPr>
          <w:rFonts w:hint="eastAsia" w:ascii="宋体" w:hAnsi="宋体" w:cs="宋体"/>
          <w:b/>
          <w:bCs/>
          <w:color w:val="000000"/>
          <w:sz w:val="24"/>
        </w:rPr>
        <w:t>合同生效及其它</w:t>
      </w:r>
    </w:p>
    <w:p w14:paraId="2637C9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highlight w:val="yellow"/>
        </w:rPr>
      </w:pPr>
      <w:r>
        <w:rPr>
          <w:rFonts w:hint="eastAsia" w:ascii="宋体" w:hAnsi="宋体" w:cs="宋体"/>
          <w:color w:val="000000"/>
          <w:sz w:val="24"/>
          <w:lang w:val="en-US" w:eastAsia="zh-CN"/>
        </w:rPr>
        <w:t>1、</w:t>
      </w:r>
      <w:r>
        <w:rPr>
          <w:rFonts w:hint="eastAsia" w:ascii="宋体" w:hAnsi="宋体" w:cs="宋体"/>
          <w:color w:val="000000"/>
          <w:sz w:val="24"/>
        </w:rPr>
        <w:t>合同未尽事宜、由甲、乙双方协商，作为合同补充，与原合同具有同等法律效力。</w:t>
      </w:r>
    </w:p>
    <w:p w14:paraId="35E446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highlight w:val="yellow"/>
        </w:rPr>
      </w:pPr>
      <w:r>
        <w:rPr>
          <w:rFonts w:hint="eastAsia" w:ascii="宋体" w:hAnsi="宋体" w:cs="宋体"/>
          <w:color w:val="000000"/>
          <w:sz w:val="24"/>
          <w:lang w:val="en-US" w:eastAsia="zh-CN"/>
        </w:rPr>
        <w:t>2、</w:t>
      </w:r>
      <w:r>
        <w:rPr>
          <w:rFonts w:hint="eastAsia" w:ascii="宋体" w:hAnsi="宋体" w:cs="宋体"/>
          <w:color w:val="000000"/>
          <w:sz w:val="24"/>
        </w:rPr>
        <w:t>本合同一式</w:t>
      </w:r>
      <w:r>
        <w:rPr>
          <w:rFonts w:hint="eastAsia" w:ascii="宋体" w:hAnsi="宋体" w:cs="宋体"/>
          <w:color w:val="000000"/>
          <w:sz w:val="24"/>
          <w:lang w:val="en-US" w:eastAsia="zh-CN"/>
        </w:rPr>
        <w:t>五</w:t>
      </w:r>
      <w:r>
        <w:rPr>
          <w:rFonts w:hint="eastAsia" w:ascii="宋体" w:hAnsi="宋体" w:cs="宋体"/>
          <w:color w:val="000000"/>
          <w:sz w:val="24"/>
        </w:rPr>
        <w:t>份，甲方、乙方双方分别执</w:t>
      </w:r>
      <w:r>
        <w:rPr>
          <w:rFonts w:hint="eastAsia" w:ascii="宋体" w:hAnsi="宋体" w:cs="宋体"/>
          <w:color w:val="000000"/>
          <w:sz w:val="24"/>
          <w:lang w:val="en-US" w:eastAsia="zh-CN"/>
        </w:rPr>
        <w:t>二</w:t>
      </w:r>
      <w:r>
        <w:rPr>
          <w:rFonts w:hint="eastAsia" w:ascii="宋体" w:hAnsi="宋体" w:cs="宋体"/>
          <w:color w:val="000000"/>
          <w:sz w:val="24"/>
        </w:rPr>
        <w:t>份，采购代理机构执</w:t>
      </w:r>
      <w:r>
        <w:rPr>
          <w:rFonts w:hint="eastAsia" w:ascii="宋体" w:hAnsi="宋体" w:cs="宋体"/>
          <w:color w:val="000000"/>
          <w:sz w:val="24"/>
          <w:highlight w:val="none"/>
          <w:lang w:val="en-US" w:eastAsia="zh-CN"/>
        </w:rPr>
        <w:t>一</w:t>
      </w:r>
      <w:r>
        <w:rPr>
          <w:rFonts w:hint="eastAsia" w:ascii="宋体" w:hAnsi="宋体" w:cs="宋体"/>
          <w:color w:val="000000"/>
          <w:sz w:val="24"/>
          <w:highlight w:val="none"/>
        </w:rPr>
        <w:t>份。</w:t>
      </w:r>
    </w:p>
    <w:p w14:paraId="3A3C31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合同经甲乙双方盖章、签字后生效，合同签订地点为</w:t>
      </w:r>
      <w:r>
        <w:rPr>
          <w:rFonts w:hint="eastAsia" w:ascii="宋体" w:hAnsi="宋体" w:cs="宋体"/>
          <w:color w:val="000000"/>
          <w:sz w:val="24"/>
          <w:u w:val="single"/>
        </w:rPr>
        <w:t xml:space="preserve">        </w:t>
      </w:r>
      <w:r>
        <w:rPr>
          <w:rFonts w:hint="eastAsia" w:ascii="宋体" w:hAnsi="宋体" w:cs="宋体"/>
          <w:color w:val="000000"/>
          <w:sz w:val="24"/>
        </w:rPr>
        <w:t>。</w:t>
      </w:r>
    </w:p>
    <w:p w14:paraId="38FC5C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生效时间：   年  月  日</w:t>
      </w:r>
    </w:p>
    <w:p w14:paraId="66D22726">
      <w:pPr>
        <w:pStyle w:val="5"/>
        <w:rPr>
          <w:rFonts w:hint="eastAsia" w:ascii="宋体" w:hAnsi="宋体" w:cs="宋体"/>
          <w:color w:val="000000"/>
          <w:sz w:val="24"/>
        </w:rPr>
      </w:pPr>
    </w:p>
    <w:p w14:paraId="7FAD8A4F">
      <w:pPr>
        <w:pStyle w:val="4"/>
        <w:rPr>
          <w:rFonts w:hint="eastAsia"/>
        </w:rPr>
      </w:pPr>
    </w:p>
    <w:tbl>
      <w:tblPr>
        <w:tblStyle w:val="6"/>
        <w:tblW w:w="9540" w:type="dxa"/>
        <w:jc w:val="center"/>
        <w:tblLayout w:type="fixed"/>
        <w:tblCellMar>
          <w:top w:w="0" w:type="dxa"/>
          <w:left w:w="108" w:type="dxa"/>
          <w:bottom w:w="0" w:type="dxa"/>
          <w:right w:w="108" w:type="dxa"/>
        </w:tblCellMar>
      </w:tblPr>
      <w:tblGrid>
        <w:gridCol w:w="4770"/>
        <w:gridCol w:w="4770"/>
      </w:tblGrid>
      <w:tr w14:paraId="335790D6">
        <w:tblPrEx>
          <w:tblCellMar>
            <w:top w:w="0" w:type="dxa"/>
            <w:left w:w="108" w:type="dxa"/>
            <w:bottom w:w="0" w:type="dxa"/>
            <w:right w:w="108" w:type="dxa"/>
          </w:tblCellMar>
        </w:tblPrEx>
        <w:trPr>
          <w:trHeight w:val="2821" w:hRule="atLeast"/>
          <w:jc w:val="center"/>
        </w:trPr>
        <w:tc>
          <w:tcPr>
            <w:tcW w:w="4770" w:type="dxa"/>
            <w:noWrap w:val="0"/>
            <w:vAlign w:val="top"/>
          </w:tcPr>
          <w:p w14:paraId="0110797C">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甲方名称</w:t>
            </w:r>
            <w:r>
              <w:rPr>
                <w:rFonts w:hint="eastAsia" w:ascii="宋体" w:hAnsi="宋体" w:cs="宋体"/>
                <w:color w:val="000000"/>
                <w:spacing w:val="-20"/>
                <w:kern w:val="0"/>
                <w:sz w:val="24"/>
              </w:rPr>
              <w:t>（盖章）</w:t>
            </w:r>
            <w:r>
              <w:rPr>
                <w:rFonts w:hint="eastAsia" w:ascii="宋体" w:hAnsi="宋体" w:cs="宋体"/>
                <w:color w:val="000000"/>
                <w:kern w:val="0"/>
                <w:sz w:val="24"/>
              </w:rPr>
              <w:t>:</w:t>
            </w:r>
          </w:p>
          <w:p w14:paraId="77263C04">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14:paraId="66C024D6">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代表人（签字或盖章）：</w:t>
            </w:r>
          </w:p>
          <w:p w14:paraId="470B2766">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14:paraId="3AD44D97">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14:paraId="3B0C07F3">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tc>
        <w:tc>
          <w:tcPr>
            <w:tcW w:w="4770" w:type="dxa"/>
            <w:noWrap w:val="0"/>
            <w:vAlign w:val="top"/>
          </w:tcPr>
          <w:p w14:paraId="2C3BA47B">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乙方名称</w:t>
            </w:r>
            <w:r>
              <w:rPr>
                <w:rFonts w:hint="eastAsia" w:ascii="宋体" w:hAnsi="宋体" w:cs="宋体"/>
                <w:color w:val="000000"/>
                <w:spacing w:val="-20"/>
                <w:kern w:val="0"/>
                <w:sz w:val="24"/>
              </w:rPr>
              <w:t>（盖章）</w:t>
            </w:r>
            <w:r>
              <w:rPr>
                <w:rFonts w:hint="eastAsia" w:ascii="宋体" w:hAnsi="宋体" w:cs="宋体"/>
                <w:color w:val="000000"/>
                <w:kern w:val="0"/>
                <w:sz w:val="24"/>
              </w:rPr>
              <w:t>:</w:t>
            </w:r>
          </w:p>
          <w:p w14:paraId="0A3DCBEF">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14:paraId="6CBE7556">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代表人（签字或盖章）：</w:t>
            </w:r>
          </w:p>
          <w:p w14:paraId="3D0A7300">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14:paraId="2CCB7FDE">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14:paraId="1A532B2B">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tc>
      </w:tr>
    </w:tbl>
    <w:p w14:paraId="1143D21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255B24"/>
    <w:multiLevelType w:val="singleLevel"/>
    <w:tmpl w:val="D8255B2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A6762"/>
    <w:rsid w:val="06511E5F"/>
    <w:rsid w:val="0DD31855"/>
    <w:rsid w:val="0FCD29BF"/>
    <w:rsid w:val="116A65C1"/>
    <w:rsid w:val="151224E2"/>
    <w:rsid w:val="151A6762"/>
    <w:rsid w:val="25AE77EF"/>
    <w:rsid w:val="2CD02D92"/>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8"/>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w:basedOn w:val="1"/>
    <w:next w:val="4"/>
    <w:qFormat/>
    <w:uiPriority w:val="0"/>
    <w:rPr>
      <w:color w:val="993300"/>
      <w:sz w:val="24"/>
    </w:rPr>
  </w:style>
  <w:style w:type="character" w:customStyle="1" w:styleId="8">
    <w:name w:val=" Char Char19"/>
    <w:link w:val="3"/>
    <w:qFormat/>
    <w:uiPriority w:val="0"/>
    <w:rPr>
      <w:rFonts w:ascii="黑体" w:hAnsi="黑体" w:eastAsia="仿宋" w:cs="Times New Roman"/>
      <w:b/>
      <w:kern w:val="0"/>
      <w:sz w:val="28"/>
      <w:szCs w:val="22"/>
      <w:lang w:val="en-US" w:eastAsia="zh-CN" w:bidi="ar-SA"/>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2025-07-16T03:05:00Z</dcterms:created>
  <dc:creator>子夜</dc:creator>
  <cp:lastModifiedBy>子夜</cp:lastModifiedBy>
  <dcterms:modified xsi:type="dcterms:W3CDTF">2025-07-16T03:05:42Z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FA5434093F3C44D7A9861DDA6DD5FB8D_11</vt:lpwstr>
  </property>
  <property fmtid="{D5CDD505-2E9C-101B-9397-08002B2CF9AE}" pid="4" name="KSOTemplateDocerSaveRecord">
    <vt:lpwstr>eyJoZGlkIjoiZjgyZjZhZDkxNGQxNzg4ZDhlYjkzZTc1NDAzOTBjYWEiLCJ1c2VySWQiOiIyNjAwNjc5MjkifQ==</vt:lpwstr>
  </property>
</Properties>
</file>