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01BE1">
      <w:pPr>
        <w:spacing w:line="360" w:lineRule="auto"/>
        <w:rPr>
          <w:b/>
          <w:color w:val="000000"/>
          <w:sz w:val="24"/>
          <w:szCs w:val="24"/>
          <w:lang w:eastAsia="zh-CN"/>
        </w:rPr>
      </w:pPr>
    </w:p>
    <w:p w14:paraId="17C8E1C2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方案响应部分</w:t>
      </w:r>
    </w:p>
    <w:p w14:paraId="26F6E31D">
      <w:pPr>
        <w:spacing w:line="360" w:lineRule="auto"/>
        <w:ind w:firstLine="420" w:firstLineChars="20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供应商应按照磋商文件要求，根据“第三章</w:t>
      </w:r>
      <w:r>
        <w:rPr>
          <w:color w:val="000000"/>
          <w:sz w:val="21"/>
          <w:szCs w:val="21"/>
          <w:lang w:eastAsia="zh-CN"/>
        </w:rPr>
        <w:t xml:space="preserve"> </w:t>
      </w:r>
      <w:r>
        <w:rPr>
          <w:rFonts w:hint="eastAsia"/>
          <w:color w:val="000000"/>
          <w:sz w:val="21"/>
          <w:szCs w:val="21"/>
          <w:lang w:eastAsia="zh-CN"/>
        </w:rPr>
        <w:t>磋商项目技术、服务、商务及其他要求”并结合“第</w:t>
      </w:r>
      <w:r>
        <w:rPr>
          <w:rFonts w:hint="eastAsia"/>
          <w:color w:val="000000"/>
          <w:sz w:val="21"/>
          <w:szCs w:val="21"/>
          <w:lang w:val="en-US" w:eastAsia="zh-CN"/>
        </w:rPr>
        <w:t>六</w:t>
      </w:r>
      <w:r>
        <w:rPr>
          <w:rFonts w:hint="eastAsia"/>
          <w:color w:val="000000"/>
          <w:sz w:val="21"/>
          <w:szCs w:val="21"/>
          <w:lang w:eastAsia="zh-CN"/>
        </w:rPr>
        <w:t xml:space="preserve">章 </w:t>
      </w:r>
      <w:r>
        <w:rPr>
          <w:rFonts w:hint="eastAsia"/>
          <w:color w:val="000000"/>
          <w:sz w:val="21"/>
          <w:szCs w:val="21"/>
          <w:lang w:val="en-US" w:eastAsia="zh-CN"/>
        </w:rPr>
        <w:t>磋商</w:t>
      </w:r>
      <w:r>
        <w:rPr>
          <w:rFonts w:hint="eastAsia"/>
          <w:color w:val="000000"/>
          <w:sz w:val="21"/>
          <w:szCs w:val="21"/>
          <w:lang w:eastAsia="zh-CN"/>
        </w:rPr>
        <w:t>办法”等内容作出全面响应。编制和提交的内容应包括但不限于以下各项。对必须满足的内容，必须完全满足。对响应有差异的，则说明差异的内容。</w:t>
      </w:r>
    </w:p>
    <w:p w14:paraId="54A88CBD">
      <w:pPr>
        <w:spacing w:line="360" w:lineRule="auto"/>
        <w:ind w:firstLine="420" w:firstLineChars="20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（1）赔偿限额</w:t>
      </w:r>
    </w:p>
    <w:p w14:paraId="19214B27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（2）同类项目业绩</w:t>
      </w:r>
    </w:p>
    <w:p w14:paraId="355BAB8B">
      <w:pPr>
        <w:spacing w:line="360" w:lineRule="auto"/>
        <w:ind w:firstLine="420" w:firstLineChars="20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（3）承诺能够提供5个工作日内按要求出具正式保险单和发票</w:t>
      </w:r>
    </w:p>
    <w:p w14:paraId="3EB4DB4F">
      <w:pPr>
        <w:spacing w:line="360" w:lineRule="auto"/>
        <w:ind w:firstLine="420" w:firstLineChars="20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（4）</w:t>
      </w:r>
      <w:r>
        <w:rPr>
          <w:rFonts w:hint="eastAsia"/>
          <w:color w:val="000000"/>
          <w:sz w:val="21"/>
          <w:szCs w:val="21"/>
          <w:lang w:eastAsia="zh-CN"/>
        </w:rPr>
        <w:t>能够承诺若全部被保险学校学生总数变动幅度不超过5%的不增加保费</w:t>
      </w:r>
    </w:p>
    <w:p w14:paraId="4CB33FB9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（5）承保服务保障措施（承保服务保障措施包括：①设有 24 小时热线客户咨询服务、投诉举报电话，有专人接听记录、受理；②如对服务态度、服务质量较差的业务人员有具体处罚办法）</w:t>
      </w:r>
    </w:p>
    <w:p w14:paraId="63186F39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（6）理赔服务方案（理赔服务方案包括：①建立针对本项目的专项工作小组，理赔流程详尽合理，方便快捷，有整套完善的理赔措施；②对校方责任事故处理的理赔时效；③重大事故的协商处理方案； ④能够认同采购人对特殊事故的处理意见，有通融赔付机制和案例；⑤对学校提供理赔材料有欠缺的能协助处理；⑥上门收取学校理赔资料的服务流程）</w:t>
      </w:r>
    </w:p>
    <w:p w14:paraId="5A96D9B9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）对可认定责任的事故不设报案时限</w:t>
      </w:r>
    </w:p>
    <w:p w14:paraId="38B57583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）能够承诺做到接报案后在1个工作日内提出处理意见</w:t>
      </w:r>
    </w:p>
    <w:p w14:paraId="5B5B5FF7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其他服务方案（其他服务方案包括：①法律援助服务；②增值服务；③特色服务）</w:t>
      </w:r>
    </w:p>
    <w:p w14:paraId="087F64C1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）服务措施（服务措施包括：①售后服务方案；②够针对本项目提供专项售后服务团队或服务机构；③能够考虑并满足教育行业服务的需求，能够协助采购人及其学校做好对被保险对象的培训和风险管理工作）</w:t>
      </w:r>
    </w:p>
    <w:p w14:paraId="4BB6B913">
      <w:pPr>
        <w:spacing w:line="360" w:lineRule="auto"/>
        <w:ind w:firstLine="420" w:firstLineChars="200"/>
        <w:rPr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……</w:t>
      </w:r>
    </w:p>
    <w:p w14:paraId="46390080">
      <w:pPr>
        <w:spacing w:line="360" w:lineRule="auto"/>
        <w:ind w:firstLine="211"/>
        <w:jc w:val="center"/>
        <w:rPr>
          <w:b/>
          <w:sz w:val="24"/>
          <w:szCs w:val="24"/>
        </w:rPr>
      </w:pPr>
    </w:p>
    <w:p w14:paraId="7F37362B">
      <w:pPr>
        <w:spacing w:line="360" w:lineRule="auto"/>
        <w:ind w:firstLine="482" w:firstLineChars="200"/>
        <w:jc w:val="center"/>
        <w:rPr>
          <w:rFonts w:ascii="宋体" w:hAnsi="宋体" w:cs="宋体"/>
          <w:b/>
          <w:sz w:val="36"/>
          <w:szCs w:val="36"/>
          <w:lang w:eastAsia="zh-CN"/>
        </w:rPr>
      </w:pPr>
      <w:r>
        <w:rPr>
          <w:rFonts w:hint="eastAsia"/>
          <w:b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赔偿限额</w:t>
      </w:r>
    </w:p>
    <w:p w14:paraId="6D93E421">
      <w:pPr>
        <w:pStyle w:val="2"/>
        <w:rPr>
          <w:lang w:eastAsia="zh-CN"/>
        </w:rPr>
      </w:pPr>
    </w:p>
    <w:p w14:paraId="7A9E32C4"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项目名称：                                                 </w:t>
      </w:r>
    </w:p>
    <w:p w14:paraId="7A02AE74">
      <w:p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项目编号：</w:t>
      </w:r>
    </w:p>
    <w:tbl>
      <w:tblPr>
        <w:tblStyle w:val="9"/>
        <w:tblW w:w="830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  <w:gridCol w:w="4987"/>
      </w:tblGrid>
      <w:tr w14:paraId="52745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3320" w:type="dxa"/>
            <w:vAlign w:val="center"/>
          </w:tcPr>
          <w:p w14:paraId="67C3A049">
            <w:pPr>
              <w:widowControl w:val="0"/>
              <w:spacing w:line="360" w:lineRule="auto"/>
              <w:jc w:val="center"/>
              <w:rPr>
                <w:rFonts w:hint="eastAsia" w:cs="仿宋_GB2312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lang w:eastAsia="zh-CN"/>
              </w:rPr>
              <w:t>保险项目</w:t>
            </w:r>
          </w:p>
        </w:tc>
        <w:tc>
          <w:tcPr>
            <w:tcW w:w="4987" w:type="dxa"/>
          </w:tcPr>
          <w:p w14:paraId="14B4D3DE">
            <w:pPr>
              <w:widowControl w:val="0"/>
              <w:spacing w:line="360" w:lineRule="auto"/>
              <w:ind w:firstLine="252" w:firstLineChars="120"/>
              <w:jc w:val="center"/>
              <w:rPr>
                <w:rFonts w:hint="eastAsia" w:cs="仿宋_GB2312" w:asciiTheme="minorEastAsia" w:hAnsiTheme="minorEastAsia" w:eastAsiaTheme="minorEastAsia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保险金额</w:t>
            </w:r>
          </w:p>
        </w:tc>
      </w:tr>
      <w:tr w14:paraId="35CED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3320" w:type="dxa"/>
            <w:vAlign w:val="center"/>
          </w:tcPr>
          <w:p w14:paraId="19723B64">
            <w:pPr>
              <w:widowControl/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lang w:eastAsia="zh-CN"/>
              </w:rPr>
              <w:t>每生每年累计赔偿限额</w:t>
            </w:r>
          </w:p>
        </w:tc>
        <w:tc>
          <w:tcPr>
            <w:tcW w:w="4987" w:type="dxa"/>
          </w:tcPr>
          <w:p w14:paraId="6AA17BFE">
            <w:pPr>
              <w:widowControl/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u w:val="single"/>
                <w:lang w:eastAsia="zh-CN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  <w:t xml:space="preserve">万元（校园方责任险） </w:t>
            </w:r>
          </w:p>
        </w:tc>
      </w:tr>
      <w:tr w14:paraId="20125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3320" w:type="dxa"/>
            <w:vAlign w:val="center"/>
          </w:tcPr>
          <w:p w14:paraId="2921445B">
            <w:pPr>
              <w:widowControl/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lang w:eastAsia="zh-CN"/>
              </w:rPr>
              <w:t>每所学校每次事故赔偿限额</w:t>
            </w:r>
          </w:p>
        </w:tc>
        <w:tc>
          <w:tcPr>
            <w:tcW w:w="4987" w:type="dxa"/>
          </w:tcPr>
          <w:p w14:paraId="531BBEE1">
            <w:pPr>
              <w:widowControl/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u w:val="single"/>
                <w:lang w:eastAsia="zh-CN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  <w:t>万元（校园方责任险）</w:t>
            </w:r>
          </w:p>
        </w:tc>
      </w:tr>
      <w:tr w14:paraId="689F8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3320" w:type="dxa"/>
            <w:vAlign w:val="center"/>
          </w:tcPr>
          <w:p w14:paraId="59769702">
            <w:pPr>
              <w:widowControl/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lang w:eastAsia="zh-CN"/>
              </w:rPr>
              <w:t>每生每年累计赔偿限额</w:t>
            </w:r>
          </w:p>
        </w:tc>
        <w:tc>
          <w:tcPr>
            <w:tcW w:w="4987" w:type="dxa"/>
          </w:tcPr>
          <w:p w14:paraId="4D436BDD">
            <w:pPr>
              <w:widowControl/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u w:val="single"/>
                <w:lang w:eastAsia="zh-CN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  <w:t>万元（校园方无过失责任险）</w:t>
            </w:r>
          </w:p>
        </w:tc>
      </w:tr>
      <w:tr w14:paraId="47F3B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3320" w:type="dxa"/>
            <w:vAlign w:val="center"/>
          </w:tcPr>
          <w:p w14:paraId="516C542F">
            <w:pPr>
              <w:widowControl/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lang w:eastAsia="zh-CN"/>
              </w:rPr>
              <w:t>每所学校每次事故赔偿限额</w:t>
            </w:r>
          </w:p>
        </w:tc>
        <w:tc>
          <w:tcPr>
            <w:tcW w:w="4987" w:type="dxa"/>
          </w:tcPr>
          <w:p w14:paraId="73AC2A51">
            <w:pPr>
              <w:widowControl/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u w:val="single"/>
                <w:lang w:eastAsia="zh-CN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  <w:t>万元（校园方无过失责任险）</w:t>
            </w:r>
          </w:p>
        </w:tc>
      </w:tr>
      <w:tr w14:paraId="2670E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3320" w:type="dxa"/>
            <w:vAlign w:val="center"/>
          </w:tcPr>
          <w:p w14:paraId="6011417E">
            <w:pPr>
              <w:widowControl/>
              <w:spacing w:line="360" w:lineRule="auto"/>
              <w:jc w:val="left"/>
              <w:rPr>
                <w:rFonts w:hint="eastAsia" w:cs="仿宋_GB2312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每所学校每年累计赔偿限额有无上限</w:t>
            </w:r>
          </w:p>
        </w:tc>
        <w:tc>
          <w:tcPr>
            <w:tcW w:w="4987" w:type="dxa"/>
            <w:vAlign w:val="center"/>
          </w:tcPr>
          <w:p w14:paraId="0A7CD2BF">
            <w:pPr>
              <w:widowControl/>
              <w:spacing w:line="360" w:lineRule="auto"/>
              <w:jc w:val="both"/>
              <w:rPr>
                <w:rFonts w:hint="eastAsia" w:cs="仿宋_GB2312" w:asciiTheme="minorEastAsia" w:hAnsiTheme="minorEastAsia" w:eastAsiaTheme="minorEastAsia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（有或无）</w:t>
            </w:r>
          </w:p>
        </w:tc>
      </w:tr>
      <w:tr w14:paraId="6ABD0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3320" w:type="dxa"/>
          </w:tcPr>
          <w:p w14:paraId="34DD439A">
            <w:pPr>
              <w:widowControl/>
              <w:spacing w:line="360" w:lineRule="auto"/>
              <w:jc w:val="left"/>
              <w:rPr>
                <w:rFonts w:hint="eastAsia" w:cs="仿宋_GB2312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</w:rPr>
              <w:t>有无免赔额</w:t>
            </w:r>
          </w:p>
        </w:tc>
        <w:tc>
          <w:tcPr>
            <w:tcW w:w="4987" w:type="dxa"/>
          </w:tcPr>
          <w:p w14:paraId="5D513AD0">
            <w:pPr>
              <w:widowControl/>
              <w:spacing w:line="360" w:lineRule="auto"/>
              <w:jc w:val="left"/>
              <w:rPr>
                <w:rFonts w:hint="eastAsia" w:cs="仿宋_GB2312" w:asciiTheme="minorEastAsia" w:hAnsiTheme="minorEastAsia" w:eastAsiaTheme="minorEastAsia"/>
                <w:sz w:val="21"/>
                <w:szCs w:val="21"/>
                <w:u w:val="single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（有或无）</w:t>
            </w:r>
          </w:p>
        </w:tc>
      </w:tr>
      <w:tr w14:paraId="7FEBF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3320" w:type="dxa"/>
          </w:tcPr>
          <w:p w14:paraId="26E76093">
            <w:pPr>
              <w:widowControl/>
              <w:spacing w:line="360" w:lineRule="auto"/>
              <w:jc w:val="left"/>
              <w:rPr>
                <w:rFonts w:hint="eastAsia" w:cs="仿宋_GB2312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</w:rPr>
              <w:t>保费</w:t>
            </w:r>
          </w:p>
        </w:tc>
        <w:tc>
          <w:tcPr>
            <w:tcW w:w="4987" w:type="dxa"/>
          </w:tcPr>
          <w:p w14:paraId="25809C57">
            <w:pPr>
              <w:widowControl/>
              <w:spacing w:line="360" w:lineRule="auto"/>
              <w:jc w:val="left"/>
              <w:rPr>
                <w:rFonts w:hint="eastAsia" w:cs="仿宋_GB2312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lang w:eastAsia="zh-CN"/>
              </w:rPr>
              <w:t>元/生（以</w:t>
            </w:r>
            <w:r>
              <w:rPr>
                <w:rFonts w:hint="eastAsia" w:ascii="宋体" w:hAnsi="宋体" w:cs="宋体"/>
                <w:sz w:val="21"/>
                <w:szCs w:val="21"/>
                <w:lang w:eastAsia="zh-CN" w:bidi="ar"/>
              </w:rPr>
              <w:t>学校实际注册人数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1"/>
                <w:szCs w:val="21"/>
                <w:lang w:eastAsia="zh-CN" w:bidi="ar"/>
              </w:rPr>
              <w:t>为准</w:t>
            </w:r>
            <w:r>
              <w:rPr>
                <w:rFonts w:hint="eastAsia" w:cs="仿宋_GB2312" w:asciiTheme="minorEastAsia" w:hAnsiTheme="minorEastAsia" w:eastAsiaTheme="minorEastAsia"/>
                <w:sz w:val="21"/>
                <w:szCs w:val="21"/>
                <w:lang w:eastAsia="zh-CN"/>
              </w:rPr>
              <w:t>）</w:t>
            </w:r>
          </w:p>
        </w:tc>
      </w:tr>
    </w:tbl>
    <w:p w14:paraId="667C1C20">
      <w:pPr>
        <w:spacing w:line="360" w:lineRule="auto"/>
        <w:rPr>
          <w:rFonts w:hint="eastAsia" w:ascii="宋体" w:hAnsi="宋体" w:cs="宋体"/>
          <w:sz w:val="21"/>
          <w:szCs w:val="21"/>
        </w:rPr>
      </w:pPr>
    </w:p>
    <w:p w14:paraId="09BEA8C4">
      <w:pPr>
        <w:spacing w:line="360" w:lineRule="auto"/>
        <w:rPr>
          <w:rFonts w:ascii="宋体" w:hAnsi="宋体" w:cs="宋体"/>
          <w:sz w:val="21"/>
          <w:szCs w:val="21"/>
          <w:lang w:eastAsia="zh-CN" w:bidi="ar"/>
        </w:rPr>
      </w:pPr>
      <w:r>
        <w:rPr>
          <w:rFonts w:hint="eastAsia" w:ascii="宋体" w:hAnsi="宋体" w:cs="宋体"/>
          <w:sz w:val="21"/>
          <w:szCs w:val="21"/>
          <w:lang w:eastAsia="zh-CN" w:bidi="ar"/>
        </w:rPr>
        <w:t>1、</w:t>
      </w:r>
      <w:r>
        <w:rPr>
          <w:rFonts w:hint="eastAsia" w:ascii="宋体" w:hAnsi="宋体" w:cs="仿宋_GB2312"/>
          <w:sz w:val="21"/>
          <w:szCs w:val="21"/>
        </w:rPr>
        <w:t>西安市新城区教育局公、民办中小学及幼儿园学生（以202</w:t>
      </w:r>
      <w:r>
        <w:rPr>
          <w:rFonts w:hint="eastAsia" w:ascii="宋体" w:hAnsi="宋体" w:cs="仿宋_GB2312"/>
          <w:sz w:val="21"/>
          <w:szCs w:val="21"/>
          <w:lang w:val="en-US" w:eastAsia="zh-CN"/>
        </w:rPr>
        <w:t>5</w:t>
      </w:r>
      <w:r>
        <w:rPr>
          <w:rFonts w:hint="eastAsia" w:ascii="宋体" w:hAnsi="宋体" w:cs="仿宋_GB2312"/>
          <w:sz w:val="21"/>
          <w:szCs w:val="21"/>
        </w:rPr>
        <w:t>年9月实际注册人数为准）</w:t>
      </w:r>
    </w:p>
    <w:p w14:paraId="16D4FFA0">
      <w:pPr>
        <w:spacing w:line="360" w:lineRule="auto"/>
        <w:rPr>
          <w:rFonts w:hint="eastAsia" w:ascii="宋体" w:hAnsi="宋体" w:cs="宋体"/>
          <w:sz w:val="21"/>
          <w:szCs w:val="21"/>
          <w:lang w:eastAsia="zh-CN" w:bidi="ar"/>
        </w:rPr>
      </w:pPr>
      <w:r>
        <w:rPr>
          <w:rFonts w:hint="eastAsia" w:ascii="宋体" w:hAnsi="宋体" w:cs="宋体"/>
          <w:sz w:val="21"/>
          <w:szCs w:val="21"/>
          <w:lang w:eastAsia="zh-CN" w:bidi="ar"/>
        </w:rPr>
        <w:t>2、校园方责任险每生每年保费7元；</w:t>
      </w:r>
    </w:p>
    <w:p w14:paraId="057A82D2">
      <w:pPr>
        <w:spacing w:line="360" w:lineRule="auto"/>
        <w:rPr>
          <w:rFonts w:ascii="宋体" w:hAnsi="宋体" w:cs="宋体" w:eastAsiaTheme="minorEastAsia"/>
          <w:sz w:val="21"/>
          <w:szCs w:val="21"/>
          <w:lang w:eastAsia="zh-CN" w:bidi="ar"/>
        </w:rPr>
      </w:pPr>
      <w:r>
        <w:rPr>
          <w:rFonts w:hint="eastAsia" w:ascii="宋体" w:hAnsi="宋体" w:cs="宋体"/>
          <w:sz w:val="21"/>
          <w:szCs w:val="21"/>
          <w:lang w:eastAsia="zh-CN" w:bidi="ar"/>
        </w:rPr>
        <w:t>3、校园方无过失责任险每生每年保费3元；</w:t>
      </w:r>
    </w:p>
    <w:p w14:paraId="44B48952">
      <w:pPr>
        <w:spacing w:line="360" w:lineRule="auto"/>
        <w:rPr>
          <w:rFonts w:ascii="宋体" w:hAnsi="宋体" w:cs="宋体"/>
          <w:sz w:val="21"/>
          <w:szCs w:val="21"/>
          <w:lang w:eastAsia="zh-CN"/>
        </w:rPr>
      </w:pPr>
    </w:p>
    <w:p w14:paraId="58B1AA29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供应商名称：（公章）</w:t>
      </w:r>
    </w:p>
    <w:p w14:paraId="4494AFE6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法定代表人（或负责人）或被授权人（签字或盖章）：</w:t>
      </w:r>
    </w:p>
    <w:p w14:paraId="61D276DE"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color w:val="000000"/>
          <w:sz w:val="21"/>
          <w:szCs w:val="21"/>
          <w:lang w:eastAsia="zh-CN"/>
        </w:rPr>
        <w:t>年  月  日</w:t>
      </w:r>
    </w:p>
    <w:p w14:paraId="40E454C6">
      <w:pPr>
        <w:rPr>
          <w:rFonts w:hint="eastAsia"/>
          <w:b/>
          <w:sz w:val="21"/>
          <w:szCs w:val="21"/>
        </w:rPr>
      </w:pPr>
    </w:p>
    <w:p w14:paraId="53E4A64C"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br w:type="page"/>
      </w:r>
    </w:p>
    <w:p w14:paraId="554333B5">
      <w:pPr>
        <w:spacing w:line="360" w:lineRule="auto"/>
        <w:ind w:firstLine="602" w:firstLineChars="20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商务要求偏离表</w:t>
      </w:r>
    </w:p>
    <w:p w14:paraId="319CA2D2">
      <w:pPr>
        <w:spacing w:line="360" w:lineRule="auto"/>
        <w:ind w:firstLine="211"/>
        <w:jc w:val="center"/>
        <w:rPr>
          <w:b/>
          <w:sz w:val="24"/>
          <w:szCs w:val="24"/>
        </w:rPr>
      </w:pPr>
    </w:p>
    <w:tbl>
      <w:tblPr>
        <w:tblStyle w:val="8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700"/>
        <w:gridCol w:w="3420"/>
        <w:gridCol w:w="1440"/>
      </w:tblGrid>
      <w:tr w14:paraId="325BA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080" w:type="dxa"/>
            <w:vAlign w:val="center"/>
          </w:tcPr>
          <w:p w14:paraId="688A01D8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14:paraId="729D8C5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14:paraId="6F558117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14:paraId="58F103B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偏离说明</w:t>
            </w:r>
          </w:p>
        </w:tc>
      </w:tr>
      <w:tr w14:paraId="50579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080" w:type="dxa"/>
          </w:tcPr>
          <w:p w14:paraId="7B42897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Calibri Light"/>
                <w:color w:val="00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2700" w:type="dxa"/>
          </w:tcPr>
          <w:p w14:paraId="75DB2FD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</w:tcPr>
          <w:p w14:paraId="2137FA2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6212BFD9">
            <w:pPr>
              <w:jc w:val="center"/>
              <w:rPr>
                <w:sz w:val="21"/>
                <w:szCs w:val="21"/>
              </w:rPr>
            </w:pPr>
          </w:p>
        </w:tc>
      </w:tr>
      <w:tr w14:paraId="58462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080" w:type="dxa"/>
          </w:tcPr>
          <w:p w14:paraId="75E85F8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Calibri Light"/>
                <w:color w:val="00000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700" w:type="dxa"/>
          </w:tcPr>
          <w:p w14:paraId="2514CA4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</w:tcPr>
          <w:p w14:paraId="0D1300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34326F6F">
            <w:pPr>
              <w:jc w:val="center"/>
              <w:rPr>
                <w:sz w:val="21"/>
                <w:szCs w:val="21"/>
              </w:rPr>
            </w:pPr>
          </w:p>
        </w:tc>
      </w:tr>
      <w:tr w14:paraId="14ABB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80" w:type="dxa"/>
          </w:tcPr>
          <w:p w14:paraId="504EDB95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Calibri Light"/>
                <w:color w:val="00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700" w:type="dxa"/>
          </w:tcPr>
          <w:p w14:paraId="11F7AFC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</w:tcPr>
          <w:p w14:paraId="4B627AE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1FA1A002">
            <w:pPr>
              <w:jc w:val="center"/>
              <w:rPr>
                <w:sz w:val="21"/>
                <w:szCs w:val="21"/>
              </w:rPr>
            </w:pPr>
          </w:p>
        </w:tc>
      </w:tr>
      <w:tr w14:paraId="7C4B7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080" w:type="dxa"/>
          </w:tcPr>
          <w:p w14:paraId="54690F4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14:paraId="349FC5A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</w:tcPr>
          <w:p w14:paraId="5CEC4E0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362B2C57">
            <w:pPr>
              <w:jc w:val="center"/>
              <w:rPr>
                <w:sz w:val="21"/>
                <w:szCs w:val="21"/>
              </w:rPr>
            </w:pPr>
          </w:p>
        </w:tc>
      </w:tr>
      <w:tr w14:paraId="230F4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080" w:type="dxa"/>
          </w:tcPr>
          <w:p w14:paraId="7BB7DAB5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14:paraId="1997228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</w:tcPr>
          <w:p w14:paraId="6BA2B49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2ED3DE87">
            <w:pPr>
              <w:jc w:val="center"/>
              <w:rPr>
                <w:sz w:val="21"/>
                <w:szCs w:val="21"/>
              </w:rPr>
            </w:pPr>
          </w:p>
        </w:tc>
      </w:tr>
      <w:tr w14:paraId="66A2A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080" w:type="dxa"/>
          </w:tcPr>
          <w:p w14:paraId="10ADD87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14:paraId="272473C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</w:tcPr>
          <w:p w14:paraId="7272EF5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7088AB78">
            <w:pPr>
              <w:jc w:val="center"/>
              <w:rPr>
                <w:sz w:val="21"/>
                <w:szCs w:val="21"/>
              </w:rPr>
            </w:pPr>
          </w:p>
        </w:tc>
      </w:tr>
      <w:tr w14:paraId="45AE7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80" w:type="dxa"/>
          </w:tcPr>
          <w:p w14:paraId="3876A64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Calibri Light"/>
                <w:color w:val="000000"/>
                <w:sz w:val="21"/>
                <w:szCs w:val="21"/>
                <w:lang w:eastAsia="zh-CN"/>
              </w:rPr>
              <w:t>......</w:t>
            </w:r>
          </w:p>
        </w:tc>
        <w:tc>
          <w:tcPr>
            <w:tcW w:w="2700" w:type="dxa"/>
          </w:tcPr>
          <w:p w14:paraId="2562DA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</w:tcPr>
          <w:p w14:paraId="0C8392E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4756A894">
            <w:pPr>
              <w:jc w:val="center"/>
              <w:rPr>
                <w:sz w:val="21"/>
                <w:szCs w:val="21"/>
              </w:rPr>
            </w:pPr>
          </w:p>
        </w:tc>
      </w:tr>
    </w:tbl>
    <w:p w14:paraId="10D3AD03">
      <w:pPr>
        <w:pStyle w:val="5"/>
        <w:jc w:val="center"/>
        <w:rPr>
          <w:lang w:eastAsia="zh-CN"/>
        </w:rPr>
      </w:pPr>
    </w:p>
    <w:p w14:paraId="296609A7">
      <w:pPr>
        <w:spacing w:line="360" w:lineRule="auto"/>
        <w:ind w:firstLine="420" w:firstLineChars="2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备注：</w:t>
      </w:r>
    </w:p>
    <w:p w14:paraId="0B441F8A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1.本表只填写</w:t>
      </w:r>
      <w:r>
        <w:rPr>
          <w:rFonts w:hint="eastAsia" w:cs="Calibri Light"/>
          <w:color w:val="000000"/>
          <w:sz w:val="21"/>
          <w:szCs w:val="21"/>
          <w:lang w:eastAsia="zh-CN"/>
        </w:rPr>
        <w:t>响应文件</w:t>
      </w:r>
      <w:r>
        <w:rPr>
          <w:rFonts w:hint="eastAsia"/>
          <w:color w:val="000000"/>
          <w:sz w:val="21"/>
          <w:szCs w:val="21"/>
          <w:lang w:eastAsia="zh-CN"/>
        </w:rPr>
        <w:t>中与</w:t>
      </w:r>
      <w:r>
        <w:rPr>
          <w:rFonts w:hint="eastAsia" w:cs="Calibri Light"/>
          <w:color w:val="000000"/>
          <w:sz w:val="21"/>
          <w:szCs w:val="21"/>
          <w:lang w:eastAsia="zh-CN"/>
        </w:rPr>
        <w:t>磋商</w:t>
      </w:r>
      <w:r>
        <w:rPr>
          <w:rFonts w:cs="Calibri Light"/>
          <w:color w:val="000000"/>
          <w:sz w:val="21"/>
          <w:szCs w:val="21"/>
          <w:lang w:eastAsia="zh-CN"/>
        </w:rPr>
        <w:t>文件</w:t>
      </w:r>
      <w:r>
        <w:rPr>
          <w:rFonts w:hint="eastAsia"/>
          <w:color w:val="000000"/>
          <w:sz w:val="21"/>
          <w:szCs w:val="21"/>
          <w:lang w:eastAsia="zh-CN"/>
        </w:rPr>
        <w:t>有偏离（包括正偏离和负偏离）的内容，必须一一对应填写，如供应商不填写本部分内容，则视为供应商承诺完全响应采购文件中规定的要求。</w:t>
      </w:r>
    </w:p>
    <w:p w14:paraId="11EB5715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2.供应商必须据实填写，不得虚假响应，否则将取消其响应或成交资格，并按有关规定进处罚。</w:t>
      </w:r>
    </w:p>
    <w:p w14:paraId="20282E2F">
      <w:pPr>
        <w:rPr>
          <w:color w:val="000000"/>
          <w:sz w:val="21"/>
          <w:szCs w:val="21"/>
          <w:lang w:eastAsia="zh-CN"/>
        </w:rPr>
      </w:pPr>
    </w:p>
    <w:p w14:paraId="325E9B13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供应商名称：（公章）</w:t>
      </w:r>
    </w:p>
    <w:p w14:paraId="09AB8028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法定代表人（或负责人）或被授权人（签字或盖章）：</w:t>
      </w:r>
    </w:p>
    <w:p w14:paraId="4291F99C">
      <w:pPr>
        <w:spacing w:line="360" w:lineRule="auto"/>
        <w:ind w:firstLine="420" w:firstLineChars="200"/>
      </w:pPr>
      <w:r>
        <w:rPr>
          <w:rFonts w:hint="eastAsia"/>
          <w:color w:val="000000"/>
          <w:sz w:val="21"/>
          <w:szCs w:val="21"/>
          <w:lang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3D1660"/>
    <w:rsid w:val="00062ECD"/>
    <w:rsid w:val="0008421A"/>
    <w:rsid w:val="00237EDB"/>
    <w:rsid w:val="003D1660"/>
    <w:rsid w:val="00414CFE"/>
    <w:rsid w:val="004943B9"/>
    <w:rsid w:val="006349BB"/>
    <w:rsid w:val="00667F03"/>
    <w:rsid w:val="007E7860"/>
    <w:rsid w:val="0082648E"/>
    <w:rsid w:val="008C2E7B"/>
    <w:rsid w:val="00AD7F1A"/>
    <w:rsid w:val="00B704D7"/>
    <w:rsid w:val="00C368D7"/>
    <w:rsid w:val="00CE66CA"/>
    <w:rsid w:val="00E00F53"/>
    <w:rsid w:val="00E265CC"/>
    <w:rsid w:val="00E54EC5"/>
    <w:rsid w:val="0DA533CF"/>
    <w:rsid w:val="13E1581F"/>
    <w:rsid w:val="264A1001"/>
    <w:rsid w:val="2C6929EA"/>
    <w:rsid w:val="2CAE3CE0"/>
    <w:rsid w:val="38FE3794"/>
    <w:rsid w:val="3AE72314"/>
    <w:rsid w:val="410346D3"/>
    <w:rsid w:val="49DA09EB"/>
    <w:rsid w:val="4E53385D"/>
    <w:rsid w:val="52D73DB9"/>
    <w:rsid w:val="6B1150D9"/>
    <w:rsid w:val="710F669B"/>
    <w:rsid w:val="7B65567D"/>
    <w:rsid w:val="7C5A2796"/>
    <w:rsid w:val="7D386477"/>
    <w:rsid w:val="7F30548D"/>
    <w:rsid w:val="7F87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0"/>
    <w:pPr>
      <w:widowControl/>
      <w:jc w:val="left"/>
    </w:pPr>
    <w:rPr>
      <w:kern w:val="0"/>
      <w:sz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10"/>
    <w:link w:val="6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12">
    <w:name w:val="页脚 Char"/>
    <w:basedOn w:val="10"/>
    <w:link w:val="2"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1085</Words>
  <Characters>1099</Characters>
  <Lines>5</Lines>
  <Paragraphs>1</Paragraphs>
  <TotalTime>2</TotalTime>
  <ScaleCrop>false</ScaleCrop>
  <LinksUpToDate>false</LinksUpToDate>
  <CharactersWithSpaces>1204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2023-10-08T08:52:00Z</dcterms:created>
  <dc:creator>Administrator</dc:creator>
  <cp:lastModifiedBy>潘乐</cp:lastModifiedBy>
  <dcterms:modified xsi:type="dcterms:W3CDTF">2025-08-01T10:14:42Z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9EF1D072BDB64BE3813CA319985167DF_12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