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4F27C8">
      <w:pPr>
        <w:pStyle w:val="3"/>
        <w:spacing w:before="169" w:line="236" w:lineRule="auto"/>
        <w:ind w:left="261"/>
        <w:outlineLvl w:val="0"/>
        <w:rPr>
          <w:sz w:val="71"/>
          <w:szCs w:val="71"/>
        </w:rPr>
      </w:pPr>
      <w:r>
        <w:rPr>
          <w:color w:val="FF0000"/>
          <w:spacing w:val="26"/>
          <w:sz w:val="71"/>
          <w:szCs w:val="71"/>
          <w14:textOutline w14:w="9525" w14:cap="flat" w14:cmpd="sng">
            <w14:solidFill>
              <w14:srgbClr w14:val="FF0000"/>
            </w14:solidFill>
            <w14:prstDash w14:val="solid"/>
            <w14:miter w14:val="0"/>
          </w14:textOutline>
        </w:rPr>
        <w:t>陕西众诚项目管理有限公司</w:t>
      </w:r>
    </w:p>
    <w:p w14:paraId="779C8356">
      <w:pPr>
        <w:spacing w:line="45" w:lineRule="exact"/>
        <w:ind w:firstLine="126"/>
      </w:pPr>
      <w:r>
        <w:drawing>
          <wp:inline distT="0" distB="0" distL="0" distR="0">
            <wp:extent cx="5698490" cy="28575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99124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6F4B64">
      <w:pPr>
        <w:spacing w:before="279" w:line="195" w:lineRule="auto"/>
        <w:ind w:left="7424"/>
        <w:rPr>
          <w:rFonts w:hint="default" w:ascii="Mongolian Baiti" w:hAnsi="Mongolian Baiti" w:eastAsia="宋体" w:cs="Mongolian Baiti"/>
          <w:sz w:val="20"/>
          <w:szCs w:val="20"/>
          <w:highlight w:val="green"/>
          <w:lang w:val="en-US" w:eastAsia="zh-CN"/>
        </w:rPr>
      </w:pPr>
    </w:p>
    <w:p w14:paraId="1F22A879">
      <w:pPr>
        <w:spacing w:line="278" w:lineRule="auto"/>
        <w:rPr>
          <w:rFonts w:ascii="Arial"/>
          <w:sz w:val="21"/>
        </w:rPr>
      </w:pPr>
    </w:p>
    <w:p w14:paraId="194B6598">
      <w:pPr>
        <w:pStyle w:val="3"/>
        <w:spacing w:before="139" w:line="223" w:lineRule="auto"/>
        <w:ind w:firstLine="2820" w:firstLineChars="600"/>
        <w:rPr>
          <w:sz w:val="43"/>
          <w:szCs w:val="43"/>
        </w:rPr>
      </w:pPr>
      <w:r>
        <w:rPr>
          <w:rFonts w:hint="eastAsia"/>
          <w:spacing w:val="20"/>
          <w:sz w:val="43"/>
          <w:szCs w:val="43"/>
          <w:lang w:val="en-US" w:eastAsia="zh-CN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工程量清单</w:t>
      </w:r>
      <w:r>
        <w:rPr>
          <w:spacing w:val="20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编制说明</w:t>
      </w:r>
    </w:p>
    <w:p w14:paraId="3EDACCD2">
      <w:pPr>
        <w:spacing w:line="403" w:lineRule="auto"/>
        <w:rPr>
          <w:rFonts w:ascii="Arial"/>
          <w:sz w:val="21"/>
        </w:rPr>
      </w:pPr>
    </w:p>
    <w:p w14:paraId="668DDA41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136"/>
        <w:textAlignment w:val="baseline"/>
        <w:rPr>
          <w:rFonts w:hint="eastAsia"/>
          <w:spacing w:val="-2"/>
          <w:lang w:val="en-US" w:eastAsia="en-US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/>
          <w:spacing w:val="-2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一、工程概况</w:t>
      </w:r>
    </w:p>
    <w:p w14:paraId="6613D86B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56" w:firstLineChars="200"/>
        <w:textAlignment w:val="baseline"/>
        <w:rPr>
          <w:rFonts w:hint="eastAsia"/>
          <w:spacing w:val="-1"/>
          <w:highlight w:val="none"/>
          <w:lang w:val="en-US" w:eastAsia="zh-CN"/>
        </w:rPr>
      </w:pPr>
      <w:r>
        <w:rPr>
          <w:spacing w:val="-1"/>
          <w:lang w:val="en-US" w:eastAsia="en-US"/>
        </w:rPr>
        <w:t>工</w:t>
      </w:r>
      <w:r>
        <w:rPr>
          <w:spacing w:val="-1"/>
          <w:highlight w:val="none"/>
          <w:lang w:val="en-US" w:eastAsia="en-US"/>
        </w:rPr>
        <w:t>程名称：</w:t>
      </w:r>
      <w:r>
        <w:rPr>
          <w:rFonts w:hint="eastAsia"/>
          <w:spacing w:val="-1"/>
          <w:highlight w:val="none"/>
          <w:lang w:val="en-US" w:eastAsia="zh-CN"/>
        </w:rPr>
        <w:t>厕所改造维修项目</w:t>
      </w:r>
    </w:p>
    <w:p w14:paraId="70D12263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56" w:firstLineChars="200"/>
        <w:textAlignment w:val="baseline"/>
        <w:rPr>
          <w:rFonts w:hint="default"/>
          <w:spacing w:val="-1"/>
          <w:highlight w:val="none"/>
          <w:lang w:val="en-US" w:eastAsia="zh-CN"/>
        </w:rPr>
      </w:pPr>
      <w:r>
        <w:rPr>
          <w:rFonts w:hint="eastAsia"/>
          <w:spacing w:val="-1"/>
          <w:lang w:val="en-US" w:eastAsia="zh-CN"/>
        </w:rPr>
        <w:t>建设地点：西安市新城区朝阳幼儿园内</w:t>
      </w:r>
      <w:bookmarkStart w:id="0" w:name="_GoBack"/>
      <w:bookmarkEnd w:id="0"/>
    </w:p>
    <w:p w14:paraId="660E60E1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56" w:firstLineChars="200"/>
        <w:textAlignment w:val="baseline"/>
        <w:rPr>
          <w:rFonts w:hint="eastAsia"/>
          <w:spacing w:val="-1"/>
          <w:lang w:val="en-US" w:eastAsia="zh-CN"/>
        </w:rPr>
      </w:pPr>
      <w:r>
        <w:rPr>
          <w:rFonts w:hint="eastAsia"/>
          <w:spacing w:val="-1"/>
          <w:highlight w:val="none"/>
          <w:lang w:val="en-US" w:eastAsia="zh-CN"/>
        </w:rPr>
        <w:t>建设单位：</w:t>
      </w:r>
      <w:r>
        <w:rPr>
          <w:rFonts w:hint="eastAsia"/>
          <w:spacing w:val="-1"/>
          <w:lang w:val="en-US" w:eastAsia="zh-CN"/>
        </w:rPr>
        <w:t>西安市新城区朝阳幼儿园</w:t>
      </w:r>
    </w:p>
    <w:p w14:paraId="1C9B2B59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56" w:firstLineChars="200"/>
        <w:textAlignment w:val="baseline"/>
        <w:rPr>
          <w:rFonts w:hint="eastAsia"/>
          <w:spacing w:val="-1"/>
          <w:highlight w:val="none"/>
          <w:lang w:val="en-US" w:eastAsia="zh-CN"/>
        </w:rPr>
      </w:pPr>
      <w:r>
        <w:rPr>
          <w:rFonts w:hint="eastAsia"/>
          <w:spacing w:val="-1"/>
          <w:highlight w:val="none"/>
          <w:lang w:val="en-US" w:eastAsia="zh-CN"/>
        </w:rPr>
        <w:t>工程内容：拆除工程、内装修工程、给排水工程、电气工程等相关内容，具体详见工程量清单。</w:t>
      </w:r>
    </w:p>
    <w:p w14:paraId="26C130BF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136"/>
        <w:textAlignment w:val="baseline"/>
        <w:rPr>
          <w:spacing w:val="8"/>
          <w:highlight w:val="none"/>
          <w:lang w:val="en-US" w:eastAsia="en-US"/>
        </w:rPr>
      </w:pPr>
      <w:r>
        <w:rPr>
          <w:rFonts w:hint="eastAsia"/>
          <w:spacing w:val="-2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二、编制范围</w:t>
      </w:r>
    </w:p>
    <w:p w14:paraId="2526C99B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56" w:firstLineChars="200"/>
        <w:textAlignment w:val="baseline"/>
        <w:rPr>
          <w:rFonts w:hint="eastAsia"/>
          <w:spacing w:val="-1"/>
          <w:highlight w:val="none"/>
          <w:lang w:val="en-US" w:eastAsia="en-US"/>
        </w:rPr>
      </w:pPr>
      <w:r>
        <w:rPr>
          <w:rFonts w:hint="eastAsia"/>
          <w:spacing w:val="-1"/>
          <w:highlight w:val="none"/>
          <w:lang w:val="en-US" w:eastAsia="zh-CN"/>
        </w:rPr>
        <w:t>厕所改造维修项目图纸</w:t>
      </w:r>
      <w:r>
        <w:rPr>
          <w:rFonts w:hint="eastAsia"/>
          <w:spacing w:val="-1"/>
          <w:highlight w:val="none"/>
          <w:lang w:val="en-US" w:eastAsia="en-US"/>
        </w:rPr>
        <w:t>范围所有内容。</w:t>
      </w:r>
    </w:p>
    <w:p w14:paraId="416EF84C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136"/>
        <w:textAlignment w:val="baseline"/>
        <w:rPr>
          <w:rFonts w:hint="eastAsia"/>
          <w:spacing w:val="-2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/>
          <w:spacing w:val="-2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三、编制依据</w:t>
      </w:r>
    </w:p>
    <w:p w14:paraId="52B17E7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56" w:firstLineChars="200"/>
        <w:textAlignment w:val="baseline"/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28"/>
          <w:szCs w:val="28"/>
          <w:highlight w:val="none"/>
          <w:lang w:val="en-US" w:eastAsia="zh-CN" w:bidi="ar-SA"/>
        </w:rPr>
        <w:t>1.《陕西省建设工程工程量清单计价标准及计算标准（2025）》；</w:t>
      </w:r>
    </w:p>
    <w:p w14:paraId="054143CC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56" w:firstLineChars="200"/>
        <w:textAlignment w:val="baseline"/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28"/>
          <w:szCs w:val="28"/>
          <w:highlight w:val="none"/>
          <w:lang w:val="en-US" w:eastAsia="zh-CN" w:bidi="ar-SA"/>
        </w:rPr>
        <w:t>2.</w:t>
      </w:r>
      <w:r>
        <w:rPr>
          <w:rFonts w:hint="eastAsia"/>
          <w:spacing w:val="-1"/>
          <w:highlight w:val="none"/>
          <w:lang w:val="en-US" w:eastAsia="zh-CN"/>
        </w:rPr>
        <w:t>厕所改造维修项目</w:t>
      </w:r>
      <w:r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28"/>
          <w:szCs w:val="28"/>
          <w:highlight w:val="none"/>
          <w:lang w:val="en-US" w:eastAsia="zh-CN" w:bidi="ar-SA"/>
        </w:rPr>
        <w:t>设计图纸；</w:t>
      </w:r>
    </w:p>
    <w:p w14:paraId="1A2AB89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56" w:firstLineChars="200"/>
        <w:textAlignment w:val="baseline"/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28"/>
          <w:szCs w:val="28"/>
          <w:highlight w:val="none"/>
          <w:lang w:val="en-US" w:eastAsia="zh-CN" w:bidi="ar-SA"/>
        </w:rPr>
        <w:t>3.与建设工程项目有关的标准、规范、图集、技术资料；</w:t>
      </w:r>
    </w:p>
    <w:p w14:paraId="7C6D753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56" w:firstLineChars="200"/>
        <w:textAlignment w:val="baseline"/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28"/>
          <w:szCs w:val="28"/>
          <w:highlight w:val="none"/>
          <w:lang w:val="en-US" w:eastAsia="zh-CN" w:bidi="ar-SA"/>
        </w:rPr>
        <w:t>4.施工现场情况、工程特点及常规施工方案；</w:t>
      </w:r>
    </w:p>
    <w:p w14:paraId="1A08BE1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56" w:firstLineChars="200"/>
        <w:textAlignment w:val="baseline"/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28"/>
          <w:szCs w:val="28"/>
          <w:highlight w:val="none"/>
          <w:lang w:val="en-US" w:eastAsia="zh-CN" w:bidi="ar-SA"/>
        </w:rPr>
        <w:t>5.其他相关资料。</w:t>
      </w:r>
    </w:p>
    <w:p w14:paraId="085A16A2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136"/>
        <w:textAlignment w:val="baseline"/>
        <w:rPr>
          <w:rFonts w:hint="eastAsia"/>
          <w:spacing w:val="-2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/>
          <w:spacing w:val="-2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四、其他需说明事项</w:t>
      </w:r>
    </w:p>
    <w:p w14:paraId="64FDA94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56" w:firstLineChars="200"/>
        <w:textAlignment w:val="baseline"/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28"/>
          <w:szCs w:val="28"/>
          <w:highlight w:val="none"/>
          <w:lang w:val="en-US" w:eastAsia="zh-CN" w:bidi="ar-SA"/>
        </w:rPr>
        <w:t>1.暂列金额按30000.00元计入其他项目费用中；</w:t>
      </w:r>
    </w:p>
    <w:p w14:paraId="3D60833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56" w:firstLineChars="200"/>
        <w:textAlignment w:val="baseline"/>
        <w:rPr>
          <w:rFonts w:hint="default" w:ascii="宋体" w:hAnsi="宋体" w:eastAsia="宋体" w:cs="宋体"/>
          <w:snapToGrid w:val="0"/>
          <w:color w:val="000000"/>
          <w:spacing w:val="-1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28"/>
          <w:szCs w:val="28"/>
          <w:highlight w:val="none"/>
          <w:lang w:val="en-US" w:eastAsia="zh-CN" w:bidi="ar-SA"/>
        </w:rPr>
        <w:t>2.消毒柜、洗衣机不在本次范围内；</w:t>
      </w:r>
    </w:p>
    <w:p w14:paraId="5F6CC81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56" w:firstLineChars="200"/>
        <w:textAlignment w:val="baseline"/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28"/>
          <w:szCs w:val="28"/>
          <w:highlight w:val="none"/>
          <w:lang w:val="en-US" w:eastAsia="zh-CN" w:bidi="ar-SA"/>
        </w:rPr>
        <w:t>3.编制软件采用广联达云计价平台GCCP7.0软件，版本号7.5000.23.1。</w:t>
      </w:r>
    </w:p>
    <w:p w14:paraId="0CBE3C3E"/>
    <w:p w14:paraId="033E7962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48" w:firstLineChars="200"/>
        <w:textAlignment w:val="baseline"/>
        <w:rPr>
          <w:spacing w:val="-3"/>
          <w:position w:val="26"/>
        </w:rPr>
      </w:pPr>
    </w:p>
    <w:p w14:paraId="2D0DBCA4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130"/>
        <w:jc w:val="right"/>
        <w:textAlignment w:val="baseline"/>
      </w:pPr>
    </w:p>
    <w:sectPr>
      <w:footerReference r:id="rId5" w:type="default"/>
      <w:pgSz w:w="11906" w:h="16839"/>
      <w:pgMar w:top="1431" w:right="1191" w:bottom="1156" w:left="1304" w:header="0" w:footer="994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golian Baiti">
    <w:panose1 w:val="03000500000000000000"/>
    <w:charset w:val="00"/>
    <w:family w:val="auto"/>
    <w:pitch w:val="default"/>
    <w:sig w:usb0="80000023" w:usb1="00000000" w:usb2="0002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F7F777">
    <w:pPr>
      <w:spacing w:line="176" w:lineRule="auto"/>
      <w:ind w:left="4641"/>
      <w:rPr>
        <w:rFonts w:hint="default" w:ascii="Times New Roman" w:hAnsi="Times New Roman" w:eastAsia="宋体" w:cs="Times New Roman"/>
        <w:sz w:val="18"/>
        <w:szCs w:val="18"/>
        <w:lang w:val="en-US" w:eastAsia="zh-C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YWFkYzQ4Y2E1YjZlYzI5OGZhMDMyYjgxNjY0NWQwNzMifQ=="/>
  </w:docVars>
  <w:rsids>
    <w:rsidRoot w:val="00000000"/>
    <w:rsid w:val="0046375D"/>
    <w:rsid w:val="016025FC"/>
    <w:rsid w:val="08A74FB5"/>
    <w:rsid w:val="0A3D1AB5"/>
    <w:rsid w:val="0C5364B4"/>
    <w:rsid w:val="0D7F2007"/>
    <w:rsid w:val="0F3C0B05"/>
    <w:rsid w:val="0FD901FE"/>
    <w:rsid w:val="12034CC7"/>
    <w:rsid w:val="17840AC6"/>
    <w:rsid w:val="1FD20080"/>
    <w:rsid w:val="22AD57D1"/>
    <w:rsid w:val="254A20D6"/>
    <w:rsid w:val="2EA01DB8"/>
    <w:rsid w:val="2EC25656"/>
    <w:rsid w:val="304B6F31"/>
    <w:rsid w:val="315077F1"/>
    <w:rsid w:val="33C177E8"/>
    <w:rsid w:val="33F435C6"/>
    <w:rsid w:val="34F07103"/>
    <w:rsid w:val="358F4C83"/>
    <w:rsid w:val="36DF321D"/>
    <w:rsid w:val="36ED2400"/>
    <w:rsid w:val="3B8561E0"/>
    <w:rsid w:val="3C3A1BEC"/>
    <w:rsid w:val="3CCB7D55"/>
    <w:rsid w:val="3E34030E"/>
    <w:rsid w:val="3E416D36"/>
    <w:rsid w:val="4226071D"/>
    <w:rsid w:val="422C3226"/>
    <w:rsid w:val="4A8E3303"/>
    <w:rsid w:val="4AD36F68"/>
    <w:rsid w:val="53A45945"/>
    <w:rsid w:val="54F77CF7"/>
    <w:rsid w:val="57E13887"/>
    <w:rsid w:val="59744BB6"/>
    <w:rsid w:val="5EF85804"/>
    <w:rsid w:val="5F31233B"/>
    <w:rsid w:val="5FD97353"/>
    <w:rsid w:val="677F6056"/>
    <w:rsid w:val="687731D1"/>
    <w:rsid w:val="6CC034D7"/>
    <w:rsid w:val="6D160E0E"/>
    <w:rsid w:val="766C271B"/>
    <w:rsid w:val="77B2369E"/>
    <w:rsid w:val="7B1844AE"/>
    <w:rsid w:val="7B50348D"/>
    <w:rsid w:val="7BD61B65"/>
    <w:rsid w:val="7C6D5AE3"/>
    <w:rsid w:val="7C7C270C"/>
    <w:rsid w:val="7CB93960"/>
    <w:rsid w:val="7FC1644F"/>
    <w:rsid w:val="7FE2055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4"/>
    <w:basedOn w:val="1"/>
    <w:next w:val="1"/>
    <w:autoRedefine/>
    <w:unhideWhenUsed/>
    <w:qFormat/>
    <w:uiPriority w:val="9"/>
    <w:pPr>
      <w:keepNext/>
      <w:keepLines/>
      <w:spacing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293</Words>
  <Characters>318</Characters>
  <TotalTime>17</TotalTime>
  <ScaleCrop>false</ScaleCrop>
  <LinksUpToDate>false</LinksUpToDate>
  <CharactersWithSpaces>318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2023-08-22T16:52:00Z</dcterms:created>
  <dc:creator>friend</dc:creator>
  <cp:lastModifiedBy>冰糖雪黎</cp:lastModifiedBy>
  <dcterms:modified xsi:type="dcterms:W3CDTF">2025-08-20T09:25:22Z</dcterms:modified>
  <dc:title>延顺会基审[2005]第003号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2023-08-22T23:29:31Z</vt:filetime>
  </property>
  <property fmtid="{D5CDD505-2E9C-101B-9397-08002B2CF9AE}" pid="4" name="KSOProductBuildVer">
    <vt:lpwstr>2052-12.1.0.21915</vt:lpwstr>
  </property>
  <property fmtid="{D5CDD505-2E9C-101B-9397-08002B2CF9AE}" pid="5" name="ICV">
    <vt:lpwstr>CCC24923E757455E8CB48ED81823B667_13</vt:lpwstr>
  </property>
  <property fmtid="{D5CDD505-2E9C-101B-9397-08002B2CF9AE}" pid="6" name="KSOTemplateDocerSaveRecord">
    <vt:lpwstr>eyJoZGlkIjoiNGU5NTZlMmIwMTkwZTFiOTUwZmFlNWNiMTNjY2ZlN2MiLCJ1c2VySWQiOiIxNDE1MDcyNTIxIn0=</vt:lpwstr>
  </property>
</Properties>
</file>