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F8B5B0">
      <w:pPr>
        <w:jc w:val="center"/>
        <w:rPr>
          <w:rFonts w:hint="eastAsia"/>
          <w:sz w:val="44"/>
          <w:szCs w:val="44"/>
        </w:rPr>
      </w:pPr>
    </w:p>
    <w:p w14:paraId="5EAAEF03">
      <w:pPr>
        <w:jc w:val="center"/>
        <w:rPr>
          <w:rFonts w:hint="eastAsia"/>
          <w:sz w:val="44"/>
          <w:szCs w:val="44"/>
        </w:rPr>
      </w:pPr>
    </w:p>
    <w:p w14:paraId="460AE5BF">
      <w:pPr>
        <w:jc w:val="center"/>
        <w:rPr>
          <w:rFonts w:hint="eastAsia"/>
          <w:sz w:val="44"/>
          <w:szCs w:val="44"/>
        </w:rPr>
      </w:pPr>
    </w:p>
    <w:p w14:paraId="7146D874">
      <w:pPr>
        <w:jc w:val="center"/>
        <w:rPr>
          <w:rFonts w:hint="eastAsia"/>
          <w:sz w:val="44"/>
          <w:szCs w:val="44"/>
        </w:rPr>
      </w:pPr>
    </w:p>
    <w:p w14:paraId="6BD0D65B">
      <w:pPr>
        <w:jc w:val="center"/>
        <w:rPr>
          <w:rFonts w:hint="eastAsia"/>
          <w:sz w:val="44"/>
          <w:szCs w:val="44"/>
        </w:rPr>
      </w:pPr>
    </w:p>
    <w:p w14:paraId="1E03FDEC">
      <w:pPr>
        <w:jc w:val="center"/>
        <w:rPr>
          <w:rFonts w:hint="eastAsia"/>
          <w:sz w:val="44"/>
          <w:szCs w:val="44"/>
        </w:rPr>
      </w:pPr>
      <w:r>
        <w:rPr>
          <w:rFonts w:hint="eastAsia"/>
          <w:sz w:val="44"/>
          <w:szCs w:val="44"/>
        </w:rPr>
        <w:t>2025年度在职民辅警和离退休干警健康体检项目</w:t>
      </w:r>
    </w:p>
    <w:p w14:paraId="161475FD">
      <w:pPr>
        <w:jc w:val="center"/>
        <w:rPr>
          <w:rFonts w:hint="eastAsia"/>
          <w:sz w:val="44"/>
          <w:szCs w:val="44"/>
        </w:rPr>
      </w:pPr>
    </w:p>
    <w:p w14:paraId="05002CBC">
      <w:pPr>
        <w:jc w:val="center"/>
        <w:rPr>
          <w:rFonts w:hint="eastAsia"/>
          <w:sz w:val="44"/>
          <w:szCs w:val="44"/>
        </w:rPr>
      </w:pPr>
      <w:r>
        <w:rPr>
          <w:rFonts w:hint="eastAsia"/>
          <w:sz w:val="44"/>
          <w:szCs w:val="44"/>
        </w:rPr>
        <w:t>采购合同</w:t>
      </w:r>
    </w:p>
    <w:p w14:paraId="3102C3B9">
      <w:pPr>
        <w:jc w:val="center"/>
        <w:rPr>
          <w:rFonts w:hint="eastAsia"/>
          <w:sz w:val="44"/>
          <w:szCs w:val="44"/>
        </w:rPr>
      </w:pPr>
    </w:p>
    <w:p w14:paraId="2B72A310">
      <w:pPr>
        <w:jc w:val="center"/>
        <w:rPr>
          <w:rFonts w:hint="eastAsia"/>
          <w:sz w:val="44"/>
          <w:szCs w:val="44"/>
        </w:rPr>
      </w:pPr>
    </w:p>
    <w:p w14:paraId="1422A755">
      <w:pPr>
        <w:jc w:val="center"/>
        <w:rPr>
          <w:b/>
          <w:bCs/>
          <w:sz w:val="18"/>
          <w:szCs w:val="13"/>
        </w:rPr>
      </w:pPr>
      <w:r>
        <w:rPr>
          <w:rFonts w:hint="eastAsia"/>
          <w:b/>
          <w:bCs/>
          <w:sz w:val="28"/>
          <w:szCs w:val="28"/>
        </w:rPr>
        <w:t>（本合同范本仅供参考使用，以后续实际情况签订的合同为准）</w:t>
      </w:r>
    </w:p>
    <w:p w14:paraId="22718C04">
      <w:pPr>
        <w:pStyle w:val="5"/>
      </w:pPr>
    </w:p>
    <w:p w14:paraId="7973AE72"/>
    <w:p w14:paraId="5590F004">
      <w:pPr>
        <w:pStyle w:val="5"/>
      </w:pPr>
    </w:p>
    <w:p w14:paraId="77DD650A">
      <w:pPr>
        <w:jc w:val="center"/>
        <w:rPr>
          <w:rFonts w:hint="eastAsia" w:asciiTheme="minorEastAsia" w:hAnsiTheme="minorEastAsia" w:eastAsiaTheme="minorEastAsia" w:cstheme="minorEastAsia"/>
          <w:sz w:val="48"/>
          <w:szCs w:val="48"/>
        </w:rPr>
      </w:pPr>
      <w:r>
        <w:rPr>
          <w:rFonts w:hint="eastAsia"/>
          <w:sz w:val="48"/>
          <w:szCs w:val="48"/>
        </w:rPr>
        <w:br w:type="page"/>
      </w:r>
    </w:p>
    <w:p w14:paraId="198F593F">
      <w:pPr>
        <w:adjustRightInd w:val="0"/>
        <w:snapToGrid w:val="0"/>
        <w:spacing w:line="580" w:lineRule="exact"/>
        <w:ind w:firstLine="482" w:firstLineChars="200"/>
        <w:rPr>
          <w:rFonts w:hint="eastAsia" w:asciiTheme="minorEastAsia" w:hAnsiTheme="minorEastAsia" w:eastAsiaTheme="minorEastAsia" w:cstheme="minorEastAsia"/>
          <w:b/>
          <w:color w:val="auto"/>
        </w:rPr>
      </w:pPr>
      <w:r>
        <w:rPr>
          <w:rFonts w:hint="eastAsia" w:asciiTheme="minorEastAsia" w:hAnsiTheme="minorEastAsia" w:eastAsiaTheme="minorEastAsia" w:cstheme="minorEastAsia"/>
          <w:b/>
          <w:color w:val="auto"/>
        </w:rPr>
        <w:t>采购人（全称）：</w:t>
      </w:r>
      <w:r>
        <w:rPr>
          <w:rFonts w:hint="eastAsia" w:asciiTheme="minorEastAsia" w:hAnsiTheme="minorEastAsia" w:eastAsiaTheme="minorEastAsia" w:cstheme="minorEastAsia"/>
          <w:b/>
          <w:color w:val="auto"/>
          <w:u w:val="single"/>
        </w:rPr>
        <w:t xml:space="preserve">                                      </w:t>
      </w:r>
    </w:p>
    <w:p w14:paraId="2180B83E">
      <w:pPr>
        <w:adjustRightInd w:val="0"/>
        <w:snapToGrid w:val="0"/>
        <w:spacing w:line="580" w:lineRule="exact"/>
        <w:ind w:firstLine="482"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b/>
          <w:color w:val="auto"/>
        </w:rPr>
        <w:t>供应商（全称）：</w:t>
      </w:r>
      <w:r>
        <w:rPr>
          <w:rFonts w:hint="eastAsia" w:asciiTheme="minorEastAsia" w:hAnsiTheme="minorEastAsia" w:eastAsiaTheme="minorEastAsia" w:cstheme="minorEastAsia"/>
          <w:b/>
          <w:color w:val="auto"/>
          <w:u w:val="single"/>
        </w:rPr>
        <w:t xml:space="preserve">                                   </w:t>
      </w:r>
      <w:r>
        <w:rPr>
          <w:rFonts w:hint="eastAsia" w:asciiTheme="minorEastAsia" w:hAnsiTheme="minorEastAsia" w:eastAsiaTheme="minorEastAsia" w:cstheme="minorEastAsia"/>
          <w:color w:val="auto"/>
          <w:u w:val="single"/>
        </w:rPr>
        <w:t xml:space="preserve">   </w:t>
      </w:r>
    </w:p>
    <w:p w14:paraId="3B3BD870">
      <w:pPr>
        <w:adjustRightInd w:val="0"/>
        <w:snapToGrid w:val="0"/>
        <w:spacing w:line="580" w:lineRule="exact"/>
        <w:ind w:firstLine="480" w:firstLineChars="200"/>
        <w:rPr>
          <w:rFonts w:hint="eastAsia" w:asciiTheme="minorEastAsia" w:hAnsiTheme="minorEastAsia" w:eastAsiaTheme="minorEastAsia" w:cstheme="minorEastAsia"/>
          <w:color w:val="auto"/>
          <w:u w:val="single"/>
        </w:rPr>
      </w:pPr>
      <w:r>
        <w:rPr>
          <w:rFonts w:hint="eastAsia" w:asciiTheme="minorEastAsia" w:hAnsiTheme="minorEastAsia" w:eastAsiaTheme="minorEastAsia" w:cstheme="minorEastAsia"/>
          <w:color w:val="auto"/>
        </w:rPr>
        <w:t>根据《中华人民共和国民法典》、《中华人民共和国政府采购法》及其他有关法律、法规，遵循平等、自愿、公平和诚信的原则，双方就下述项目范围与相关服务事项协商一致，订立本合同。</w:t>
      </w:r>
    </w:p>
    <w:p w14:paraId="32EE0870">
      <w:pPr>
        <w:spacing w:line="580" w:lineRule="exact"/>
        <w:rPr>
          <w:rFonts w:hint="eastAsia" w:asciiTheme="minorEastAsia" w:hAnsiTheme="minorEastAsia" w:eastAsiaTheme="minorEastAsia" w:cstheme="minorEastAsia"/>
          <w:b/>
          <w:color w:val="auto"/>
        </w:rPr>
      </w:pPr>
      <w:r>
        <w:rPr>
          <w:rFonts w:hint="eastAsia" w:asciiTheme="minorEastAsia" w:hAnsiTheme="minorEastAsia" w:eastAsiaTheme="minorEastAsia" w:cstheme="minorEastAsia"/>
          <w:b/>
          <w:color w:val="auto"/>
        </w:rPr>
        <w:t>一、项目概况</w:t>
      </w:r>
    </w:p>
    <w:p w14:paraId="66F826D6">
      <w:pPr>
        <w:adjustRightInd w:val="0"/>
        <w:snapToGrid w:val="0"/>
        <w:spacing w:line="580" w:lineRule="exact"/>
        <w:ind w:firstLine="475" w:firstLineChars="198"/>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1.项目名称：</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w:t>
      </w:r>
    </w:p>
    <w:p w14:paraId="1BA6B7F8">
      <w:pPr>
        <w:adjustRightInd w:val="0"/>
        <w:snapToGrid w:val="0"/>
        <w:spacing w:line="580" w:lineRule="exact"/>
        <w:ind w:firstLine="475" w:firstLineChars="198"/>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2.项目地点：</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w:t>
      </w:r>
    </w:p>
    <w:p w14:paraId="55BBD2AC">
      <w:pPr>
        <w:adjustRightInd w:val="0"/>
        <w:snapToGrid w:val="0"/>
        <w:spacing w:line="580" w:lineRule="exact"/>
        <w:ind w:firstLine="475" w:firstLineChars="198"/>
        <w:jc w:val="lef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3.项目内容：</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w:t>
      </w:r>
    </w:p>
    <w:p w14:paraId="491AA4BF">
      <w:pPr>
        <w:spacing w:line="580" w:lineRule="exact"/>
        <w:rPr>
          <w:rFonts w:hint="eastAsia" w:asciiTheme="minorEastAsia" w:hAnsiTheme="minorEastAsia" w:eastAsiaTheme="minorEastAsia" w:cstheme="minorEastAsia"/>
          <w:b/>
          <w:color w:val="auto"/>
        </w:rPr>
      </w:pPr>
      <w:r>
        <w:rPr>
          <w:rFonts w:hint="eastAsia" w:asciiTheme="minorEastAsia" w:hAnsiTheme="minorEastAsia" w:eastAsiaTheme="minorEastAsia" w:cstheme="minorEastAsia"/>
          <w:b/>
          <w:color w:val="auto"/>
          <w:lang w:val="en-US" w:eastAsia="zh-CN"/>
        </w:rPr>
        <w:t>二</w:t>
      </w:r>
      <w:r>
        <w:rPr>
          <w:rFonts w:hint="eastAsia" w:asciiTheme="minorEastAsia" w:hAnsiTheme="minorEastAsia" w:eastAsiaTheme="minorEastAsia" w:cstheme="minorEastAsia"/>
          <w:b/>
          <w:color w:val="auto"/>
        </w:rPr>
        <w:t>、</w:t>
      </w:r>
      <w:r>
        <w:rPr>
          <w:rFonts w:hint="eastAsia" w:asciiTheme="minorEastAsia" w:hAnsiTheme="minorEastAsia" w:eastAsiaTheme="minorEastAsia" w:cstheme="minorEastAsia"/>
          <w:b/>
          <w:bCs/>
          <w:color w:val="auto"/>
          <w:spacing w:val="0"/>
          <w:sz w:val="24"/>
          <w:szCs w:val="24"/>
          <w:highlight w:val="none"/>
        </w:rPr>
        <w:t>合同价款</w:t>
      </w:r>
    </w:p>
    <w:p w14:paraId="3E7571CD">
      <w:pPr>
        <w:spacing w:line="360" w:lineRule="auto"/>
        <w:ind w:firstLine="480" w:firstLineChars="200"/>
        <w:rPr>
          <w:rFonts w:hint="eastAsia" w:asciiTheme="minorEastAsia" w:hAnsiTheme="minorEastAsia" w:eastAsiaTheme="minorEastAsia" w:cstheme="minorEastAsia"/>
          <w:color w:val="auto"/>
          <w:spacing w:val="0"/>
          <w:sz w:val="24"/>
          <w:szCs w:val="24"/>
          <w:highlight w:val="none"/>
        </w:rPr>
      </w:pPr>
      <w:r>
        <w:rPr>
          <w:rFonts w:hint="eastAsia" w:asciiTheme="minorEastAsia" w:hAnsiTheme="minorEastAsia" w:eastAsiaTheme="minorEastAsia" w:cstheme="minorEastAsia"/>
          <w:color w:val="auto"/>
          <w:spacing w:val="0"/>
          <w:sz w:val="24"/>
          <w:szCs w:val="24"/>
          <w:highlight w:val="none"/>
        </w:rPr>
        <w:t>合同</w:t>
      </w:r>
      <w:r>
        <w:rPr>
          <w:rFonts w:hint="eastAsia" w:asciiTheme="minorEastAsia" w:hAnsiTheme="minorEastAsia" w:eastAsiaTheme="minorEastAsia" w:cstheme="minorEastAsia"/>
          <w:color w:val="auto"/>
          <w:spacing w:val="0"/>
          <w:sz w:val="24"/>
          <w:szCs w:val="24"/>
          <w:highlight w:val="none"/>
          <w:lang w:val="en-US" w:eastAsia="zh-CN"/>
        </w:rPr>
        <w:t>暂定</w:t>
      </w:r>
      <w:r>
        <w:rPr>
          <w:rFonts w:hint="eastAsia" w:asciiTheme="minorEastAsia" w:hAnsiTheme="minorEastAsia" w:eastAsiaTheme="minorEastAsia" w:cstheme="minorEastAsia"/>
          <w:color w:val="auto"/>
          <w:spacing w:val="0"/>
          <w:sz w:val="24"/>
          <w:szCs w:val="24"/>
          <w:highlight w:val="none"/>
        </w:rPr>
        <w:t>总金额(大写)：</w:t>
      </w:r>
      <w:r>
        <w:rPr>
          <w:rFonts w:hint="eastAsia" w:asciiTheme="minorEastAsia" w:hAnsiTheme="minorEastAsia" w:eastAsiaTheme="minorEastAsia" w:cstheme="minorEastAsia"/>
          <w:color w:val="auto"/>
          <w:spacing w:val="0"/>
          <w:sz w:val="24"/>
          <w:szCs w:val="24"/>
          <w:highlight w:val="none"/>
          <w:u w:val="single"/>
        </w:rPr>
        <w:t xml:space="preserve">              </w:t>
      </w:r>
      <w:r>
        <w:rPr>
          <w:rFonts w:hint="eastAsia" w:asciiTheme="minorEastAsia" w:hAnsiTheme="minorEastAsia" w:eastAsiaTheme="minorEastAsia" w:cstheme="minorEastAsia"/>
          <w:color w:val="auto"/>
          <w:spacing w:val="0"/>
          <w:sz w:val="24"/>
          <w:szCs w:val="24"/>
          <w:highlight w:val="none"/>
        </w:rPr>
        <w:t>(¥</w:t>
      </w:r>
      <w:r>
        <w:rPr>
          <w:rFonts w:hint="eastAsia" w:asciiTheme="minorEastAsia" w:hAnsiTheme="minorEastAsia" w:eastAsiaTheme="minorEastAsia" w:cstheme="minorEastAsia"/>
          <w:color w:val="auto"/>
          <w:spacing w:val="0"/>
          <w:sz w:val="24"/>
          <w:szCs w:val="24"/>
          <w:highlight w:val="none"/>
          <w:u w:val="single"/>
        </w:rPr>
        <w:t xml:space="preserve">               </w:t>
      </w:r>
      <w:r>
        <w:rPr>
          <w:rFonts w:hint="eastAsia" w:asciiTheme="minorEastAsia" w:hAnsiTheme="minorEastAsia" w:eastAsiaTheme="minorEastAsia" w:cstheme="minorEastAsia"/>
          <w:color w:val="auto"/>
          <w:spacing w:val="0"/>
          <w:sz w:val="24"/>
          <w:szCs w:val="24"/>
          <w:highlight w:val="none"/>
        </w:rPr>
        <w:t>)。</w:t>
      </w:r>
    </w:p>
    <w:tbl>
      <w:tblPr>
        <w:tblStyle w:val="9"/>
        <w:tblW w:w="5356"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2214"/>
        <w:gridCol w:w="2235"/>
        <w:gridCol w:w="2221"/>
        <w:gridCol w:w="2234"/>
      </w:tblGrid>
      <w:tr w14:paraId="4464E5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3" w:hRule="atLeast"/>
        </w:trPr>
        <w:tc>
          <w:tcPr>
            <w:tcW w:w="2498" w:type="pct"/>
            <w:gridSpan w:val="2"/>
            <w:tcBorders>
              <w:bottom w:val="single" w:color="auto" w:sz="4" w:space="0"/>
            </w:tcBorders>
            <w:noWrap w:val="0"/>
            <w:vAlign w:val="top"/>
          </w:tcPr>
          <w:p w14:paraId="2C340500">
            <w:pPr>
              <w:pStyle w:val="8"/>
              <w:spacing w:before="306" w:line="222" w:lineRule="auto"/>
              <w:ind w:left="126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b/>
                <w:bCs/>
                <w:spacing w:val="-9"/>
                <w:highlight w:val="none"/>
              </w:rPr>
              <w:t>合同内容</w:t>
            </w:r>
          </w:p>
        </w:tc>
        <w:tc>
          <w:tcPr>
            <w:tcW w:w="1247" w:type="pct"/>
            <w:noWrap w:val="0"/>
            <w:vAlign w:val="top"/>
          </w:tcPr>
          <w:p w14:paraId="5123923E">
            <w:pPr>
              <w:pStyle w:val="8"/>
              <w:spacing w:before="94" w:line="221" w:lineRule="auto"/>
              <w:jc w:val="cente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spacing w:val="-6"/>
                <w:highlight w:val="none"/>
              </w:rPr>
              <w:t>合同单价</w:t>
            </w:r>
          </w:p>
          <w:p w14:paraId="13803D07">
            <w:pPr>
              <w:pStyle w:val="8"/>
              <w:spacing w:before="132" w:line="227" w:lineRule="auto"/>
              <w:jc w:val="cente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spacing w:val="-7"/>
                <w:highlight w:val="none"/>
              </w:rPr>
              <w:t>（元）</w:t>
            </w:r>
          </w:p>
        </w:tc>
        <w:tc>
          <w:tcPr>
            <w:tcW w:w="1254" w:type="pct"/>
            <w:noWrap w:val="0"/>
            <w:vAlign w:val="top"/>
          </w:tcPr>
          <w:p w14:paraId="6D8FF712">
            <w:pPr>
              <w:pStyle w:val="8"/>
              <w:spacing w:before="94" w:line="222" w:lineRule="auto"/>
              <w:ind w:left="634"/>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spacing w:val="-8"/>
                <w:highlight w:val="none"/>
              </w:rPr>
              <w:t>小计</w:t>
            </w:r>
          </w:p>
          <w:p w14:paraId="4295E264">
            <w:pPr>
              <w:pStyle w:val="8"/>
              <w:spacing w:before="130" w:line="227" w:lineRule="auto"/>
              <w:ind w:left="51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spacing w:val="-7"/>
                <w:highlight w:val="none"/>
              </w:rPr>
              <w:t>（元）</w:t>
            </w:r>
          </w:p>
        </w:tc>
      </w:tr>
      <w:tr w14:paraId="26F79A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27" w:hRule="atLeast"/>
        </w:trPr>
        <w:tc>
          <w:tcPr>
            <w:tcW w:w="1243" w:type="pct"/>
            <w:vMerge w:val="restart"/>
            <w:tcBorders>
              <w:top w:val="single" w:color="auto" w:sz="4" w:space="0"/>
              <w:left w:val="single" w:color="auto" w:sz="4" w:space="0"/>
              <w:right w:val="single" w:color="auto" w:sz="4" w:space="0"/>
            </w:tcBorders>
            <w:noWrap w:val="0"/>
            <w:vAlign w:val="center"/>
          </w:tcPr>
          <w:p w14:paraId="51C39F2C">
            <w:pPr>
              <w:pStyle w:val="8"/>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在职民警</w:t>
            </w:r>
          </w:p>
        </w:tc>
        <w:tc>
          <w:tcPr>
            <w:tcW w:w="1254" w:type="pct"/>
            <w:tcBorders>
              <w:top w:val="single" w:color="auto" w:sz="4" w:space="0"/>
              <w:left w:val="single" w:color="auto" w:sz="4" w:space="0"/>
              <w:right w:val="single" w:color="auto" w:sz="4" w:space="0"/>
            </w:tcBorders>
            <w:noWrap w:val="0"/>
            <w:vAlign w:val="center"/>
          </w:tcPr>
          <w:p w14:paraId="141C3CFA">
            <w:pPr>
              <w:pStyle w:val="8"/>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spacing w:val="-12"/>
                <w:highlight w:val="none"/>
              </w:rPr>
            </w:pPr>
            <w:r>
              <w:rPr>
                <w:rFonts w:hint="eastAsia" w:asciiTheme="minorEastAsia" w:hAnsiTheme="minorEastAsia" w:eastAsiaTheme="minorEastAsia" w:cstheme="minorEastAsia"/>
                <w:spacing w:val="-12"/>
                <w:highlight w:val="none"/>
              </w:rPr>
              <w:t>男性</w:t>
            </w:r>
          </w:p>
        </w:tc>
        <w:tc>
          <w:tcPr>
            <w:tcW w:w="1247" w:type="pct"/>
            <w:tcBorders>
              <w:left w:val="single" w:color="auto" w:sz="4" w:space="0"/>
            </w:tcBorders>
            <w:noWrap w:val="0"/>
            <w:vAlign w:val="top"/>
          </w:tcPr>
          <w:p w14:paraId="2310E9FD">
            <w:pPr>
              <w:rPr>
                <w:rFonts w:hint="eastAsia" w:asciiTheme="minorEastAsia" w:hAnsiTheme="minorEastAsia" w:eastAsiaTheme="minorEastAsia" w:cstheme="minorEastAsia"/>
                <w:sz w:val="21"/>
                <w:highlight w:val="none"/>
              </w:rPr>
            </w:pPr>
          </w:p>
        </w:tc>
        <w:tc>
          <w:tcPr>
            <w:tcW w:w="1254" w:type="pct"/>
            <w:noWrap w:val="0"/>
            <w:vAlign w:val="top"/>
          </w:tcPr>
          <w:p w14:paraId="2EA6550A">
            <w:pPr>
              <w:rPr>
                <w:rFonts w:hint="eastAsia" w:asciiTheme="minorEastAsia" w:hAnsiTheme="minorEastAsia" w:eastAsiaTheme="minorEastAsia" w:cstheme="minorEastAsia"/>
                <w:sz w:val="21"/>
                <w:highlight w:val="none"/>
              </w:rPr>
            </w:pPr>
          </w:p>
        </w:tc>
      </w:tr>
      <w:tr w14:paraId="0717DE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7" w:hRule="atLeast"/>
        </w:trPr>
        <w:tc>
          <w:tcPr>
            <w:tcW w:w="1243" w:type="pct"/>
            <w:vMerge w:val="continue"/>
            <w:tcBorders>
              <w:left w:val="single" w:color="auto" w:sz="4" w:space="0"/>
              <w:right w:val="single" w:color="auto" w:sz="4" w:space="0"/>
            </w:tcBorders>
            <w:noWrap w:val="0"/>
            <w:vAlign w:val="center"/>
          </w:tcPr>
          <w:p w14:paraId="4CD596E2">
            <w:pPr>
              <w:pStyle w:val="8"/>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highlight w:val="none"/>
              </w:rPr>
            </w:pPr>
          </w:p>
        </w:tc>
        <w:tc>
          <w:tcPr>
            <w:tcW w:w="1254" w:type="pct"/>
            <w:tcBorders>
              <w:left w:val="single" w:color="auto" w:sz="4" w:space="0"/>
              <w:bottom w:val="single" w:color="auto" w:sz="4" w:space="0"/>
              <w:right w:val="single" w:color="auto" w:sz="4" w:space="0"/>
            </w:tcBorders>
            <w:noWrap w:val="0"/>
            <w:vAlign w:val="center"/>
          </w:tcPr>
          <w:p w14:paraId="50839A95">
            <w:pPr>
              <w:pStyle w:val="8"/>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spacing w:val="-12"/>
                <w:highlight w:val="none"/>
                <w:lang w:eastAsia="zh-CN"/>
              </w:rPr>
            </w:pPr>
            <w:r>
              <w:rPr>
                <w:rFonts w:hint="eastAsia" w:asciiTheme="minorEastAsia" w:hAnsiTheme="minorEastAsia" w:eastAsiaTheme="minorEastAsia" w:cstheme="minorEastAsia"/>
                <w:spacing w:val="-12"/>
                <w:highlight w:val="none"/>
                <w:lang w:val="en-US" w:eastAsia="zh-CN"/>
              </w:rPr>
              <w:t>女性（已婚）</w:t>
            </w:r>
          </w:p>
        </w:tc>
        <w:tc>
          <w:tcPr>
            <w:tcW w:w="1247" w:type="pct"/>
            <w:tcBorders>
              <w:left w:val="single" w:color="auto" w:sz="4" w:space="0"/>
            </w:tcBorders>
            <w:noWrap w:val="0"/>
            <w:vAlign w:val="top"/>
          </w:tcPr>
          <w:p w14:paraId="500EE6FE">
            <w:pPr>
              <w:rPr>
                <w:rFonts w:hint="eastAsia" w:asciiTheme="minorEastAsia" w:hAnsiTheme="minorEastAsia" w:eastAsiaTheme="minorEastAsia" w:cstheme="minorEastAsia"/>
                <w:sz w:val="21"/>
                <w:highlight w:val="none"/>
              </w:rPr>
            </w:pPr>
          </w:p>
        </w:tc>
        <w:tc>
          <w:tcPr>
            <w:tcW w:w="1254" w:type="pct"/>
            <w:noWrap w:val="0"/>
            <w:vAlign w:val="top"/>
          </w:tcPr>
          <w:p w14:paraId="4DCD443A">
            <w:pPr>
              <w:rPr>
                <w:rFonts w:hint="eastAsia" w:asciiTheme="minorEastAsia" w:hAnsiTheme="minorEastAsia" w:eastAsiaTheme="minorEastAsia" w:cstheme="minorEastAsia"/>
                <w:sz w:val="21"/>
                <w:highlight w:val="none"/>
              </w:rPr>
            </w:pPr>
          </w:p>
        </w:tc>
      </w:tr>
      <w:tr w14:paraId="043A40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243" w:type="pct"/>
            <w:vMerge w:val="continue"/>
            <w:tcBorders>
              <w:left w:val="single" w:color="auto" w:sz="4" w:space="0"/>
              <w:right w:val="single" w:color="auto" w:sz="4" w:space="0"/>
            </w:tcBorders>
            <w:noWrap w:val="0"/>
            <w:vAlign w:val="center"/>
          </w:tcPr>
          <w:p w14:paraId="5D796CDC">
            <w:pPr>
              <w:pStyle w:val="8"/>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highlight w:val="none"/>
              </w:rPr>
            </w:pPr>
          </w:p>
        </w:tc>
        <w:tc>
          <w:tcPr>
            <w:tcW w:w="1254" w:type="pct"/>
            <w:tcBorders>
              <w:top w:val="single" w:color="auto" w:sz="4" w:space="0"/>
              <w:left w:val="single" w:color="auto" w:sz="4" w:space="0"/>
              <w:right w:val="single" w:color="auto" w:sz="4" w:space="0"/>
            </w:tcBorders>
            <w:noWrap w:val="0"/>
            <w:vAlign w:val="center"/>
          </w:tcPr>
          <w:p w14:paraId="12921CA2">
            <w:pPr>
              <w:pStyle w:val="8"/>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spacing w:val="-12"/>
                <w:highlight w:val="none"/>
              </w:rPr>
            </w:pPr>
            <w:r>
              <w:rPr>
                <w:rFonts w:hint="eastAsia" w:asciiTheme="minorEastAsia" w:hAnsiTheme="minorEastAsia" w:eastAsiaTheme="minorEastAsia" w:cstheme="minorEastAsia"/>
                <w:spacing w:val="-12"/>
                <w:highlight w:val="none"/>
                <w:lang w:val="en-US" w:eastAsia="zh-CN"/>
              </w:rPr>
              <w:t>女性（未婚）</w:t>
            </w:r>
          </w:p>
        </w:tc>
        <w:tc>
          <w:tcPr>
            <w:tcW w:w="1247" w:type="pct"/>
            <w:tcBorders>
              <w:left w:val="single" w:color="auto" w:sz="4" w:space="0"/>
            </w:tcBorders>
            <w:noWrap w:val="0"/>
            <w:vAlign w:val="top"/>
          </w:tcPr>
          <w:p w14:paraId="253E9ABF">
            <w:pPr>
              <w:rPr>
                <w:rFonts w:hint="eastAsia" w:asciiTheme="minorEastAsia" w:hAnsiTheme="minorEastAsia" w:eastAsiaTheme="minorEastAsia" w:cstheme="minorEastAsia"/>
                <w:sz w:val="21"/>
                <w:highlight w:val="none"/>
              </w:rPr>
            </w:pPr>
          </w:p>
        </w:tc>
        <w:tc>
          <w:tcPr>
            <w:tcW w:w="1254" w:type="pct"/>
            <w:noWrap w:val="0"/>
            <w:vAlign w:val="top"/>
          </w:tcPr>
          <w:p w14:paraId="707A4308">
            <w:pPr>
              <w:rPr>
                <w:rFonts w:hint="eastAsia" w:asciiTheme="minorEastAsia" w:hAnsiTheme="minorEastAsia" w:eastAsiaTheme="minorEastAsia" w:cstheme="minorEastAsia"/>
                <w:sz w:val="21"/>
                <w:highlight w:val="none"/>
              </w:rPr>
            </w:pPr>
          </w:p>
        </w:tc>
      </w:tr>
      <w:tr w14:paraId="30B553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243" w:type="pct"/>
            <w:vMerge w:val="restart"/>
            <w:tcBorders>
              <w:top w:val="single" w:color="auto" w:sz="4" w:space="0"/>
              <w:left w:val="single" w:color="auto" w:sz="4" w:space="0"/>
              <w:right w:val="single" w:color="auto" w:sz="4" w:space="0"/>
            </w:tcBorders>
            <w:noWrap w:val="0"/>
            <w:vAlign w:val="center"/>
          </w:tcPr>
          <w:p w14:paraId="42BCF986">
            <w:pPr>
              <w:pStyle w:val="8"/>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spacing w:val="-12"/>
                <w:highlight w:val="none"/>
              </w:rPr>
            </w:pPr>
            <w:r>
              <w:rPr>
                <w:rFonts w:hint="eastAsia" w:asciiTheme="minorEastAsia" w:hAnsiTheme="minorEastAsia" w:eastAsiaTheme="minorEastAsia" w:cstheme="minorEastAsia"/>
                <w:highlight w:val="none"/>
              </w:rPr>
              <w:t>在职辅警</w:t>
            </w:r>
          </w:p>
        </w:tc>
        <w:tc>
          <w:tcPr>
            <w:tcW w:w="1254" w:type="pct"/>
            <w:tcBorders>
              <w:top w:val="single" w:color="auto" w:sz="4" w:space="0"/>
              <w:left w:val="single" w:color="auto" w:sz="4" w:space="0"/>
              <w:right w:val="single" w:color="auto" w:sz="4" w:space="0"/>
            </w:tcBorders>
            <w:noWrap w:val="0"/>
            <w:vAlign w:val="center"/>
          </w:tcPr>
          <w:p w14:paraId="3EA4C7DC">
            <w:pPr>
              <w:pStyle w:val="8"/>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spacing w:val="-12"/>
                <w:highlight w:val="none"/>
              </w:rPr>
            </w:pPr>
            <w:r>
              <w:rPr>
                <w:rFonts w:hint="eastAsia" w:asciiTheme="minorEastAsia" w:hAnsiTheme="minorEastAsia" w:eastAsiaTheme="minorEastAsia" w:cstheme="minorEastAsia"/>
                <w:spacing w:val="-12"/>
                <w:highlight w:val="none"/>
              </w:rPr>
              <w:t>男性</w:t>
            </w:r>
          </w:p>
        </w:tc>
        <w:tc>
          <w:tcPr>
            <w:tcW w:w="1247" w:type="pct"/>
            <w:tcBorders>
              <w:left w:val="single" w:color="auto" w:sz="4" w:space="0"/>
            </w:tcBorders>
            <w:noWrap w:val="0"/>
            <w:vAlign w:val="top"/>
          </w:tcPr>
          <w:p w14:paraId="4BC0C8F3">
            <w:pPr>
              <w:rPr>
                <w:rFonts w:hint="eastAsia" w:asciiTheme="minorEastAsia" w:hAnsiTheme="minorEastAsia" w:eastAsiaTheme="minorEastAsia" w:cstheme="minorEastAsia"/>
                <w:sz w:val="21"/>
                <w:highlight w:val="none"/>
              </w:rPr>
            </w:pPr>
          </w:p>
        </w:tc>
        <w:tc>
          <w:tcPr>
            <w:tcW w:w="1254" w:type="pct"/>
            <w:noWrap w:val="0"/>
            <w:vAlign w:val="top"/>
          </w:tcPr>
          <w:p w14:paraId="1D0BA3E9">
            <w:pPr>
              <w:rPr>
                <w:rFonts w:hint="eastAsia" w:asciiTheme="minorEastAsia" w:hAnsiTheme="minorEastAsia" w:eastAsiaTheme="minorEastAsia" w:cstheme="minorEastAsia"/>
                <w:sz w:val="21"/>
                <w:highlight w:val="none"/>
              </w:rPr>
            </w:pPr>
          </w:p>
        </w:tc>
      </w:tr>
      <w:tr w14:paraId="49C6AC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7" w:hRule="atLeast"/>
        </w:trPr>
        <w:tc>
          <w:tcPr>
            <w:tcW w:w="1243" w:type="pct"/>
            <w:vMerge w:val="continue"/>
            <w:tcBorders>
              <w:left w:val="single" w:color="auto" w:sz="4" w:space="0"/>
              <w:right w:val="single" w:color="auto" w:sz="4" w:space="0"/>
            </w:tcBorders>
            <w:noWrap w:val="0"/>
            <w:vAlign w:val="center"/>
          </w:tcPr>
          <w:p w14:paraId="5F032C68">
            <w:pPr>
              <w:pStyle w:val="8"/>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color w:val="auto"/>
                <w:kern w:val="0"/>
                <w:sz w:val="24"/>
                <w:szCs w:val="24"/>
                <w:highlight w:val="none"/>
                <w:lang w:val="en-US" w:eastAsia="zh-CN" w:bidi="ar-SA"/>
              </w:rPr>
            </w:pPr>
          </w:p>
        </w:tc>
        <w:tc>
          <w:tcPr>
            <w:tcW w:w="1254" w:type="pct"/>
            <w:tcBorders>
              <w:left w:val="single" w:color="auto" w:sz="4" w:space="0"/>
              <w:bottom w:val="single" w:color="auto" w:sz="4" w:space="0"/>
              <w:right w:val="single" w:color="auto" w:sz="4" w:space="0"/>
            </w:tcBorders>
            <w:noWrap w:val="0"/>
            <w:vAlign w:val="center"/>
          </w:tcPr>
          <w:p w14:paraId="7307C9F4">
            <w:pPr>
              <w:pStyle w:val="8"/>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spacing w:val="-12"/>
                <w:highlight w:val="none"/>
              </w:rPr>
            </w:pPr>
            <w:r>
              <w:rPr>
                <w:rFonts w:hint="eastAsia" w:asciiTheme="minorEastAsia" w:hAnsiTheme="minorEastAsia" w:eastAsiaTheme="minorEastAsia" w:cstheme="minorEastAsia"/>
                <w:spacing w:val="-12"/>
                <w:highlight w:val="none"/>
                <w:lang w:val="en-US" w:eastAsia="zh-CN"/>
              </w:rPr>
              <w:t>女性（已婚）</w:t>
            </w:r>
          </w:p>
        </w:tc>
        <w:tc>
          <w:tcPr>
            <w:tcW w:w="1247" w:type="pct"/>
            <w:tcBorders>
              <w:left w:val="single" w:color="auto" w:sz="4" w:space="0"/>
            </w:tcBorders>
            <w:noWrap w:val="0"/>
            <w:vAlign w:val="top"/>
          </w:tcPr>
          <w:p w14:paraId="312B9679">
            <w:pPr>
              <w:rPr>
                <w:rFonts w:hint="eastAsia" w:asciiTheme="minorEastAsia" w:hAnsiTheme="minorEastAsia" w:eastAsiaTheme="minorEastAsia" w:cstheme="minorEastAsia"/>
                <w:sz w:val="21"/>
                <w:highlight w:val="none"/>
              </w:rPr>
            </w:pPr>
            <w:bookmarkStart w:id="0" w:name="_GoBack"/>
            <w:bookmarkEnd w:id="0"/>
          </w:p>
        </w:tc>
        <w:tc>
          <w:tcPr>
            <w:tcW w:w="1254" w:type="pct"/>
            <w:noWrap w:val="0"/>
            <w:vAlign w:val="top"/>
          </w:tcPr>
          <w:p w14:paraId="0F20F248">
            <w:pPr>
              <w:rPr>
                <w:rFonts w:hint="eastAsia" w:asciiTheme="minorEastAsia" w:hAnsiTheme="minorEastAsia" w:eastAsiaTheme="minorEastAsia" w:cstheme="minorEastAsia"/>
                <w:sz w:val="21"/>
                <w:highlight w:val="none"/>
              </w:rPr>
            </w:pPr>
          </w:p>
        </w:tc>
      </w:tr>
      <w:tr w14:paraId="01F47C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243" w:type="pct"/>
            <w:vMerge w:val="continue"/>
            <w:tcBorders>
              <w:left w:val="single" w:color="auto" w:sz="4" w:space="0"/>
              <w:right w:val="single" w:color="auto" w:sz="4" w:space="0"/>
            </w:tcBorders>
            <w:noWrap w:val="0"/>
            <w:vAlign w:val="center"/>
          </w:tcPr>
          <w:p w14:paraId="3179F954">
            <w:pPr>
              <w:pStyle w:val="8"/>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color w:val="auto"/>
                <w:kern w:val="0"/>
                <w:sz w:val="24"/>
                <w:szCs w:val="24"/>
                <w:highlight w:val="none"/>
                <w:lang w:val="en-US" w:eastAsia="zh-CN" w:bidi="ar-SA"/>
              </w:rPr>
            </w:pPr>
          </w:p>
        </w:tc>
        <w:tc>
          <w:tcPr>
            <w:tcW w:w="1254" w:type="pct"/>
            <w:tcBorders>
              <w:top w:val="single" w:color="auto" w:sz="4" w:space="0"/>
              <w:left w:val="single" w:color="auto" w:sz="4" w:space="0"/>
              <w:right w:val="single" w:color="auto" w:sz="4" w:space="0"/>
            </w:tcBorders>
            <w:noWrap w:val="0"/>
            <w:vAlign w:val="center"/>
          </w:tcPr>
          <w:p w14:paraId="2EBCB102">
            <w:pPr>
              <w:pStyle w:val="8"/>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spacing w:val="-12"/>
                <w:highlight w:val="none"/>
                <w:lang w:val="en-US" w:eastAsia="zh-CN"/>
              </w:rPr>
            </w:pPr>
            <w:r>
              <w:rPr>
                <w:rFonts w:hint="eastAsia" w:asciiTheme="minorEastAsia" w:hAnsiTheme="minorEastAsia" w:eastAsiaTheme="minorEastAsia" w:cstheme="minorEastAsia"/>
                <w:spacing w:val="-12"/>
                <w:highlight w:val="none"/>
                <w:lang w:val="en-US" w:eastAsia="zh-CN"/>
              </w:rPr>
              <w:t>女性（未婚）</w:t>
            </w:r>
          </w:p>
        </w:tc>
        <w:tc>
          <w:tcPr>
            <w:tcW w:w="1247" w:type="pct"/>
            <w:tcBorders>
              <w:left w:val="single" w:color="auto" w:sz="4" w:space="0"/>
            </w:tcBorders>
            <w:noWrap w:val="0"/>
            <w:vAlign w:val="top"/>
          </w:tcPr>
          <w:p w14:paraId="570AD3F5">
            <w:pPr>
              <w:rPr>
                <w:rFonts w:hint="eastAsia" w:asciiTheme="minorEastAsia" w:hAnsiTheme="minorEastAsia" w:eastAsiaTheme="minorEastAsia" w:cstheme="minorEastAsia"/>
                <w:sz w:val="21"/>
                <w:highlight w:val="none"/>
              </w:rPr>
            </w:pPr>
          </w:p>
        </w:tc>
        <w:tc>
          <w:tcPr>
            <w:tcW w:w="1254" w:type="pct"/>
            <w:noWrap w:val="0"/>
            <w:vAlign w:val="top"/>
          </w:tcPr>
          <w:p w14:paraId="56AE3F0B">
            <w:pPr>
              <w:rPr>
                <w:rFonts w:hint="eastAsia" w:asciiTheme="minorEastAsia" w:hAnsiTheme="minorEastAsia" w:eastAsiaTheme="minorEastAsia" w:cstheme="minorEastAsia"/>
                <w:sz w:val="21"/>
                <w:highlight w:val="none"/>
              </w:rPr>
            </w:pPr>
          </w:p>
        </w:tc>
      </w:tr>
      <w:tr w14:paraId="218D03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243" w:type="pct"/>
            <w:vMerge w:val="restart"/>
            <w:tcBorders>
              <w:left w:val="single" w:color="auto" w:sz="4" w:space="0"/>
              <w:right w:val="single" w:color="auto" w:sz="4" w:space="0"/>
            </w:tcBorders>
            <w:noWrap w:val="0"/>
            <w:vAlign w:val="center"/>
          </w:tcPr>
          <w:p w14:paraId="7BCDA0EB">
            <w:pPr>
              <w:pStyle w:val="8"/>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spacing w:val="-12"/>
                <w:highlight w:val="none"/>
              </w:rPr>
            </w:pPr>
            <w:r>
              <w:rPr>
                <w:rFonts w:hint="eastAsia" w:asciiTheme="minorEastAsia" w:hAnsiTheme="minorEastAsia" w:eastAsiaTheme="minorEastAsia" w:cstheme="minorEastAsia"/>
                <w:highlight w:val="none"/>
              </w:rPr>
              <w:t>退休民警</w:t>
            </w:r>
          </w:p>
        </w:tc>
        <w:tc>
          <w:tcPr>
            <w:tcW w:w="1254" w:type="pct"/>
            <w:tcBorders>
              <w:top w:val="single" w:color="auto" w:sz="4" w:space="0"/>
              <w:left w:val="single" w:color="auto" w:sz="4" w:space="0"/>
              <w:bottom w:val="single" w:color="auto" w:sz="4" w:space="0"/>
              <w:right w:val="single" w:color="auto" w:sz="4" w:space="0"/>
            </w:tcBorders>
            <w:noWrap w:val="0"/>
            <w:vAlign w:val="center"/>
          </w:tcPr>
          <w:p w14:paraId="6868D4E2">
            <w:pPr>
              <w:pStyle w:val="8"/>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spacing w:val="-12"/>
                <w:highlight w:val="none"/>
              </w:rPr>
            </w:pPr>
            <w:r>
              <w:rPr>
                <w:rFonts w:hint="eastAsia" w:asciiTheme="minorEastAsia" w:hAnsiTheme="minorEastAsia" w:eastAsiaTheme="minorEastAsia" w:cstheme="minorEastAsia"/>
                <w:spacing w:val="-12"/>
                <w:highlight w:val="none"/>
              </w:rPr>
              <w:t>男性</w:t>
            </w:r>
          </w:p>
        </w:tc>
        <w:tc>
          <w:tcPr>
            <w:tcW w:w="1247" w:type="pct"/>
            <w:tcBorders>
              <w:left w:val="single" w:color="auto" w:sz="4" w:space="0"/>
            </w:tcBorders>
            <w:noWrap w:val="0"/>
            <w:vAlign w:val="top"/>
          </w:tcPr>
          <w:p w14:paraId="58C39871">
            <w:pPr>
              <w:rPr>
                <w:rFonts w:hint="eastAsia" w:asciiTheme="minorEastAsia" w:hAnsiTheme="minorEastAsia" w:eastAsiaTheme="minorEastAsia" w:cstheme="minorEastAsia"/>
                <w:sz w:val="21"/>
                <w:highlight w:val="none"/>
              </w:rPr>
            </w:pPr>
          </w:p>
        </w:tc>
        <w:tc>
          <w:tcPr>
            <w:tcW w:w="1254" w:type="pct"/>
            <w:noWrap w:val="0"/>
            <w:vAlign w:val="top"/>
          </w:tcPr>
          <w:p w14:paraId="7DEB46A2">
            <w:pPr>
              <w:rPr>
                <w:rFonts w:hint="eastAsia" w:asciiTheme="minorEastAsia" w:hAnsiTheme="minorEastAsia" w:eastAsiaTheme="minorEastAsia" w:cstheme="minorEastAsia"/>
                <w:sz w:val="21"/>
                <w:highlight w:val="none"/>
              </w:rPr>
            </w:pPr>
          </w:p>
        </w:tc>
      </w:tr>
      <w:tr w14:paraId="3F9A48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27" w:hRule="atLeast"/>
        </w:trPr>
        <w:tc>
          <w:tcPr>
            <w:tcW w:w="1243" w:type="pct"/>
            <w:vMerge w:val="continue"/>
            <w:tcBorders>
              <w:left w:val="single" w:color="auto" w:sz="4" w:space="0"/>
              <w:right w:val="single" w:color="auto" w:sz="4" w:space="0"/>
            </w:tcBorders>
            <w:noWrap w:val="0"/>
            <w:vAlign w:val="center"/>
          </w:tcPr>
          <w:p w14:paraId="73C4E931">
            <w:pPr>
              <w:pStyle w:val="8"/>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highlight w:val="none"/>
              </w:rPr>
            </w:pPr>
          </w:p>
        </w:tc>
        <w:tc>
          <w:tcPr>
            <w:tcW w:w="1254" w:type="pct"/>
            <w:tcBorders>
              <w:top w:val="single" w:color="auto" w:sz="4" w:space="0"/>
              <w:left w:val="single" w:color="auto" w:sz="4" w:space="0"/>
              <w:bottom w:val="single" w:color="auto" w:sz="4" w:space="0"/>
              <w:right w:val="single" w:color="auto" w:sz="4" w:space="0"/>
            </w:tcBorders>
            <w:noWrap w:val="0"/>
            <w:vAlign w:val="center"/>
          </w:tcPr>
          <w:p w14:paraId="14DCD6BC">
            <w:pPr>
              <w:pStyle w:val="8"/>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spacing w:val="-12"/>
                <w:highlight w:val="none"/>
              </w:rPr>
            </w:pPr>
            <w:r>
              <w:rPr>
                <w:rFonts w:hint="eastAsia" w:asciiTheme="minorEastAsia" w:hAnsiTheme="minorEastAsia" w:eastAsiaTheme="minorEastAsia" w:cstheme="minorEastAsia"/>
                <w:spacing w:val="-12"/>
                <w:highlight w:val="none"/>
                <w:lang w:val="en-US" w:eastAsia="zh-CN"/>
              </w:rPr>
              <w:t>女性（已婚）</w:t>
            </w:r>
          </w:p>
        </w:tc>
        <w:tc>
          <w:tcPr>
            <w:tcW w:w="1247" w:type="pct"/>
            <w:tcBorders>
              <w:left w:val="single" w:color="auto" w:sz="4" w:space="0"/>
            </w:tcBorders>
            <w:noWrap w:val="0"/>
            <w:vAlign w:val="top"/>
          </w:tcPr>
          <w:p w14:paraId="1926259A">
            <w:pPr>
              <w:rPr>
                <w:rFonts w:hint="eastAsia" w:asciiTheme="minorEastAsia" w:hAnsiTheme="minorEastAsia" w:eastAsiaTheme="minorEastAsia" w:cstheme="minorEastAsia"/>
                <w:sz w:val="21"/>
                <w:highlight w:val="none"/>
              </w:rPr>
            </w:pPr>
          </w:p>
        </w:tc>
        <w:tc>
          <w:tcPr>
            <w:tcW w:w="1254" w:type="pct"/>
            <w:noWrap w:val="0"/>
            <w:vAlign w:val="top"/>
          </w:tcPr>
          <w:p w14:paraId="34926BDD">
            <w:pPr>
              <w:rPr>
                <w:rFonts w:hint="eastAsia" w:asciiTheme="minorEastAsia" w:hAnsiTheme="minorEastAsia" w:eastAsiaTheme="minorEastAsia" w:cstheme="minorEastAsia"/>
                <w:sz w:val="21"/>
                <w:highlight w:val="none"/>
              </w:rPr>
            </w:pPr>
          </w:p>
        </w:tc>
      </w:tr>
      <w:tr w14:paraId="551928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8" w:hRule="atLeast"/>
        </w:trPr>
        <w:tc>
          <w:tcPr>
            <w:tcW w:w="1243" w:type="pct"/>
            <w:vMerge w:val="continue"/>
            <w:tcBorders>
              <w:left w:val="single" w:color="auto" w:sz="4" w:space="0"/>
              <w:right w:val="single" w:color="auto" w:sz="4" w:space="0"/>
            </w:tcBorders>
            <w:noWrap w:val="0"/>
            <w:vAlign w:val="center"/>
          </w:tcPr>
          <w:p w14:paraId="541F460D">
            <w:pPr>
              <w:pStyle w:val="8"/>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spacing w:val="-12"/>
                <w:highlight w:val="none"/>
              </w:rPr>
            </w:pPr>
          </w:p>
        </w:tc>
        <w:tc>
          <w:tcPr>
            <w:tcW w:w="1254" w:type="pct"/>
            <w:tcBorders>
              <w:top w:val="single" w:color="auto" w:sz="4" w:space="0"/>
              <w:left w:val="single" w:color="auto" w:sz="4" w:space="0"/>
              <w:bottom w:val="single" w:color="auto" w:sz="4" w:space="0"/>
              <w:right w:val="single" w:color="auto" w:sz="4" w:space="0"/>
            </w:tcBorders>
            <w:noWrap w:val="0"/>
            <w:vAlign w:val="center"/>
          </w:tcPr>
          <w:p w14:paraId="445C0063">
            <w:pPr>
              <w:pStyle w:val="8"/>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spacing w:val="-12"/>
                <w:highlight w:val="none"/>
              </w:rPr>
            </w:pPr>
            <w:r>
              <w:rPr>
                <w:rFonts w:hint="eastAsia" w:asciiTheme="minorEastAsia" w:hAnsiTheme="minorEastAsia" w:eastAsiaTheme="minorEastAsia" w:cstheme="minorEastAsia"/>
                <w:spacing w:val="-12"/>
                <w:highlight w:val="none"/>
                <w:lang w:val="en-US" w:eastAsia="zh-CN"/>
              </w:rPr>
              <w:t>女性（未婚）</w:t>
            </w:r>
          </w:p>
        </w:tc>
        <w:tc>
          <w:tcPr>
            <w:tcW w:w="1247" w:type="pct"/>
            <w:tcBorders>
              <w:left w:val="single" w:color="auto" w:sz="4" w:space="0"/>
            </w:tcBorders>
            <w:noWrap w:val="0"/>
            <w:vAlign w:val="top"/>
          </w:tcPr>
          <w:p w14:paraId="721B472A">
            <w:pPr>
              <w:rPr>
                <w:rFonts w:hint="eastAsia" w:asciiTheme="minorEastAsia" w:hAnsiTheme="minorEastAsia" w:eastAsiaTheme="minorEastAsia" w:cstheme="minorEastAsia"/>
                <w:sz w:val="21"/>
                <w:highlight w:val="none"/>
              </w:rPr>
            </w:pPr>
          </w:p>
        </w:tc>
        <w:tc>
          <w:tcPr>
            <w:tcW w:w="1254" w:type="pct"/>
            <w:noWrap w:val="0"/>
            <w:vAlign w:val="top"/>
          </w:tcPr>
          <w:p w14:paraId="6C5811C0">
            <w:pPr>
              <w:rPr>
                <w:rFonts w:hint="eastAsia" w:asciiTheme="minorEastAsia" w:hAnsiTheme="minorEastAsia" w:eastAsiaTheme="minorEastAsia" w:cstheme="minorEastAsia"/>
                <w:sz w:val="21"/>
                <w:highlight w:val="none"/>
              </w:rPr>
            </w:pPr>
          </w:p>
        </w:tc>
      </w:tr>
    </w:tbl>
    <w:p w14:paraId="52BBE3FE">
      <w:pPr>
        <w:adjustRightInd w:val="0"/>
        <w:snapToGrid w:val="0"/>
        <w:spacing w:line="520" w:lineRule="exact"/>
        <w:ind w:firstLine="475" w:firstLineChars="198"/>
        <w:rPr>
          <w:rFonts w:hint="eastAsia"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pacing w:val="0"/>
          <w:sz w:val="24"/>
          <w:szCs w:val="24"/>
          <w:highlight w:val="none"/>
        </w:rPr>
        <w:t>本合同为</w:t>
      </w:r>
      <w:r>
        <w:rPr>
          <w:rFonts w:hint="eastAsia" w:asciiTheme="minorEastAsia" w:hAnsiTheme="minorEastAsia" w:eastAsiaTheme="minorEastAsia" w:cstheme="minorEastAsia"/>
          <w:b/>
          <w:color w:val="auto"/>
          <w:spacing w:val="0"/>
          <w:sz w:val="24"/>
          <w:szCs w:val="24"/>
          <w:highlight w:val="none"/>
          <w:u w:val="single"/>
        </w:rPr>
        <w:t>固定</w:t>
      </w:r>
      <w:r>
        <w:rPr>
          <w:rFonts w:hint="eastAsia" w:asciiTheme="minorEastAsia" w:hAnsiTheme="minorEastAsia" w:eastAsiaTheme="minorEastAsia" w:cstheme="minorEastAsia"/>
          <w:b/>
          <w:color w:val="auto"/>
          <w:spacing w:val="0"/>
          <w:sz w:val="24"/>
          <w:szCs w:val="24"/>
          <w:highlight w:val="none"/>
          <w:u w:val="single"/>
          <w:lang w:val="en-US" w:eastAsia="zh-CN"/>
        </w:rPr>
        <w:t>单</w:t>
      </w:r>
      <w:r>
        <w:rPr>
          <w:rFonts w:hint="eastAsia" w:asciiTheme="minorEastAsia" w:hAnsiTheme="minorEastAsia" w:eastAsiaTheme="minorEastAsia" w:cstheme="minorEastAsia"/>
          <w:b/>
          <w:color w:val="auto"/>
          <w:spacing w:val="0"/>
          <w:sz w:val="24"/>
          <w:szCs w:val="24"/>
          <w:highlight w:val="none"/>
          <w:u w:val="single"/>
        </w:rPr>
        <w:t>价</w:t>
      </w:r>
      <w:r>
        <w:rPr>
          <w:rFonts w:hint="eastAsia" w:asciiTheme="minorEastAsia" w:hAnsiTheme="minorEastAsia" w:eastAsiaTheme="minorEastAsia" w:cstheme="minorEastAsia"/>
          <w:color w:val="auto"/>
          <w:spacing w:val="0"/>
          <w:sz w:val="24"/>
          <w:szCs w:val="24"/>
          <w:highlight w:val="none"/>
        </w:rPr>
        <w:t>合同,是完成本次招标所要求内容且验收合格的所有费用,包括体检费、报告费、早餐费、咨询费、健康管理服务费用、招标代理服务费、利润、税金、风险及完成工作准备阶段、实施阶段、结果报告出具阶段、后续服务阶段等所需的全部费用。</w:t>
      </w:r>
    </w:p>
    <w:p w14:paraId="6468CA40">
      <w:pPr>
        <w:adjustRightInd w:val="0"/>
        <w:snapToGrid w:val="0"/>
        <w:spacing w:line="520" w:lineRule="exact"/>
        <w:rPr>
          <w:rFonts w:hint="eastAsia" w:asciiTheme="minorEastAsia" w:hAnsiTheme="minorEastAsia" w:eastAsiaTheme="minorEastAsia" w:cstheme="minorEastAsia"/>
          <w:b/>
          <w:color w:val="auto"/>
          <w:szCs w:val="24"/>
        </w:rPr>
      </w:pPr>
      <w:r>
        <w:rPr>
          <w:rFonts w:hint="eastAsia" w:asciiTheme="minorEastAsia" w:hAnsiTheme="minorEastAsia" w:eastAsiaTheme="minorEastAsia" w:cstheme="minorEastAsia"/>
          <w:b/>
          <w:color w:val="auto"/>
          <w:szCs w:val="24"/>
          <w:lang w:val="en-US" w:eastAsia="zh-CN"/>
        </w:rPr>
        <w:t>三</w:t>
      </w:r>
      <w:r>
        <w:rPr>
          <w:rFonts w:hint="eastAsia" w:asciiTheme="minorEastAsia" w:hAnsiTheme="minorEastAsia" w:eastAsiaTheme="minorEastAsia" w:cstheme="minorEastAsia"/>
          <w:b/>
          <w:color w:val="auto"/>
          <w:szCs w:val="24"/>
        </w:rPr>
        <w:t>、</w:t>
      </w:r>
      <w:r>
        <w:rPr>
          <w:rFonts w:hint="eastAsia" w:asciiTheme="minorEastAsia" w:hAnsiTheme="minorEastAsia" w:eastAsiaTheme="minorEastAsia" w:cstheme="minorEastAsia"/>
          <w:b/>
          <w:bCs/>
          <w:color w:val="auto"/>
          <w:spacing w:val="0"/>
          <w:sz w:val="24"/>
          <w:szCs w:val="24"/>
          <w:highlight w:val="none"/>
        </w:rPr>
        <w:t>付款方式</w:t>
      </w:r>
    </w:p>
    <w:p w14:paraId="1853E3DC">
      <w:pPr>
        <w:spacing w:line="360" w:lineRule="auto"/>
        <w:ind w:firstLine="480" w:firstLineChars="200"/>
        <w:rPr>
          <w:rFonts w:hint="eastAsia" w:asciiTheme="minorEastAsia" w:hAnsiTheme="minorEastAsia" w:eastAsiaTheme="minorEastAsia" w:cstheme="minorEastAsia"/>
          <w:color w:val="auto"/>
          <w:spacing w:val="0"/>
          <w:sz w:val="24"/>
          <w:szCs w:val="24"/>
          <w:highlight w:val="none"/>
          <w:lang w:val="en-US" w:eastAsia="zh-CN"/>
        </w:rPr>
      </w:pPr>
      <w:r>
        <w:rPr>
          <w:rFonts w:hint="eastAsia" w:asciiTheme="minorEastAsia" w:hAnsiTheme="minorEastAsia" w:eastAsiaTheme="minorEastAsia" w:cstheme="minorEastAsia"/>
          <w:color w:val="auto"/>
          <w:spacing w:val="0"/>
          <w:sz w:val="24"/>
          <w:szCs w:val="24"/>
          <w:highlight w:val="none"/>
        </w:rPr>
        <w:t>1.付款</w:t>
      </w:r>
      <w:r>
        <w:rPr>
          <w:rFonts w:hint="eastAsia" w:asciiTheme="minorEastAsia" w:hAnsiTheme="minorEastAsia" w:eastAsiaTheme="minorEastAsia" w:cstheme="minorEastAsia"/>
          <w:color w:val="auto"/>
          <w:spacing w:val="0"/>
          <w:sz w:val="24"/>
          <w:szCs w:val="24"/>
          <w:highlight w:val="none"/>
          <w:lang w:val="en-US" w:eastAsia="zh-CN"/>
        </w:rPr>
        <w:t>方式</w:t>
      </w:r>
      <w:r>
        <w:rPr>
          <w:rFonts w:hint="eastAsia" w:asciiTheme="minorEastAsia" w:hAnsiTheme="minorEastAsia" w:eastAsiaTheme="minorEastAsia" w:cstheme="minorEastAsia"/>
          <w:color w:val="auto"/>
          <w:spacing w:val="0"/>
          <w:sz w:val="24"/>
          <w:szCs w:val="24"/>
          <w:highlight w:val="none"/>
        </w:rPr>
        <w:t>：服务期结束后，供应商向采购人提供实际体检人员明细及体检金额汇总，经双方核实无误后，采购人向供应商支付全部体检费用</w:t>
      </w:r>
      <w:r>
        <w:rPr>
          <w:rFonts w:hint="eastAsia" w:asciiTheme="minorEastAsia" w:hAnsiTheme="minorEastAsia" w:eastAsiaTheme="minorEastAsia" w:cstheme="minorEastAsia"/>
          <w:color w:val="auto"/>
          <w:spacing w:val="0"/>
          <w:sz w:val="24"/>
          <w:szCs w:val="24"/>
          <w:highlight w:val="none"/>
          <w:lang w:val="en-US" w:eastAsia="zh-CN"/>
        </w:rPr>
        <w:t>。</w:t>
      </w:r>
    </w:p>
    <w:p w14:paraId="195C98B7">
      <w:pPr>
        <w:spacing w:line="360" w:lineRule="auto"/>
        <w:ind w:firstLine="480" w:firstLineChars="200"/>
        <w:rPr>
          <w:rFonts w:hint="eastAsia" w:asciiTheme="minorEastAsia" w:hAnsiTheme="minorEastAsia" w:eastAsiaTheme="minorEastAsia" w:cstheme="minorEastAsia"/>
          <w:color w:val="auto"/>
          <w:spacing w:val="0"/>
          <w:sz w:val="24"/>
          <w:szCs w:val="24"/>
          <w:highlight w:val="none"/>
        </w:rPr>
      </w:pPr>
      <w:r>
        <w:rPr>
          <w:rFonts w:hint="eastAsia" w:asciiTheme="minorEastAsia" w:hAnsiTheme="minorEastAsia" w:eastAsiaTheme="minorEastAsia" w:cstheme="minorEastAsia"/>
          <w:color w:val="auto"/>
          <w:spacing w:val="0"/>
          <w:sz w:val="24"/>
          <w:szCs w:val="24"/>
          <w:highlight w:val="none"/>
        </w:rPr>
        <w:t>2.支付方式：银行对公转账。</w:t>
      </w:r>
    </w:p>
    <w:p w14:paraId="26AC1554">
      <w:pPr>
        <w:spacing w:line="360" w:lineRule="auto"/>
        <w:ind w:firstLine="480" w:firstLineChars="200"/>
        <w:rPr>
          <w:rFonts w:hint="eastAsia" w:asciiTheme="minorEastAsia" w:hAnsiTheme="minorEastAsia" w:eastAsiaTheme="minorEastAsia" w:cstheme="minorEastAsia"/>
          <w:color w:val="auto"/>
          <w:spacing w:val="0"/>
          <w:sz w:val="24"/>
          <w:szCs w:val="24"/>
          <w:highlight w:val="none"/>
        </w:rPr>
      </w:pPr>
      <w:r>
        <w:rPr>
          <w:rFonts w:hint="eastAsia" w:asciiTheme="minorEastAsia" w:hAnsiTheme="minorEastAsia" w:eastAsiaTheme="minorEastAsia" w:cstheme="minorEastAsia"/>
          <w:color w:val="auto"/>
          <w:spacing w:val="0"/>
          <w:sz w:val="24"/>
          <w:szCs w:val="24"/>
          <w:highlight w:val="none"/>
        </w:rPr>
        <w:t>3.乙方账户信息如下：</w:t>
      </w:r>
    </w:p>
    <w:p w14:paraId="323C4BA8">
      <w:pPr>
        <w:spacing w:line="360" w:lineRule="auto"/>
        <w:ind w:firstLine="480" w:firstLineChars="200"/>
        <w:rPr>
          <w:rFonts w:hint="eastAsia" w:asciiTheme="minorEastAsia" w:hAnsiTheme="minorEastAsia" w:eastAsiaTheme="minorEastAsia" w:cstheme="minorEastAsia"/>
          <w:color w:val="auto"/>
          <w:spacing w:val="0"/>
          <w:sz w:val="24"/>
          <w:szCs w:val="24"/>
          <w:highlight w:val="none"/>
        </w:rPr>
      </w:pPr>
      <w:r>
        <w:rPr>
          <w:rFonts w:hint="eastAsia" w:asciiTheme="minorEastAsia" w:hAnsiTheme="minorEastAsia" w:eastAsiaTheme="minorEastAsia" w:cstheme="minorEastAsia"/>
          <w:color w:val="auto"/>
          <w:spacing w:val="0"/>
          <w:sz w:val="24"/>
          <w:szCs w:val="24"/>
          <w:highlight w:val="none"/>
        </w:rPr>
        <w:t>账户名称：</w:t>
      </w:r>
    </w:p>
    <w:p w14:paraId="0AFC0543">
      <w:pPr>
        <w:spacing w:line="360" w:lineRule="auto"/>
        <w:ind w:firstLine="480" w:firstLineChars="200"/>
        <w:rPr>
          <w:rFonts w:hint="eastAsia" w:asciiTheme="minorEastAsia" w:hAnsiTheme="minorEastAsia" w:eastAsiaTheme="minorEastAsia" w:cstheme="minorEastAsia"/>
          <w:color w:val="auto"/>
          <w:spacing w:val="0"/>
          <w:sz w:val="24"/>
          <w:szCs w:val="24"/>
          <w:highlight w:val="none"/>
        </w:rPr>
      </w:pPr>
      <w:r>
        <w:rPr>
          <w:rFonts w:hint="eastAsia" w:asciiTheme="minorEastAsia" w:hAnsiTheme="minorEastAsia" w:eastAsiaTheme="minorEastAsia" w:cstheme="minorEastAsia"/>
          <w:color w:val="auto"/>
          <w:spacing w:val="0"/>
          <w:sz w:val="24"/>
          <w:szCs w:val="24"/>
          <w:highlight w:val="none"/>
        </w:rPr>
        <w:t>账户：</w:t>
      </w:r>
    </w:p>
    <w:p w14:paraId="67CEE361">
      <w:pPr>
        <w:spacing w:line="360" w:lineRule="auto"/>
        <w:ind w:firstLine="480" w:firstLineChars="200"/>
        <w:rPr>
          <w:rFonts w:hint="eastAsia" w:asciiTheme="minorEastAsia" w:hAnsiTheme="minorEastAsia" w:eastAsiaTheme="minorEastAsia" w:cstheme="minorEastAsia"/>
          <w:color w:val="auto"/>
          <w:spacing w:val="0"/>
          <w:sz w:val="24"/>
          <w:szCs w:val="24"/>
          <w:highlight w:val="none"/>
        </w:rPr>
      </w:pPr>
      <w:r>
        <w:rPr>
          <w:rFonts w:hint="eastAsia" w:asciiTheme="minorEastAsia" w:hAnsiTheme="minorEastAsia" w:eastAsiaTheme="minorEastAsia" w:cstheme="minorEastAsia"/>
          <w:color w:val="auto"/>
          <w:spacing w:val="0"/>
          <w:sz w:val="24"/>
          <w:szCs w:val="24"/>
          <w:highlight w:val="none"/>
        </w:rPr>
        <w:t>开户行：</w:t>
      </w:r>
    </w:p>
    <w:p w14:paraId="0C7C39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Cs w:val="24"/>
        </w:rPr>
      </w:pPr>
      <w:r>
        <w:rPr>
          <w:rFonts w:hint="eastAsia" w:asciiTheme="minorEastAsia" w:hAnsiTheme="minorEastAsia" w:eastAsiaTheme="minorEastAsia" w:cstheme="minorEastAsia"/>
          <w:b w:val="0"/>
          <w:bCs w:val="0"/>
          <w:color w:val="auto"/>
          <w:spacing w:val="0"/>
          <w:szCs w:val="24"/>
          <w:highlight w:val="none"/>
        </w:rPr>
        <w:t>4.结算单位：甲方负责结算，在付款前，必须开具等额发票给甲方。</w:t>
      </w:r>
    </w:p>
    <w:p w14:paraId="3878861E">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heme="minorEastAsia" w:hAnsiTheme="minorEastAsia" w:eastAsiaTheme="minorEastAsia" w:cstheme="minorEastAsia"/>
          <w:b/>
          <w:bCs/>
          <w:color w:val="auto"/>
          <w:szCs w:val="24"/>
          <w:u w:val="single"/>
          <w:lang w:val="en-US" w:eastAsia="zh-CN"/>
        </w:rPr>
      </w:pPr>
      <w:r>
        <w:rPr>
          <w:rFonts w:hint="eastAsia" w:asciiTheme="minorEastAsia" w:hAnsiTheme="minorEastAsia" w:eastAsiaTheme="minorEastAsia" w:cstheme="minorEastAsia"/>
          <w:b/>
          <w:bCs/>
          <w:color w:val="auto"/>
          <w:szCs w:val="24"/>
          <w:lang w:val="en-US" w:eastAsia="zh-CN"/>
        </w:rPr>
        <w:t>四</w:t>
      </w:r>
      <w:r>
        <w:rPr>
          <w:rFonts w:hint="eastAsia" w:asciiTheme="minorEastAsia" w:hAnsiTheme="minorEastAsia" w:eastAsiaTheme="minorEastAsia" w:cstheme="minorEastAsia"/>
          <w:b/>
          <w:bCs/>
          <w:color w:val="auto"/>
          <w:szCs w:val="24"/>
        </w:rPr>
        <w:t>、内容及要求：</w:t>
      </w:r>
      <w:r>
        <w:rPr>
          <w:rFonts w:hint="eastAsia" w:asciiTheme="minorEastAsia" w:hAnsiTheme="minorEastAsia" w:eastAsiaTheme="minorEastAsia" w:cstheme="minorEastAsia"/>
          <w:b/>
          <w:bCs/>
          <w:color w:val="auto"/>
          <w:szCs w:val="24"/>
          <w:u w:val="single"/>
          <w:lang w:val="en-US" w:eastAsia="zh-CN"/>
        </w:rPr>
        <w:t xml:space="preserve">                           </w:t>
      </w:r>
    </w:p>
    <w:p w14:paraId="10D89B45">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inorEastAsia" w:hAnsiTheme="minorEastAsia" w:eastAsiaTheme="minorEastAsia" w:cstheme="minorEastAsia"/>
          <w:b/>
          <w:color w:val="auto"/>
          <w:szCs w:val="24"/>
          <w:highlight w:val="none"/>
          <w:lang w:val="en-US" w:eastAsia="zh-CN"/>
        </w:rPr>
      </w:pPr>
      <w:r>
        <w:rPr>
          <w:rFonts w:hint="eastAsia" w:asciiTheme="minorEastAsia" w:hAnsiTheme="minorEastAsia" w:eastAsiaTheme="minorEastAsia" w:cstheme="minorEastAsia"/>
          <w:b/>
          <w:color w:val="auto"/>
          <w:szCs w:val="24"/>
          <w:highlight w:val="none"/>
          <w:lang w:val="en-US" w:eastAsia="zh-CN"/>
        </w:rPr>
        <w:t>五、</w:t>
      </w:r>
      <w:r>
        <w:rPr>
          <w:rFonts w:hint="eastAsia" w:asciiTheme="minorEastAsia" w:hAnsiTheme="minorEastAsia" w:eastAsiaTheme="minorEastAsia" w:cstheme="minorEastAsia"/>
          <w:b/>
          <w:bCs/>
          <w:color w:val="auto"/>
          <w:spacing w:val="0"/>
          <w:szCs w:val="24"/>
          <w:highlight w:val="none"/>
        </w:rPr>
        <w:t>服务期</w:t>
      </w:r>
      <w:r>
        <w:rPr>
          <w:rFonts w:hint="eastAsia" w:asciiTheme="minorEastAsia" w:hAnsiTheme="minorEastAsia" w:eastAsiaTheme="minorEastAsia" w:cstheme="minorEastAsia"/>
          <w:b/>
          <w:bCs/>
          <w:color w:val="auto"/>
          <w:spacing w:val="0"/>
          <w:szCs w:val="24"/>
          <w:highlight w:val="none"/>
          <w:lang w:eastAsia="zh-CN"/>
        </w:rPr>
        <w:t>：</w:t>
      </w:r>
      <w:r>
        <w:rPr>
          <w:rFonts w:hint="eastAsia" w:cs="宋体" w:asciiTheme="minorEastAsia" w:hAnsiTheme="minorEastAsia"/>
          <w:sz w:val="24"/>
          <w:szCs w:val="24"/>
          <w:highlight w:val="none"/>
          <w:lang w:eastAsia="zh-CN"/>
        </w:rPr>
        <w:t>自合同签订之日起本项目体检服务内容全部结束。</w:t>
      </w:r>
    </w:p>
    <w:p w14:paraId="554D1645">
      <w:pPr>
        <w:tabs>
          <w:tab w:val="left" w:pos="840"/>
        </w:tabs>
        <w:spacing w:line="520" w:lineRule="exact"/>
        <w:rPr>
          <w:rFonts w:hint="eastAsia" w:asciiTheme="minorEastAsia" w:hAnsiTheme="minorEastAsia" w:eastAsiaTheme="minorEastAsia" w:cstheme="minorEastAsia"/>
          <w:b/>
          <w:color w:val="auto"/>
          <w:szCs w:val="24"/>
          <w:lang w:val="en-US" w:eastAsia="zh-CN"/>
        </w:rPr>
      </w:pPr>
      <w:r>
        <w:rPr>
          <w:rFonts w:hint="eastAsia" w:asciiTheme="minorEastAsia" w:hAnsiTheme="minorEastAsia" w:eastAsiaTheme="minorEastAsia" w:cstheme="minorEastAsia"/>
          <w:b/>
          <w:color w:val="auto"/>
          <w:szCs w:val="24"/>
          <w:lang w:val="en-US" w:eastAsia="zh-CN"/>
        </w:rPr>
        <w:t>六、</w:t>
      </w:r>
      <w:r>
        <w:rPr>
          <w:rFonts w:hint="eastAsia" w:asciiTheme="minorEastAsia" w:hAnsiTheme="minorEastAsia" w:eastAsiaTheme="minorEastAsia" w:cstheme="minorEastAsia"/>
          <w:b/>
          <w:bCs/>
          <w:color w:val="auto"/>
          <w:spacing w:val="0"/>
          <w:sz w:val="24"/>
          <w:szCs w:val="24"/>
          <w:highlight w:val="none"/>
        </w:rPr>
        <w:t>甲乙双方的权利、义务</w:t>
      </w:r>
    </w:p>
    <w:p w14:paraId="1C8E83FF">
      <w:pPr>
        <w:spacing w:line="360" w:lineRule="auto"/>
        <w:ind w:firstLine="480" w:firstLineChars="2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一、甲方的权利及义务：</w:t>
      </w:r>
    </w:p>
    <w:p w14:paraId="6437D1AA">
      <w:pPr>
        <w:spacing w:line="360" w:lineRule="auto"/>
        <w:ind w:firstLine="720" w:firstLineChars="3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1</w:t>
      </w:r>
      <w:r>
        <w:rPr>
          <w:rFonts w:hint="eastAsia" w:asciiTheme="minorEastAsia" w:hAnsiTheme="minorEastAsia" w:eastAsiaTheme="minorEastAsia" w:cstheme="minorEastAsia"/>
          <w:b w:val="0"/>
          <w:bCs w:val="0"/>
          <w:color w:val="auto"/>
          <w:spacing w:val="0"/>
          <w:sz w:val="24"/>
          <w:szCs w:val="24"/>
          <w:highlight w:val="none"/>
          <w:lang w:val="en-US" w:eastAsia="zh-CN"/>
        </w:rPr>
        <w:t>.</w:t>
      </w:r>
      <w:r>
        <w:rPr>
          <w:rFonts w:hint="eastAsia" w:asciiTheme="minorEastAsia" w:hAnsiTheme="minorEastAsia" w:eastAsiaTheme="minorEastAsia" w:cstheme="minorEastAsia"/>
          <w:b w:val="0"/>
          <w:bCs w:val="0"/>
          <w:color w:val="auto"/>
          <w:spacing w:val="0"/>
          <w:sz w:val="24"/>
          <w:szCs w:val="24"/>
          <w:highlight w:val="none"/>
        </w:rPr>
        <w:t>组织</w:t>
      </w:r>
      <w:r>
        <w:rPr>
          <w:rFonts w:hint="eastAsia" w:asciiTheme="minorEastAsia" w:hAnsiTheme="minorEastAsia" w:eastAsiaTheme="minorEastAsia" w:cstheme="minorEastAsia"/>
          <w:b w:val="0"/>
          <w:bCs w:val="0"/>
          <w:color w:val="auto"/>
          <w:spacing w:val="0"/>
          <w:sz w:val="24"/>
          <w:szCs w:val="24"/>
          <w:highlight w:val="none"/>
          <w:lang w:val="en-US" w:eastAsia="zh-CN"/>
        </w:rPr>
        <w:t>体检人员</w:t>
      </w:r>
      <w:r>
        <w:rPr>
          <w:rFonts w:hint="eastAsia" w:asciiTheme="minorEastAsia" w:hAnsiTheme="minorEastAsia" w:eastAsiaTheme="minorEastAsia" w:cstheme="minorEastAsia"/>
          <w:b w:val="0"/>
          <w:bCs w:val="0"/>
          <w:color w:val="auto"/>
          <w:spacing w:val="0"/>
          <w:sz w:val="24"/>
          <w:szCs w:val="24"/>
          <w:highlight w:val="none"/>
        </w:rPr>
        <w:t>有序的进行体检；</w:t>
      </w:r>
    </w:p>
    <w:p w14:paraId="70B045E2">
      <w:pPr>
        <w:spacing w:line="360" w:lineRule="auto"/>
        <w:ind w:firstLine="720" w:firstLineChars="3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2</w:t>
      </w:r>
      <w:r>
        <w:rPr>
          <w:rFonts w:hint="eastAsia" w:asciiTheme="minorEastAsia" w:hAnsiTheme="minorEastAsia" w:eastAsiaTheme="minorEastAsia" w:cstheme="minorEastAsia"/>
          <w:b w:val="0"/>
          <w:bCs w:val="0"/>
          <w:color w:val="auto"/>
          <w:spacing w:val="0"/>
          <w:sz w:val="24"/>
          <w:szCs w:val="24"/>
          <w:highlight w:val="none"/>
          <w:lang w:val="en-US" w:eastAsia="zh-CN"/>
        </w:rPr>
        <w:t>.</w:t>
      </w:r>
      <w:r>
        <w:rPr>
          <w:rFonts w:hint="eastAsia" w:asciiTheme="minorEastAsia" w:hAnsiTheme="minorEastAsia" w:eastAsiaTheme="minorEastAsia" w:cstheme="minorEastAsia"/>
          <w:b w:val="0"/>
          <w:bCs w:val="0"/>
          <w:color w:val="auto"/>
          <w:spacing w:val="0"/>
          <w:sz w:val="24"/>
          <w:szCs w:val="24"/>
          <w:highlight w:val="none"/>
        </w:rPr>
        <w:t>为乙方提供统一的信息电子表格；</w:t>
      </w:r>
    </w:p>
    <w:p w14:paraId="49C9C6D2">
      <w:pPr>
        <w:spacing w:line="360" w:lineRule="auto"/>
        <w:ind w:firstLine="720" w:firstLineChars="3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3</w:t>
      </w:r>
      <w:r>
        <w:rPr>
          <w:rFonts w:hint="eastAsia" w:asciiTheme="minorEastAsia" w:hAnsiTheme="minorEastAsia" w:eastAsiaTheme="minorEastAsia" w:cstheme="minorEastAsia"/>
          <w:b w:val="0"/>
          <w:bCs w:val="0"/>
          <w:color w:val="auto"/>
          <w:spacing w:val="0"/>
          <w:sz w:val="24"/>
          <w:szCs w:val="24"/>
          <w:highlight w:val="none"/>
          <w:lang w:val="en-US" w:eastAsia="zh-CN"/>
        </w:rPr>
        <w:t>.</w:t>
      </w:r>
      <w:r>
        <w:rPr>
          <w:rFonts w:hint="eastAsia" w:asciiTheme="minorEastAsia" w:hAnsiTheme="minorEastAsia" w:eastAsiaTheme="minorEastAsia" w:cstheme="minorEastAsia"/>
          <w:b w:val="0"/>
          <w:bCs w:val="0"/>
          <w:color w:val="auto"/>
          <w:spacing w:val="0"/>
          <w:sz w:val="24"/>
          <w:szCs w:val="24"/>
          <w:highlight w:val="none"/>
        </w:rPr>
        <w:t>体检结束时，按照实际参与人数支付乙方体检费用。</w:t>
      </w:r>
    </w:p>
    <w:p w14:paraId="4F6B871B">
      <w:pPr>
        <w:spacing w:line="360" w:lineRule="auto"/>
        <w:ind w:firstLine="480" w:firstLineChars="2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二、乙方的权利及义务：</w:t>
      </w:r>
    </w:p>
    <w:p w14:paraId="734C118C">
      <w:pPr>
        <w:spacing w:line="360" w:lineRule="auto"/>
        <w:ind w:firstLine="720" w:firstLineChars="3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1</w:t>
      </w:r>
      <w:r>
        <w:rPr>
          <w:rFonts w:hint="eastAsia" w:asciiTheme="minorEastAsia" w:hAnsiTheme="minorEastAsia" w:eastAsiaTheme="minorEastAsia" w:cstheme="minorEastAsia"/>
          <w:b w:val="0"/>
          <w:bCs w:val="0"/>
          <w:color w:val="auto"/>
          <w:spacing w:val="0"/>
          <w:sz w:val="24"/>
          <w:szCs w:val="24"/>
          <w:highlight w:val="none"/>
          <w:lang w:val="en-US" w:eastAsia="zh-CN"/>
        </w:rPr>
        <w:t>.</w:t>
      </w:r>
      <w:r>
        <w:rPr>
          <w:rFonts w:hint="eastAsia" w:asciiTheme="minorEastAsia" w:hAnsiTheme="minorEastAsia" w:eastAsiaTheme="minorEastAsia" w:cstheme="minorEastAsia"/>
          <w:b w:val="0"/>
          <w:bCs w:val="0"/>
          <w:color w:val="auto"/>
          <w:spacing w:val="0"/>
          <w:sz w:val="24"/>
          <w:szCs w:val="24"/>
          <w:highlight w:val="none"/>
        </w:rPr>
        <w:t>乙方须按照体检项目内容及要求做好服务工作；</w:t>
      </w:r>
    </w:p>
    <w:p w14:paraId="5230609C">
      <w:pPr>
        <w:spacing w:line="360" w:lineRule="auto"/>
        <w:ind w:firstLine="720" w:firstLineChars="3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2</w:t>
      </w:r>
      <w:r>
        <w:rPr>
          <w:rFonts w:hint="eastAsia" w:asciiTheme="minorEastAsia" w:hAnsiTheme="minorEastAsia" w:eastAsiaTheme="minorEastAsia" w:cstheme="minorEastAsia"/>
          <w:b w:val="0"/>
          <w:bCs w:val="0"/>
          <w:color w:val="auto"/>
          <w:spacing w:val="0"/>
          <w:sz w:val="24"/>
          <w:szCs w:val="24"/>
          <w:highlight w:val="none"/>
          <w:lang w:val="en-US" w:eastAsia="zh-CN"/>
        </w:rPr>
        <w:t>.</w:t>
      </w:r>
      <w:r>
        <w:rPr>
          <w:rFonts w:hint="eastAsia" w:asciiTheme="minorEastAsia" w:hAnsiTheme="minorEastAsia" w:eastAsiaTheme="minorEastAsia" w:cstheme="minorEastAsia"/>
          <w:b w:val="0"/>
          <w:bCs w:val="0"/>
          <w:color w:val="auto"/>
          <w:spacing w:val="0"/>
          <w:sz w:val="24"/>
          <w:szCs w:val="24"/>
          <w:highlight w:val="none"/>
        </w:rPr>
        <w:t>乙方须在体检前将体检应注意的事项通知甲方；</w:t>
      </w:r>
    </w:p>
    <w:p w14:paraId="27996E93">
      <w:pPr>
        <w:spacing w:line="360" w:lineRule="auto"/>
        <w:ind w:firstLine="720" w:firstLineChars="3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3</w:t>
      </w:r>
      <w:r>
        <w:rPr>
          <w:rFonts w:hint="eastAsia" w:asciiTheme="minorEastAsia" w:hAnsiTheme="minorEastAsia" w:eastAsiaTheme="minorEastAsia" w:cstheme="minorEastAsia"/>
          <w:b w:val="0"/>
          <w:bCs w:val="0"/>
          <w:color w:val="auto"/>
          <w:spacing w:val="0"/>
          <w:sz w:val="24"/>
          <w:szCs w:val="24"/>
          <w:highlight w:val="none"/>
          <w:lang w:val="en-US" w:eastAsia="zh-CN"/>
        </w:rPr>
        <w:t>.</w:t>
      </w:r>
      <w:r>
        <w:rPr>
          <w:rFonts w:hint="eastAsia" w:asciiTheme="minorEastAsia" w:hAnsiTheme="minorEastAsia" w:eastAsiaTheme="minorEastAsia" w:cstheme="minorEastAsia"/>
          <w:b w:val="0"/>
          <w:bCs w:val="0"/>
          <w:color w:val="auto"/>
          <w:spacing w:val="0"/>
          <w:sz w:val="24"/>
          <w:szCs w:val="24"/>
          <w:highlight w:val="none"/>
        </w:rPr>
        <w:t>乙方在体检中不得擅自修改体检项目；</w:t>
      </w:r>
    </w:p>
    <w:p w14:paraId="79BA987A">
      <w:pPr>
        <w:spacing w:line="360" w:lineRule="auto"/>
        <w:ind w:firstLine="720" w:firstLineChars="3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4.体检过程中所需要的设备和耗材，全部由乙方提供，相关医疗器具必须符合国家规定标准；</w:t>
      </w:r>
    </w:p>
    <w:p w14:paraId="7B9A1736">
      <w:pPr>
        <w:spacing w:line="360" w:lineRule="auto"/>
        <w:ind w:firstLine="720" w:firstLineChars="3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5</w:t>
      </w:r>
      <w:r>
        <w:rPr>
          <w:rFonts w:hint="eastAsia" w:asciiTheme="minorEastAsia" w:hAnsiTheme="minorEastAsia" w:eastAsiaTheme="minorEastAsia" w:cstheme="minorEastAsia"/>
          <w:b w:val="0"/>
          <w:bCs w:val="0"/>
          <w:color w:val="auto"/>
          <w:spacing w:val="0"/>
          <w:sz w:val="24"/>
          <w:szCs w:val="24"/>
          <w:highlight w:val="none"/>
          <w:lang w:val="en-US" w:eastAsia="zh-CN"/>
        </w:rPr>
        <w:t>.</w:t>
      </w:r>
      <w:r>
        <w:rPr>
          <w:rFonts w:hint="eastAsia" w:asciiTheme="minorEastAsia" w:hAnsiTheme="minorEastAsia" w:eastAsiaTheme="minorEastAsia" w:cstheme="minorEastAsia"/>
          <w:b w:val="0"/>
          <w:bCs w:val="0"/>
          <w:color w:val="auto"/>
          <w:spacing w:val="0"/>
          <w:sz w:val="24"/>
          <w:szCs w:val="24"/>
          <w:highlight w:val="none"/>
        </w:rPr>
        <w:t>乙方负责组织具有医疗资质的医务人员对甲方员工进行体检；</w:t>
      </w:r>
    </w:p>
    <w:p w14:paraId="11596305">
      <w:pPr>
        <w:spacing w:line="360" w:lineRule="auto"/>
        <w:ind w:firstLine="720" w:firstLineChars="3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6</w:t>
      </w:r>
      <w:r>
        <w:rPr>
          <w:rFonts w:hint="eastAsia" w:asciiTheme="minorEastAsia" w:hAnsiTheme="minorEastAsia" w:eastAsiaTheme="minorEastAsia" w:cstheme="minorEastAsia"/>
          <w:b w:val="0"/>
          <w:bCs w:val="0"/>
          <w:color w:val="auto"/>
          <w:spacing w:val="0"/>
          <w:sz w:val="24"/>
          <w:szCs w:val="24"/>
          <w:highlight w:val="none"/>
          <w:lang w:val="en-US" w:eastAsia="zh-CN"/>
        </w:rPr>
        <w:t>.</w:t>
      </w:r>
      <w:r>
        <w:rPr>
          <w:rFonts w:hint="eastAsia" w:asciiTheme="minorEastAsia" w:hAnsiTheme="minorEastAsia" w:eastAsiaTheme="minorEastAsia" w:cstheme="minorEastAsia"/>
          <w:b w:val="0"/>
          <w:bCs w:val="0"/>
          <w:color w:val="auto"/>
          <w:spacing w:val="0"/>
          <w:sz w:val="24"/>
          <w:szCs w:val="24"/>
          <w:highlight w:val="none"/>
        </w:rPr>
        <w:t>乙方须按本项目要求组织体检，提供绿色通道、现场引导、指导服务，根据不同人群做出针对性编排，确保体检现场井然有序，便利高效。</w:t>
      </w:r>
    </w:p>
    <w:p w14:paraId="5C4509DF">
      <w:pPr>
        <w:spacing w:line="360" w:lineRule="auto"/>
        <w:ind w:firstLine="720" w:firstLineChars="3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7</w:t>
      </w:r>
      <w:r>
        <w:rPr>
          <w:rFonts w:hint="eastAsia" w:asciiTheme="minorEastAsia" w:hAnsiTheme="minorEastAsia" w:eastAsiaTheme="minorEastAsia" w:cstheme="minorEastAsia"/>
          <w:b w:val="0"/>
          <w:bCs w:val="0"/>
          <w:color w:val="auto"/>
          <w:spacing w:val="0"/>
          <w:sz w:val="24"/>
          <w:szCs w:val="24"/>
          <w:highlight w:val="none"/>
          <w:lang w:val="en-US" w:eastAsia="zh-CN"/>
        </w:rPr>
        <w:t>.</w:t>
      </w:r>
      <w:r>
        <w:rPr>
          <w:rFonts w:hint="eastAsia" w:asciiTheme="minorEastAsia" w:hAnsiTheme="minorEastAsia" w:eastAsiaTheme="minorEastAsia" w:cstheme="minorEastAsia"/>
          <w:b w:val="0"/>
          <w:bCs w:val="0"/>
          <w:color w:val="auto"/>
          <w:spacing w:val="0"/>
          <w:sz w:val="24"/>
          <w:szCs w:val="24"/>
          <w:highlight w:val="none"/>
        </w:rPr>
        <w:t>必须提供高质量营养早餐，未发生过不良体检事件和重大医疗事故；</w:t>
      </w:r>
    </w:p>
    <w:p w14:paraId="5417434A">
      <w:pPr>
        <w:spacing w:line="360" w:lineRule="auto"/>
        <w:ind w:firstLine="720" w:firstLineChars="3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8</w:t>
      </w:r>
      <w:r>
        <w:rPr>
          <w:rFonts w:hint="eastAsia" w:asciiTheme="minorEastAsia" w:hAnsiTheme="minorEastAsia" w:eastAsiaTheme="minorEastAsia" w:cstheme="minorEastAsia"/>
          <w:b w:val="0"/>
          <w:bCs w:val="0"/>
          <w:color w:val="auto"/>
          <w:spacing w:val="0"/>
          <w:sz w:val="24"/>
          <w:szCs w:val="24"/>
          <w:highlight w:val="none"/>
          <w:lang w:val="en-US" w:eastAsia="zh-CN"/>
        </w:rPr>
        <w:t>.</w:t>
      </w:r>
      <w:r>
        <w:rPr>
          <w:rFonts w:hint="eastAsia" w:asciiTheme="minorEastAsia" w:hAnsiTheme="minorEastAsia" w:eastAsiaTheme="minorEastAsia" w:cstheme="minorEastAsia"/>
          <w:b w:val="0"/>
          <w:bCs w:val="0"/>
          <w:color w:val="auto"/>
          <w:spacing w:val="0"/>
          <w:sz w:val="24"/>
          <w:szCs w:val="24"/>
          <w:highlight w:val="none"/>
        </w:rPr>
        <w:t>体检地点在成交的体检机构，员工未按规定时间进行体检的，视为主动放弃，不再另行组织；</w:t>
      </w:r>
    </w:p>
    <w:p w14:paraId="183CB65C">
      <w:pPr>
        <w:spacing w:line="360" w:lineRule="auto"/>
        <w:ind w:firstLine="720" w:firstLineChars="3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9</w:t>
      </w:r>
      <w:r>
        <w:rPr>
          <w:rFonts w:hint="eastAsia" w:asciiTheme="minorEastAsia" w:hAnsiTheme="minorEastAsia" w:eastAsiaTheme="minorEastAsia" w:cstheme="minorEastAsia"/>
          <w:b w:val="0"/>
          <w:bCs w:val="0"/>
          <w:color w:val="auto"/>
          <w:spacing w:val="0"/>
          <w:sz w:val="24"/>
          <w:szCs w:val="24"/>
          <w:highlight w:val="none"/>
          <w:lang w:val="en-US" w:eastAsia="zh-CN"/>
        </w:rPr>
        <w:t>.</w:t>
      </w:r>
      <w:r>
        <w:rPr>
          <w:rFonts w:hint="eastAsia" w:asciiTheme="minorEastAsia" w:hAnsiTheme="minorEastAsia" w:eastAsiaTheme="minorEastAsia" w:cstheme="minorEastAsia"/>
          <w:b w:val="0"/>
          <w:bCs w:val="0"/>
          <w:color w:val="auto"/>
          <w:spacing w:val="0"/>
          <w:sz w:val="24"/>
          <w:szCs w:val="24"/>
          <w:highlight w:val="none"/>
        </w:rPr>
        <w:t>可针对体检人员中“三高”人群,免费提供慢性病的健康管理服务，并根据个人体检情况逐人提供个性化健康指导方案；</w:t>
      </w:r>
    </w:p>
    <w:p w14:paraId="13F7836B">
      <w:pPr>
        <w:spacing w:line="360" w:lineRule="auto"/>
        <w:ind w:firstLine="720" w:firstLineChars="3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10</w:t>
      </w:r>
      <w:r>
        <w:rPr>
          <w:rFonts w:hint="eastAsia" w:asciiTheme="minorEastAsia" w:hAnsiTheme="minorEastAsia" w:eastAsiaTheme="minorEastAsia" w:cstheme="minorEastAsia"/>
          <w:b w:val="0"/>
          <w:bCs w:val="0"/>
          <w:color w:val="auto"/>
          <w:spacing w:val="0"/>
          <w:sz w:val="24"/>
          <w:szCs w:val="24"/>
          <w:highlight w:val="none"/>
          <w:lang w:val="en-US" w:eastAsia="zh-CN"/>
        </w:rPr>
        <w:t>.</w:t>
      </w:r>
      <w:r>
        <w:rPr>
          <w:rFonts w:hint="eastAsia" w:asciiTheme="minorEastAsia" w:hAnsiTheme="minorEastAsia" w:eastAsiaTheme="minorEastAsia" w:cstheme="minorEastAsia"/>
          <w:b w:val="0"/>
          <w:bCs w:val="0"/>
          <w:color w:val="auto"/>
          <w:spacing w:val="0"/>
          <w:sz w:val="24"/>
          <w:szCs w:val="24"/>
          <w:highlight w:val="none"/>
        </w:rPr>
        <w:t>体检人员要求自行增加体检项目的，可以予以增加，相关费用由体检人员自行支付；</w:t>
      </w:r>
    </w:p>
    <w:p w14:paraId="759D81E2">
      <w:pPr>
        <w:spacing w:line="360" w:lineRule="auto"/>
        <w:ind w:firstLine="720" w:firstLineChars="3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11</w:t>
      </w:r>
      <w:r>
        <w:rPr>
          <w:rFonts w:hint="eastAsia" w:asciiTheme="minorEastAsia" w:hAnsiTheme="minorEastAsia" w:eastAsiaTheme="minorEastAsia" w:cstheme="minorEastAsia"/>
          <w:b w:val="0"/>
          <w:bCs w:val="0"/>
          <w:color w:val="auto"/>
          <w:spacing w:val="0"/>
          <w:sz w:val="24"/>
          <w:szCs w:val="24"/>
          <w:highlight w:val="none"/>
          <w:lang w:val="en-US" w:eastAsia="zh-CN"/>
        </w:rPr>
        <w:t>.</w:t>
      </w:r>
      <w:r>
        <w:rPr>
          <w:rFonts w:hint="eastAsia" w:asciiTheme="minorEastAsia" w:hAnsiTheme="minorEastAsia" w:eastAsiaTheme="minorEastAsia" w:cstheme="minorEastAsia"/>
          <w:b w:val="0"/>
          <w:bCs w:val="0"/>
          <w:color w:val="auto"/>
          <w:spacing w:val="0"/>
          <w:sz w:val="24"/>
          <w:szCs w:val="24"/>
          <w:highlight w:val="none"/>
        </w:rPr>
        <w:t>体检结束后，向甲方提交体检报告；</w:t>
      </w:r>
    </w:p>
    <w:p w14:paraId="61EE6D0C">
      <w:pPr>
        <w:spacing w:line="360" w:lineRule="auto"/>
        <w:ind w:firstLine="720" w:firstLineChars="3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12</w:t>
      </w:r>
      <w:r>
        <w:rPr>
          <w:rFonts w:hint="eastAsia" w:asciiTheme="minorEastAsia" w:hAnsiTheme="minorEastAsia" w:eastAsiaTheme="minorEastAsia" w:cstheme="minorEastAsia"/>
          <w:b w:val="0"/>
          <w:bCs w:val="0"/>
          <w:color w:val="auto"/>
          <w:spacing w:val="0"/>
          <w:sz w:val="24"/>
          <w:szCs w:val="24"/>
          <w:highlight w:val="none"/>
          <w:lang w:val="en-US" w:eastAsia="zh-CN"/>
        </w:rPr>
        <w:t>.</w:t>
      </w:r>
      <w:r>
        <w:rPr>
          <w:rFonts w:hint="eastAsia" w:asciiTheme="minorEastAsia" w:hAnsiTheme="minorEastAsia" w:eastAsiaTheme="minorEastAsia" w:cstheme="minorEastAsia"/>
          <w:b w:val="0"/>
          <w:bCs w:val="0"/>
          <w:color w:val="auto"/>
          <w:spacing w:val="0"/>
          <w:sz w:val="24"/>
          <w:szCs w:val="24"/>
          <w:highlight w:val="none"/>
        </w:rPr>
        <w:t>乙方在体检期间需驻派一名具有内科副主任医师及以上医生作为现场咨询专家，要求专家耐心细致，能认真回答被检查人的相关问题，并且在出具体检报告后为体检员工提供报告解读服务；</w:t>
      </w:r>
    </w:p>
    <w:p w14:paraId="7B05F962">
      <w:pPr>
        <w:spacing w:line="360" w:lineRule="auto"/>
        <w:ind w:firstLine="720" w:firstLineChars="3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13</w:t>
      </w:r>
      <w:r>
        <w:rPr>
          <w:rFonts w:hint="eastAsia" w:asciiTheme="minorEastAsia" w:hAnsiTheme="minorEastAsia" w:eastAsiaTheme="minorEastAsia" w:cstheme="minorEastAsia"/>
          <w:b w:val="0"/>
          <w:bCs w:val="0"/>
          <w:color w:val="auto"/>
          <w:spacing w:val="0"/>
          <w:sz w:val="24"/>
          <w:szCs w:val="24"/>
          <w:highlight w:val="none"/>
          <w:lang w:val="en-US" w:eastAsia="zh-CN"/>
        </w:rPr>
        <w:t>.</w:t>
      </w:r>
      <w:r>
        <w:rPr>
          <w:rFonts w:hint="eastAsia" w:asciiTheme="minorEastAsia" w:hAnsiTheme="minorEastAsia" w:eastAsiaTheme="minorEastAsia" w:cstheme="minorEastAsia"/>
          <w:b w:val="0"/>
          <w:bCs w:val="0"/>
          <w:color w:val="auto"/>
          <w:spacing w:val="0"/>
          <w:sz w:val="24"/>
          <w:szCs w:val="24"/>
          <w:highlight w:val="none"/>
        </w:rPr>
        <w:t>按甲方要求完成相应的员工健康档案的填写，交甲方存档，并为甲方完成 员工终检统计表；</w:t>
      </w:r>
    </w:p>
    <w:p w14:paraId="55141FDF">
      <w:pPr>
        <w:tabs>
          <w:tab w:val="left" w:pos="840"/>
        </w:tabs>
        <w:spacing w:line="520" w:lineRule="exact"/>
        <w:ind w:firstLine="480" w:firstLineChars="200"/>
        <w:rPr>
          <w:rFonts w:hint="eastAsia" w:asciiTheme="minorEastAsia" w:hAnsiTheme="minorEastAsia" w:eastAsiaTheme="minorEastAsia" w:cstheme="minorEastAsia"/>
          <w:b/>
          <w:color w:val="auto"/>
          <w:szCs w:val="24"/>
        </w:rPr>
      </w:pPr>
      <w:r>
        <w:rPr>
          <w:rFonts w:hint="eastAsia" w:asciiTheme="minorEastAsia" w:hAnsiTheme="minorEastAsia" w:eastAsiaTheme="minorEastAsia" w:cstheme="minorEastAsia"/>
          <w:b w:val="0"/>
          <w:bCs w:val="0"/>
          <w:color w:val="auto"/>
          <w:spacing w:val="0"/>
          <w:sz w:val="24"/>
          <w:szCs w:val="24"/>
          <w:highlight w:val="none"/>
        </w:rPr>
        <w:t>14</w:t>
      </w:r>
      <w:r>
        <w:rPr>
          <w:rFonts w:hint="eastAsia" w:asciiTheme="minorEastAsia" w:hAnsiTheme="minorEastAsia" w:eastAsiaTheme="minorEastAsia" w:cstheme="minorEastAsia"/>
          <w:b w:val="0"/>
          <w:bCs w:val="0"/>
          <w:color w:val="auto"/>
          <w:spacing w:val="0"/>
          <w:sz w:val="24"/>
          <w:szCs w:val="24"/>
          <w:highlight w:val="none"/>
          <w:lang w:val="en-US" w:eastAsia="zh-CN"/>
        </w:rPr>
        <w:t>.</w:t>
      </w:r>
      <w:r>
        <w:rPr>
          <w:rFonts w:hint="eastAsia" w:asciiTheme="minorEastAsia" w:hAnsiTheme="minorEastAsia" w:eastAsiaTheme="minorEastAsia" w:cstheme="minorEastAsia"/>
          <w:b w:val="0"/>
          <w:bCs w:val="0"/>
          <w:color w:val="auto"/>
          <w:spacing w:val="0"/>
          <w:sz w:val="24"/>
          <w:szCs w:val="24"/>
          <w:highlight w:val="none"/>
        </w:rPr>
        <w:t>乙方配备的医务人员不具备相应资质，医疗器具不符合国家规定标准而产生的事故责任由乙方全权负责。</w:t>
      </w:r>
    </w:p>
    <w:p w14:paraId="03EE6890">
      <w:pPr>
        <w:tabs>
          <w:tab w:val="left" w:pos="840"/>
        </w:tabs>
        <w:spacing w:line="520" w:lineRule="exact"/>
        <w:rPr>
          <w:rFonts w:hint="eastAsia" w:asciiTheme="minorEastAsia" w:hAnsiTheme="minorEastAsia" w:eastAsiaTheme="minorEastAsia" w:cstheme="minorEastAsia"/>
          <w:b/>
          <w:color w:val="auto"/>
          <w:szCs w:val="24"/>
        </w:rPr>
      </w:pPr>
      <w:r>
        <w:rPr>
          <w:rFonts w:hint="eastAsia" w:asciiTheme="minorEastAsia" w:hAnsiTheme="minorEastAsia" w:eastAsiaTheme="minorEastAsia" w:cstheme="minorEastAsia"/>
          <w:b/>
          <w:color w:val="auto"/>
          <w:szCs w:val="24"/>
          <w:lang w:val="en-US" w:eastAsia="zh-CN"/>
        </w:rPr>
        <w:t>七</w:t>
      </w:r>
      <w:r>
        <w:rPr>
          <w:rFonts w:hint="eastAsia" w:asciiTheme="minorEastAsia" w:hAnsiTheme="minorEastAsia" w:eastAsiaTheme="minorEastAsia" w:cstheme="minorEastAsia"/>
          <w:b/>
          <w:color w:val="auto"/>
          <w:szCs w:val="24"/>
        </w:rPr>
        <w:t>、质量保证：</w:t>
      </w:r>
    </w:p>
    <w:p w14:paraId="74156E15">
      <w:pPr>
        <w:pStyle w:val="5"/>
        <w:spacing w:after="0"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质量保证：乙方应保证所提供的服务，符合甲方的要求。如不符时，乙方应负全责并尽快处理解决，由此造成的损失和相关费用由乙方负责，甲方保留终止合同及索赔的权利。</w:t>
      </w:r>
    </w:p>
    <w:p w14:paraId="117E68AC">
      <w:pPr>
        <w:pStyle w:val="5"/>
        <w:spacing w:after="0"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售后服务：</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14:paraId="20C97D57">
      <w:pPr>
        <w:tabs>
          <w:tab w:val="left" w:pos="840"/>
        </w:tabs>
        <w:spacing w:line="520" w:lineRule="exact"/>
        <w:rPr>
          <w:rFonts w:hint="eastAsia" w:asciiTheme="minorEastAsia" w:hAnsiTheme="minorEastAsia" w:eastAsiaTheme="minorEastAsia" w:cstheme="minorEastAsia"/>
          <w:b/>
          <w:color w:val="auto"/>
          <w:szCs w:val="24"/>
        </w:rPr>
      </w:pPr>
      <w:r>
        <w:rPr>
          <w:rFonts w:hint="eastAsia" w:asciiTheme="minorEastAsia" w:hAnsiTheme="minorEastAsia" w:eastAsiaTheme="minorEastAsia" w:cstheme="minorEastAsia"/>
          <w:b/>
          <w:color w:val="auto"/>
          <w:szCs w:val="24"/>
          <w:lang w:val="en-US" w:eastAsia="zh-CN"/>
        </w:rPr>
        <w:t>八</w:t>
      </w:r>
      <w:r>
        <w:rPr>
          <w:rFonts w:hint="eastAsia" w:asciiTheme="minorEastAsia" w:hAnsiTheme="minorEastAsia" w:eastAsiaTheme="minorEastAsia" w:cstheme="minorEastAsia"/>
          <w:b/>
          <w:color w:val="auto"/>
          <w:szCs w:val="24"/>
        </w:rPr>
        <w:t>、验收</w:t>
      </w:r>
    </w:p>
    <w:p w14:paraId="22FAF76D">
      <w:pPr>
        <w:spacing w:line="360" w:lineRule="auto"/>
        <w:ind w:firstLine="480" w:firstLineChars="200"/>
        <w:rPr>
          <w:rFonts w:hint="eastAsia" w:asciiTheme="minorEastAsia" w:hAnsiTheme="minorEastAsia" w:eastAsiaTheme="minorEastAsia" w:cstheme="minorEastAsia"/>
          <w:color w:val="auto"/>
          <w:spacing w:val="0"/>
          <w:sz w:val="24"/>
          <w:szCs w:val="24"/>
          <w:highlight w:val="none"/>
        </w:rPr>
      </w:pPr>
      <w:r>
        <w:rPr>
          <w:rFonts w:hint="eastAsia" w:asciiTheme="minorEastAsia" w:hAnsiTheme="minorEastAsia" w:eastAsiaTheme="minorEastAsia" w:cstheme="minorEastAsia"/>
          <w:color w:val="auto"/>
          <w:spacing w:val="0"/>
          <w:sz w:val="24"/>
          <w:szCs w:val="24"/>
          <w:highlight w:val="none"/>
          <w:lang w:val="en-US" w:eastAsia="zh-CN"/>
        </w:rPr>
        <w:t>1.</w:t>
      </w:r>
      <w:r>
        <w:rPr>
          <w:rFonts w:hint="eastAsia" w:asciiTheme="minorEastAsia" w:hAnsiTheme="minorEastAsia" w:eastAsiaTheme="minorEastAsia" w:cstheme="minorEastAsia"/>
          <w:color w:val="auto"/>
          <w:spacing w:val="0"/>
          <w:sz w:val="24"/>
          <w:szCs w:val="24"/>
          <w:highlight w:val="none"/>
        </w:rPr>
        <w:t>符合国家、行业相关法律法规及采购人需求</w:t>
      </w:r>
    </w:p>
    <w:p w14:paraId="53A4A69A">
      <w:pPr>
        <w:spacing w:line="360" w:lineRule="auto"/>
        <w:ind w:firstLine="480" w:firstLineChars="200"/>
        <w:rPr>
          <w:rFonts w:hint="eastAsia" w:asciiTheme="minorEastAsia" w:hAnsiTheme="minorEastAsia" w:eastAsiaTheme="minorEastAsia" w:cstheme="minorEastAsia"/>
          <w:color w:val="auto"/>
          <w:spacing w:val="0"/>
          <w:sz w:val="24"/>
          <w:szCs w:val="24"/>
          <w:highlight w:val="none"/>
        </w:rPr>
      </w:pPr>
      <w:r>
        <w:rPr>
          <w:rFonts w:hint="eastAsia" w:asciiTheme="minorEastAsia" w:hAnsiTheme="minorEastAsia" w:eastAsiaTheme="minorEastAsia" w:cstheme="minorEastAsia"/>
          <w:color w:val="auto"/>
          <w:spacing w:val="0"/>
          <w:sz w:val="24"/>
          <w:szCs w:val="24"/>
          <w:highlight w:val="none"/>
        </w:rPr>
        <w:t>2.采购人进行验收，若认为验收不合格，供应商应重新调整且进行重新验收。</w:t>
      </w:r>
    </w:p>
    <w:p w14:paraId="5C4590E7">
      <w:pPr>
        <w:spacing w:line="360" w:lineRule="auto"/>
        <w:ind w:firstLine="480" w:firstLineChars="200"/>
        <w:rPr>
          <w:rFonts w:hint="eastAsia" w:asciiTheme="minorEastAsia" w:hAnsiTheme="minorEastAsia" w:eastAsiaTheme="minorEastAsia" w:cstheme="minorEastAsia"/>
          <w:color w:val="auto"/>
          <w:spacing w:val="0"/>
          <w:sz w:val="24"/>
          <w:szCs w:val="24"/>
          <w:highlight w:val="none"/>
        </w:rPr>
      </w:pPr>
      <w:r>
        <w:rPr>
          <w:rFonts w:hint="eastAsia" w:asciiTheme="minorEastAsia" w:hAnsiTheme="minorEastAsia" w:eastAsiaTheme="minorEastAsia" w:cstheme="minorEastAsia"/>
          <w:color w:val="auto"/>
          <w:spacing w:val="0"/>
          <w:sz w:val="24"/>
          <w:szCs w:val="24"/>
          <w:highlight w:val="none"/>
        </w:rPr>
        <w:t>3.验收依据：</w:t>
      </w:r>
    </w:p>
    <w:p w14:paraId="3CF7DD35">
      <w:pPr>
        <w:spacing w:line="360" w:lineRule="auto"/>
        <w:ind w:firstLine="480" w:firstLineChars="200"/>
        <w:rPr>
          <w:rFonts w:hint="eastAsia" w:asciiTheme="minorEastAsia" w:hAnsiTheme="minorEastAsia" w:eastAsiaTheme="minorEastAsia" w:cstheme="minorEastAsia"/>
          <w:color w:val="auto"/>
          <w:spacing w:val="0"/>
          <w:sz w:val="24"/>
          <w:szCs w:val="24"/>
          <w:highlight w:val="none"/>
        </w:rPr>
      </w:pPr>
      <w:r>
        <w:rPr>
          <w:rFonts w:hint="eastAsia" w:asciiTheme="minorEastAsia" w:hAnsiTheme="minorEastAsia" w:eastAsiaTheme="minorEastAsia" w:cstheme="minorEastAsia"/>
          <w:color w:val="auto"/>
          <w:spacing w:val="0"/>
          <w:sz w:val="24"/>
          <w:szCs w:val="24"/>
          <w:highlight w:val="none"/>
        </w:rPr>
        <w:t>①本项目</w:t>
      </w:r>
      <w:r>
        <w:rPr>
          <w:rFonts w:hint="eastAsia" w:asciiTheme="minorEastAsia" w:hAnsiTheme="minorEastAsia" w:eastAsiaTheme="minorEastAsia" w:cstheme="minorEastAsia"/>
          <w:color w:val="auto"/>
          <w:spacing w:val="0"/>
          <w:sz w:val="24"/>
          <w:szCs w:val="24"/>
          <w:highlight w:val="none"/>
          <w:lang w:val="en-US" w:eastAsia="zh-CN"/>
        </w:rPr>
        <w:t>采购</w:t>
      </w:r>
      <w:r>
        <w:rPr>
          <w:rFonts w:hint="eastAsia" w:asciiTheme="minorEastAsia" w:hAnsiTheme="minorEastAsia" w:eastAsiaTheme="minorEastAsia" w:cstheme="minorEastAsia"/>
          <w:color w:val="auto"/>
          <w:spacing w:val="0"/>
          <w:sz w:val="24"/>
          <w:szCs w:val="24"/>
          <w:highlight w:val="none"/>
        </w:rPr>
        <w:t>文件、</w:t>
      </w:r>
      <w:r>
        <w:rPr>
          <w:rFonts w:hint="eastAsia" w:asciiTheme="minorEastAsia" w:hAnsiTheme="minorEastAsia" w:eastAsiaTheme="minorEastAsia" w:cstheme="minorEastAsia"/>
          <w:color w:val="auto"/>
          <w:spacing w:val="0"/>
          <w:sz w:val="24"/>
          <w:szCs w:val="24"/>
          <w:highlight w:val="none"/>
          <w:lang w:val="en-US" w:eastAsia="zh-CN"/>
        </w:rPr>
        <w:t>响应</w:t>
      </w:r>
      <w:r>
        <w:rPr>
          <w:rFonts w:hint="eastAsia" w:asciiTheme="minorEastAsia" w:hAnsiTheme="minorEastAsia" w:eastAsiaTheme="minorEastAsia" w:cstheme="minorEastAsia"/>
          <w:color w:val="auto"/>
          <w:spacing w:val="0"/>
          <w:sz w:val="24"/>
          <w:szCs w:val="24"/>
          <w:highlight w:val="none"/>
        </w:rPr>
        <w:t>文件；</w:t>
      </w:r>
    </w:p>
    <w:p w14:paraId="76E09C2F">
      <w:pPr>
        <w:spacing w:line="360" w:lineRule="auto"/>
        <w:ind w:firstLine="480" w:firstLineChars="200"/>
        <w:rPr>
          <w:rFonts w:hint="eastAsia" w:asciiTheme="minorEastAsia" w:hAnsiTheme="minorEastAsia" w:eastAsiaTheme="minorEastAsia" w:cstheme="minorEastAsia"/>
          <w:color w:val="auto"/>
          <w:spacing w:val="0"/>
          <w:sz w:val="24"/>
          <w:szCs w:val="24"/>
          <w:highlight w:val="none"/>
        </w:rPr>
      </w:pPr>
      <w:r>
        <w:rPr>
          <w:rFonts w:hint="eastAsia" w:asciiTheme="minorEastAsia" w:hAnsiTheme="minorEastAsia" w:eastAsiaTheme="minorEastAsia" w:cstheme="minorEastAsia"/>
          <w:color w:val="auto"/>
          <w:spacing w:val="0"/>
          <w:sz w:val="24"/>
          <w:szCs w:val="24"/>
          <w:highlight w:val="none"/>
        </w:rPr>
        <w:t>②本合同及附件文本；</w:t>
      </w:r>
    </w:p>
    <w:p w14:paraId="0FC4B6A6">
      <w:pPr>
        <w:spacing w:line="360" w:lineRule="auto"/>
        <w:ind w:firstLine="480" w:firstLineChars="200"/>
        <w:rPr>
          <w:rFonts w:hint="eastAsia" w:asciiTheme="minorEastAsia" w:hAnsiTheme="minorEastAsia" w:eastAsiaTheme="minorEastAsia" w:cstheme="minorEastAsia"/>
          <w:color w:val="auto"/>
          <w:spacing w:val="0"/>
          <w:sz w:val="24"/>
          <w:szCs w:val="24"/>
          <w:highlight w:val="none"/>
        </w:rPr>
      </w:pPr>
      <w:r>
        <w:rPr>
          <w:rFonts w:hint="eastAsia" w:asciiTheme="minorEastAsia" w:hAnsiTheme="minorEastAsia" w:eastAsiaTheme="minorEastAsia" w:cstheme="minorEastAsia"/>
          <w:color w:val="auto"/>
          <w:spacing w:val="0"/>
          <w:sz w:val="24"/>
          <w:szCs w:val="24"/>
          <w:highlight w:val="none"/>
        </w:rPr>
        <w:t>③合同签订时国家及行业现行的标准和技术规范。</w:t>
      </w:r>
    </w:p>
    <w:p w14:paraId="757BDF2C">
      <w:pPr>
        <w:tabs>
          <w:tab w:val="left" w:pos="840"/>
        </w:tabs>
        <w:spacing w:line="520" w:lineRule="exact"/>
        <w:ind w:firstLine="480" w:firstLineChars="200"/>
        <w:rPr>
          <w:rFonts w:hint="eastAsia" w:asciiTheme="minorEastAsia" w:hAnsiTheme="minorEastAsia" w:eastAsiaTheme="minorEastAsia" w:cstheme="minorEastAsia"/>
          <w:b/>
          <w:color w:val="auto"/>
          <w:szCs w:val="24"/>
        </w:rPr>
      </w:pPr>
      <w:r>
        <w:rPr>
          <w:rFonts w:hint="eastAsia" w:asciiTheme="minorEastAsia" w:hAnsiTheme="minorEastAsia" w:eastAsiaTheme="minorEastAsia" w:cstheme="minorEastAsia"/>
          <w:color w:val="auto"/>
          <w:spacing w:val="0"/>
          <w:sz w:val="24"/>
          <w:szCs w:val="24"/>
          <w:highlight w:val="none"/>
        </w:rPr>
        <w:t>④供应商应向采购人提交全部人员的体检报告，以便采购人日后管理和维护。</w:t>
      </w:r>
    </w:p>
    <w:p w14:paraId="6B714DF6">
      <w:pPr>
        <w:tabs>
          <w:tab w:val="left" w:pos="840"/>
        </w:tabs>
        <w:spacing w:line="520" w:lineRule="exact"/>
        <w:rPr>
          <w:rFonts w:hint="eastAsia" w:asciiTheme="minorEastAsia" w:hAnsiTheme="minorEastAsia" w:eastAsiaTheme="minorEastAsia" w:cstheme="minorEastAsia"/>
          <w:b/>
          <w:color w:val="auto"/>
          <w:szCs w:val="24"/>
        </w:rPr>
      </w:pPr>
      <w:r>
        <w:rPr>
          <w:rFonts w:hint="eastAsia" w:asciiTheme="minorEastAsia" w:hAnsiTheme="minorEastAsia" w:eastAsiaTheme="minorEastAsia" w:cstheme="minorEastAsia"/>
          <w:b/>
          <w:color w:val="auto"/>
          <w:szCs w:val="24"/>
          <w:lang w:val="en-US" w:eastAsia="zh-CN"/>
        </w:rPr>
        <w:t>九</w:t>
      </w:r>
      <w:r>
        <w:rPr>
          <w:rFonts w:hint="eastAsia" w:asciiTheme="minorEastAsia" w:hAnsiTheme="minorEastAsia" w:eastAsiaTheme="minorEastAsia" w:cstheme="minorEastAsia"/>
          <w:b/>
          <w:color w:val="auto"/>
          <w:szCs w:val="24"/>
        </w:rPr>
        <w:t>、违约责任：</w:t>
      </w:r>
    </w:p>
    <w:p w14:paraId="54E52E6C">
      <w:pPr>
        <w:pStyle w:val="3"/>
        <w:keepNext w:val="0"/>
        <w:keepLines w:val="0"/>
        <w:pageBreakBefore w:val="0"/>
        <w:widowControl w:val="0"/>
        <w:tabs>
          <w:tab w:val="left" w:pos="5400"/>
        </w:tabs>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按《中华人民共和国政府采购法》、《中华人民共和国民法典》中的相关条款执行。</w:t>
      </w:r>
    </w:p>
    <w:p w14:paraId="2F8F18F0">
      <w:pPr>
        <w:pStyle w:val="3"/>
        <w:keepNext w:val="0"/>
        <w:keepLines w:val="0"/>
        <w:pageBreakBefore w:val="0"/>
        <w:widowControl w:val="0"/>
        <w:tabs>
          <w:tab w:val="left" w:pos="5400"/>
        </w:tabs>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未按合同或磋商文件要求提供服务或服务不能满足采购人技术要求，采购单位有权终止合同，甚至对供应商违约行为进行追究。</w:t>
      </w:r>
    </w:p>
    <w:p w14:paraId="721A908E">
      <w:pPr>
        <w:spacing w:line="520" w:lineRule="exact"/>
        <w:rPr>
          <w:rFonts w:hint="eastAsia" w:asciiTheme="minorEastAsia" w:hAnsiTheme="minorEastAsia" w:eastAsiaTheme="minorEastAsia" w:cstheme="minorEastAsia"/>
          <w:b/>
          <w:color w:val="auto"/>
          <w:szCs w:val="24"/>
          <w:lang w:val="en-US" w:eastAsia="zh-CN"/>
        </w:rPr>
      </w:pPr>
      <w:r>
        <w:rPr>
          <w:rFonts w:hint="eastAsia" w:asciiTheme="minorEastAsia" w:hAnsiTheme="minorEastAsia" w:eastAsiaTheme="minorEastAsia" w:cstheme="minorEastAsia"/>
          <w:b/>
          <w:color w:val="auto"/>
          <w:szCs w:val="24"/>
          <w:lang w:val="en-US" w:eastAsia="zh-CN"/>
        </w:rPr>
        <w:t>十、</w:t>
      </w:r>
      <w:r>
        <w:rPr>
          <w:rFonts w:hint="eastAsia" w:asciiTheme="minorEastAsia" w:hAnsiTheme="minorEastAsia" w:eastAsiaTheme="minorEastAsia" w:cstheme="minorEastAsia"/>
          <w:b/>
          <w:bCs/>
          <w:color w:val="auto"/>
          <w:spacing w:val="0"/>
          <w:sz w:val="24"/>
          <w:szCs w:val="24"/>
          <w:highlight w:val="none"/>
        </w:rPr>
        <w:t>保密</w:t>
      </w:r>
    </w:p>
    <w:p w14:paraId="517A28C4">
      <w:pPr>
        <w:pStyle w:val="3"/>
        <w:keepNext w:val="0"/>
        <w:keepLines w:val="0"/>
        <w:pageBreakBefore w:val="0"/>
        <w:widowControl w:val="0"/>
        <w:tabs>
          <w:tab w:val="left" w:pos="5400"/>
        </w:tabs>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乙方及其工作人员应对成果资料和在合同履行过程中了解到的涉及甲方商业秘密的资料以及其他尚未公开的有关信息承担保密义务，并采取相应的保密措施。乙方应承担的保密义务包括但不限于：</w:t>
      </w:r>
    </w:p>
    <w:p w14:paraId="03D7114A">
      <w:pPr>
        <w:pStyle w:val="3"/>
        <w:keepNext w:val="0"/>
        <w:keepLines w:val="0"/>
        <w:pageBreakBefore w:val="0"/>
        <w:widowControl w:val="0"/>
        <w:tabs>
          <w:tab w:val="left" w:pos="5400"/>
        </w:tabs>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1.未经甲方书面同意，不得将上述成果资料、资料及信息披露给任何第三方；</w:t>
      </w:r>
    </w:p>
    <w:p w14:paraId="1B080D40">
      <w:pPr>
        <w:pStyle w:val="3"/>
        <w:keepNext w:val="0"/>
        <w:keepLines w:val="0"/>
        <w:pageBreakBefore w:val="0"/>
        <w:widowControl w:val="0"/>
        <w:tabs>
          <w:tab w:val="left" w:pos="5400"/>
        </w:tabs>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lang w:val="en-US" w:eastAsia="zh-CN"/>
        </w:rPr>
        <w:t>2</w:t>
      </w:r>
      <w:r>
        <w:rPr>
          <w:rFonts w:hint="eastAsia" w:asciiTheme="minorEastAsia" w:hAnsiTheme="minorEastAsia" w:eastAsiaTheme="minorEastAsia" w:cstheme="minorEastAsia"/>
          <w:color w:val="auto"/>
          <w:kern w:val="0"/>
          <w:sz w:val="24"/>
        </w:rPr>
        <w:t>.上述保密义务的期限至成果资料及相关资料或信息正式向社会公开之日或甲方书面解除乙方此合同项下保密义务之日止；</w:t>
      </w:r>
    </w:p>
    <w:p w14:paraId="3D365B10">
      <w:pPr>
        <w:pStyle w:val="3"/>
        <w:keepNext w:val="0"/>
        <w:keepLines w:val="0"/>
        <w:pageBreakBefore w:val="0"/>
        <w:widowControl w:val="0"/>
        <w:tabs>
          <w:tab w:val="left" w:pos="5400"/>
        </w:tabs>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lang w:val="en-US" w:eastAsia="zh-CN"/>
        </w:rPr>
        <w:t>3</w:t>
      </w:r>
      <w:r>
        <w:rPr>
          <w:rFonts w:hint="eastAsia" w:asciiTheme="minorEastAsia" w:hAnsiTheme="minorEastAsia" w:eastAsiaTheme="minorEastAsia" w:cstheme="minorEastAsia"/>
          <w:color w:val="auto"/>
          <w:kern w:val="0"/>
          <w:sz w:val="24"/>
        </w:rPr>
        <w:t>.乙方违反保密义务的，应承担一切法律责任并赔偿甲方因此遭受的全部损失。</w:t>
      </w:r>
    </w:p>
    <w:p w14:paraId="4B796C24">
      <w:pPr>
        <w:pStyle w:val="3"/>
        <w:keepNext w:val="0"/>
        <w:keepLines w:val="0"/>
        <w:pageBreakBefore w:val="0"/>
        <w:widowControl w:val="0"/>
        <w:tabs>
          <w:tab w:val="left" w:pos="5400"/>
        </w:tabs>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b/>
          <w:color w:val="auto"/>
          <w:szCs w:val="24"/>
        </w:rPr>
      </w:pPr>
      <w:r>
        <w:rPr>
          <w:rFonts w:hint="eastAsia" w:asciiTheme="minorEastAsia" w:hAnsiTheme="minorEastAsia" w:eastAsiaTheme="minorEastAsia" w:cstheme="minorEastAsia"/>
          <w:color w:val="auto"/>
          <w:kern w:val="0"/>
          <w:sz w:val="24"/>
          <w:lang w:val="en-US" w:eastAsia="zh-CN"/>
        </w:rPr>
        <w:t>4</w:t>
      </w:r>
      <w:r>
        <w:rPr>
          <w:rFonts w:hint="eastAsia" w:asciiTheme="minorEastAsia" w:hAnsiTheme="minorEastAsia" w:eastAsiaTheme="minorEastAsia" w:cstheme="minorEastAsia"/>
          <w:color w:val="auto"/>
          <w:kern w:val="0"/>
          <w:sz w:val="24"/>
        </w:rPr>
        <w:t>.本条约定在本合同履行完毕后仍然继续有效，且不受合同解除、终止或无效的影响。</w:t>
      </w:r>
    </w:p>
    <w:p w14:paraId="3297EE69">
      <w:pPr>
        <w:spacing w:line="520" w:lineRule="exact"/>
        <w:rPr>
          <w:rFonts w:hint="eastAsia" w:asciiTheme="minorEastAsia" w:hAnsiTheme="minorEastAsia" w:eastAsiaTheme="minorEastAsia" w:cstheme="minorEastAsia"/>
          <w:b/>
          <w:color w:val="auto"/>
          <w:szCs w:val="24"/>
        </w:rPr>
      </w:pPr>
      <w:r>
        <w:rPr>
          <w:rFonts w:hint="eastAsia" w:asciiTheme="minorEastAsia" w:hAnsiTheme="minorEastAsia" w:eastAsiaTheme="minorEastAsia" w:cstheme="minorEastAsia"/>
          <w:b/>
          <w:color w:val="auto"/>
          <w:szCs w:val="24"/>
          <w:lang w:val="en-US" w:eastAsia="zh-CN"/>
        </w:rPr>
        <w:t>十一</w:t>
      </w:r>
      <w:r>
        <w:rPr>
          <w:rFonts w:hint="eastAsia" w:asciiTheme="minorEastAsia" w:hAnsiTheme="minorEastAsia" w:eastAsiaTheme="minorEastAsia" w:cstheme="minorEastAsia"/>
          <w:b/>
          <w:color w:val="auto"/>
          <w:szCs w:val="24"/>
        </w:rPr>
        <w:t>、合同争议的解决</w:t>
      </w:r>
    </w:p>
    <w:p w14:paraId="4D042531">
      <w:pPr>
        <w:pStyle w:val="3"/>
        <w:keepNext w:val="0"/>
        <w:keepLines w:val="0"/>
        <w:pageBreakBefore w:val="0"/>
        <w:widowControl w:val="0"/>
        <w:tabs>
          <w:tab w:val="left" w:pos="5400"/>
        </w:tabs>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合同执行中发生争议的，当事人双方应协商解决。协商不一致时， 向西安仲裁委员会申请仲裁。</w:t>
      </w:r>
    </w:p>
    <w:p w14:paraId="3B5AB120">
      <w:pPr>
        <w:spacing w:line="520" w:lineRule="exact"/>
        <w:jc w:val="left"/>
        <w:rPr>
          <w:rFonts w:hint="eastAsia" w:asciiTheme="minorEastAsia" w:hAnsiTheme="minorEastAsia" w:eastAsiaTheme="minorEastAsia" w:cstheme="minorEastAsia"/>
          <w:b/>
          <w:bCs/>
          <w:color w:val="auto"/>
          <w:szCs w:val="24"/>
        </w:rPr>
      </w:pPr>
      <w:r>
        <w:rPr>
          <w:rFonts w:hint="eastAsia" w:asciiTheme="minorEastAsia" w:hAnsiTheme="minorEastAsia" w:eastAsiaTheme="minorEastAsia" w:cstheme="minorEastAsia"/>
          <w:b/>
          <w:bCs/>
          <w:color w:val="auto"/>
          <w:szCs w:val="24"/>
        </w:rPr>
        <w:t>十</w:t>
      </w:r>
      <w:r>
        <w:rPr>
          <w:rFonts w:hint="eastAsia" w:asciiTheme="minorEastAsia" w:hAnsiTheme="minorEastAsia" w:eastAsiaTheme="minorEastAsia" w:cstheme="minorEastAsia"/>
          <w:b/>
          <w:bCs/>
          <w:color w:val="auto"/>
          <w:szCs w:val="24"/>
          <w:lang w:val="en-US" w:eastAsia="zh-CN"/>
        </w:rPr>
        <w:t>二</w:t>
      </w:r>
      <w:r>
        <w:rPr>
          <w:rFonts w:hint="eastAsia" w:asciiTheme="minorEastAsia" w:hAnsiTheme="minorEastAsia" w:eastAsiaTheme="minorEastAsia" w:cstheme="minorEastAsia"/>
          <w:b/>
          <w:bCs/>
          <w:color w:val="auto"/>
          <w:szCs w:val="24"/>
        </w:rPr>
        <w:t>、不可抗力情况下的免责约定</w:t>
      </w:r>
    </w:p>
    <w:p w14:paraId="7CA1453B">
      <w:pPr>
        <w:pStyle w:val="3"/>
        <w:keepNext w:val="0"/>
        <w:keepLines w:val="0"/>
        <w:pageBreakBefore w:val="0"/>
        <w:widowControl w:val="0"/>
        <w:tabs>
          <w:tab w:val="left" w:pos="5400"/>
        </w:tabs>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双方约定不可抗力情况指：双方不可预见、不可避免、不可克服的客观情况，但不包括双方的违约或疏忽。这些事件包括但不限于：战争、严重火灾、洪水、台风、地震等。</w:t>
      </w:r>
    </w:p>
    <w:p w14:paraId="2EF1E3D4">
      <w:pPr>
        <w:spacing w:line="360" w:lineRule="auto"/>
        <w:rPr>
          <w:rFonts w:hint="eastAsia" w:asciiTheme="minorEastAsia" w:hAnsiTheme="minorEastAsia" w:eastAsiaTheme="minorEastAsia" w:cstheme="minorEastAsia"/>
          <w:color w:val="auto"/>
          <w:spacing w:val="0"/>
          <w:sz w:val="24"/>
          <w:szCs w:val="24"/>
          <w:highlight w:val="none"/>
        </w:rPr>
      </w:pPr>
      <w:r>
        <w:rPr>
          <w:rFonts w:hint="eastAsia" w:asciiTheme="minorEastAsia" w:hAnsiTheme="minorEastAsia" w:eastAsiaTheme="minorEastAsia" w:cstheme="minorEastAsia"/>
          <w:b/>
          <w:color w:val="auto"/>
          <w:szCs w:val="24"/>
          <w:lang w:val="en-US" w:eastAsia="zh-CN"/>
        </w:rPr>
        <w:t>十三、</w:t>
      </w:r>
      <w:r>
        <w:rPr>
          <w:rFonts w:hint="eastAsia" w:asciiTheme="minorEastAsia" w:hAnsiTheme="minorEastAsia" w:eastAsiaTheme="minorEastAsia" w:cstheme="minorEastAsia"/>
          <w:b/>
          <w:bCs/>
          <w:color w:val="auto"/>
          <w:spacing w:val="0"/>
          <w:sz w:val="24"/>
          <w:szCs w:val="24"/>
          <w:highlight w:val="none"/>
        </w:rPr>
        <w:t>违约责任</w:t>
      </w:r>
    </w:p>
    <w:p w14:paraId="0DDA43A4">
      <w:pPr>
        <w:pStyle w:val="3"/>
        <w:keepNext w:val="0"/>
        <w:keepLines w:val="0"/>
        <w:pageBreakBefore w:val="0"/>
        <w:widowControl w:val="0"/>
        <w:tabs>
          <w:tab w:val="left" w:pos="5400"/>
        </w:tabs>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b/>
          <w:color w:val="auto"/>
          <w:szCs w:val="24"/>
          <w:lang w:val="en-US" w:eastAsia="zh-CN"/>
        </w:rPr>
      </w:pPr>
      <w:r>
        <w:rPr>
          <w:rFonts w:hint="eastAsia" w:asciiTheme="minorEastAsia" w:hAnsiTheme="minorEastAsia" w:eastAsiaTheme="minorEastAsia" w:cstheme="minorEastAsia"/>
          <w:color w:val="auto"/>
          <w:kern w:val="0"/>
          <w:sz w:val="24"/>
          <w:lang w:eastAsia="zh-CN"/>
        </w:rPr>
        <w:t>（1）</w:t>
      </w:r>
      <w:r>
        <w:rPr>
          <w:rFonts w:hint="eastAsia" w:asciiTheme="minorEastAsia" w:hAnsiTheme="minorEastAsia" w:eastAsiaTheme="minorEastAsia" w:cstheme="minorEastAsia"/>
          <w:color w:val="auto"/>
          <w:kern w:val="0"/>
          <w:sz w:val="24"/>
        </w:rPr>
        <w:t>按《中华人民共和国民法典》中的相关条款执行。(2)未按合同要求提供服务或服务质量不能满足合同要求，采购人有权依据《中华人民共和国民法典》有关条款及合同约定终止合同，并要求供应商承担违约责任。(3)一方或双方出现违约情形但不影响合同实际履行的，在合同未经双方协商、中止、解除之前，中标人仍应按照约定提供服务。(4)采购人、中标人任何一方无法定事由或合同约定事由解除合同，均应向对方支付违约金。</w:t>
      </w:r>
    </w:p>
    <w:p w14:paraId="7808CE16">
      <w:pPr>
        <w:spacing w:line="520" w:lineRule="exact"/>
        <w:rPr>
          <w:rFonts w:hint="eastAsia" w:asciiTheme="minorEastAsia" w:hAnsiTheme="minorEastAsia" w:eastAsiaTheme="minorEastAsia" w:cstheme="minorEastAsia"/>
          <w:b/>
          <w:color w:val="auto"/>
          <w:szCs w:val="24"/>
        </w:rPr>
      </w:pPr>
      <w:r>
        <w:rPr>
          <w:rFonts w:hint="eastAsia" w:asciiTheme="minorEastAsia" w:hAnsiTheme="minorEastAsia" w:eastAsiaTheme="minorEastAsia" w:cstheme="minorEastAsia"/>
          <w:b/>
          <w:color w:val="auto"/>
          <w:szCs w:val="24"/>
        </w:rPr>
        <w:t>十</w:t>
      </w:r>
      <w:r>
        <w:rPr>
          <w:rFonts w:hint="eastAsia" w:asciiTheme="minorEastAsia" w:hAnsiTheme="minorEastAsia" w:eastAsiaTheme="minorEastAsia" w:cstheme="minorEastAsia"/>
          <w:b/>
          <w:color w:val="auto"/>
          <w:szCs w:val="24"/>
          <w:lang w:val="en-US" w:eastAsia="zh-CN"/>
        </w:rPr>
        <w:t>四</w:t>
      </w:r>
      <w:r>
        <w:rPr>
          <w:rFonts w:hint="eastAsia" w:asciiTheme="minorEastAsia" w:hAnsiTheme="minorEastAsia" w:eastAsiaTheme="minorEastAsia" w:cstheme="minorEastAsia"/>
          <w:b/>
          <w:color w:val="auto"/>
          <w:szCs w:val="24"/>
        </w:rPr>
        <w:t>、其他（</w:t>
      </w:r>
      <w:r>
        <w:rPr>
          <w:rFonts w:hint="eastAsia" w:asciiTheme="minorEastAsia" w:hAnsiTheme="minorEastAsia" w:eastAsiaTheme="minorEastAsia" w:cstheme="minorEastAsia"/>
          <w:color w:val="auto"/>
          <w:szCs w:val="24"/>
        </w:rPr>
        <w:t>在合同中具体明确）</w:t>
      </w:r>
    </w:p>
    <w:p w14:paraId="61479FF2">
      <w:pPr>
        <w:spacing w:line="580" w:lineRule="exact"/>
        <w:rPr>
          <w:rFonts w:hint="eastAsia" w:asciiTheme="minorEastAsia" w:hAnsiTheme="minorEastAsia" w:eastAsiaTheme="minorEastAsia" w:cstheme="minorEastAsia"/>
          <w:b/>
          <w:color w:val="auto"/>
        </w:rPr>
      </w:pPr>
      <w:r>
        <w:rPr>
          <w:rFonts w:hint="eastAsia" w:asciiTheme="minorEastAsia" w:hAnsiTheme="minorEastAsia" w:eastAsiaTheme="minorEastAsia" w:cstheme="minorEastAsia"/>
          <w:b/>
          <w:color w:val="auto"/>
        </w:rPr>
        <w:t>十</w:t>
      </w:r>
      <w:r>
        <w:rPr>
          <w:rFonts w:hint="eastAsia" w:asciiTheme="minorEastAsia" w:hAnsiTheme="minorEastAsia" w:eastAsiaTheme="minorEastAsia" w:cstheme="minorEastAsia"/>
          <w:b/>
          <w:color w:val="auto"/>
          <w:lang w:val="en-US" w:eastAsia="zh-CN"/>
        </w:rPr>
        <w:t>五</w:t>
      </w:r>
      <w:r>
        <w:rPr>
          <w:rFonts w:hint="eastAsia" w:asciiTheme="minorEastAsia" w:hAnsiTheme="minorEastAsia" w:eastAsiaTheme="minorEastAsia" w:cstheme="minorEastAsia"/>
          <w:b/>
          <w:color w:val="auto"/>
        </w:rPr>
        <w:t>、合同订立</w:t>
      </w:r>
    </w:p>
    <w:p w14:paraId="1BEA5CF5">
      <w:pPr>
        <w:adjustRightInd w:val="0"/>
        <w:snapToGrid w:val="0"/>
        <w:spacing w:line="580" w:lineRule="exact"/>
        <w:ind w:firstLine="475" w:firstLineChars="198"/>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1.订立时间：</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年</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月</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日。</w:t>
      </w:r>
    </w:p>
    <w:p w14:paraId="4AF7A94B">
      <w:pPr>
        <w:adjustRightInd w:val="0"/>
        <w:snapToGrid w:val="0"/>
        <w:spacing w:line="580" w:lineRule="exact"/>
        <w:ind w:firstLine="475" w:firstLineChars="198"/>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2.订立地点：</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w:t>
      </w:r>
    </w:p>
    <w:p w14:paraId="1C1784C8">
      <w:pPr>
        <w:tabs>
          <w:tab w:val="left" w:pos="980"/>
        </w:tabs>
        <w:kinsoku w:val="0"/>
        <w:spacing w:line="580" w:lineRule="exact"/>
        <w:ind w:firstLine="480"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3.本合同一式</w:t>
      </w:r>
      <w:r>
        <w:rPr>
          <w:rFonts w:hint="eastAsia" w:asciiTheme="minorEastAsia" w:hAnsiTheme="minorEastAsia" w:eastAsiaTheme="minorEastAsia" w:cstheme="minorEastAsia"/>
          <w:color w:val="auto"/>
          <w:u w:val="single"/>
          <w:lang w:val="en-US" w:eastAsia="zh-CN"/>
        </w:rPr>
        <w:t xml:space="preserve">   </w:t>
      </w:r>
      <w:r>
        <w:rPr>
          <w:rFonts w:hint="eastAsia" w:asciiTheme="minorEastAsia" w:hAnsiTheme="minorEastAsia" w:eastAsiaTheme="minorEastAsia" w:cstheme="minorEastAsia"/>
          <w:color w:val="auto"/>
        </w:rPr>
        <w:t>份，具有同等法律效力，双方各执</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份，各方签字盖章后生效，合同执行完毕自动失效。（合同的服务承诺则长期有效）。</w:t>
      </w:r>
    </w:p>
    <w:p w14:paraId="0B605967">
      <w:pPr>
        <w:tabs>
          <w:tab w:val="left" w:pos="980"/>
        </w:tabs>
        <w:kinsoku w:val="0"/>
        <w:spacing w:line="580" w:lineRule="exact"/>
        <w:ind w:firstLine="480" w:firstLineChars="200"/>
        <w:rPr>
          <w:rFonts w:hint="eastAsia" w:asciiTheme="minorEastAsia" w:hAnsiTheme="minorEastAsia" w:eastAsiaTheme="minorEastAsia" w:cstheme="minorEastAsia"/>
          <w:color w:val="auto"/>
          <w:lang w:val="en-US"/>
        </w:rPr>
      </w:pPr>
      <w:r>
        <w:rPr>
          <w:rFonts w:hint="eastAsia" w:asciiTheme="minorEastAsia" w:hAnsiTheme="minorEastAsia" w:eastAsiaTheme="minorEastAsia" w:cstheme="minorEastAsia"/>
          <w:color w:val="auto"/>
          <w:lang w:val="en-US" w:eastAsia="zh-CN"/>
        </w:rPr>
        <w:t>4.本合同附件是本合同不可分割的一部分，与本合同具有同等的法律效力。</w:t>
      </w:r>
    </w:p>
    <w:p w14:paraId="2576E0A7">
      <w:pPr>
        <w:pStyle w:val="2"/>
        <w:rPr>
          <w:rFonts w:hint="default" w:eastAsiaTheme="minorEastAsia"/>
          <w:lang w:val="en-US" w:eastAsia="zh-CN"/>
        </w:rPr>
      </w:pPr>
    </w:p>
    <w:p w14:paraId="6F31C899">
      <w:pPr>
        <w:tabs>
          <w:tab w:val="left" w:pos="980"/>
        </w:tabs>
        <w:kinsoku w:val="0"/>
        <w:spacing w:line="360" w:lineRule="auto"/>
        <w:ind w:firstLine="480" w:firstLineChars="200"/>
        <w:rPr>
          <w:rFonts w:hint="eastAsia" w:asciiTheme="minorEastAsia" w:hAnsiTheme="minorEastAsia" w:eastAsiaTheme="minorEastAsia" w:cstheme="minorEastAsia"/>
          <w:color w:val="auto"/>
          <w:szCs w:val="24"/>
        </w:rPr>
      </w:pPr>
    </w:p>
    <w:p w14:paraId="6E3DE38D">
      <w:pPr>
        <w:adjustRightInd w:val="0"/>
        <w:snapToGrid w:val="0"/>
        <w:spacing w:line="360" w:lineRule="auto"/>
        <w:ind w:firstLine="475" w:firstLineChars="198"/>
        <w:rPr>
          <w:rFonts w:hint="eastAsia"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采购人：</w:t>
      </w:r>
      <w:r>
        <w:rPr>
          <w:rFonts w:hint="eastAsia" w:asciiTheme="minorEastAsia" w:hAnsiTheme="minorEastAsia" w:eastAsiaTheme="minorEastAsia" w:cstheme="minorEastAsia"/>
          <w:color w:val="auto"/>
          <w:szCs w:val="24"/>
          <w:u w:val="single"/>
        </w:rPr>
        <w:t xml:space="preserve">   （盖章）     </w:t>
      </w:r>
      <w:r>
        <w:rPr>
          <w:rFonts w:hint="eastAsia" w:asciiTheme="minorEastAsia" w:hAnsiTheme="minorEastAsia" w:eastAsiaTheme="minorEastAsia" w:cstheme="minorEastAsia"/>
          <w:color w:val="auto"/>
          <w:szCs w:val="24"/>
        </w:rPr>
        <w:t xml:space="preserve">           供应商：</w:t>
      </w:r>
      <w:r>
        <w:rPr>
          <w:rFonts w:hint="eastAsia" w:asciiTheme="minorEastAsia" w:hAnsiTheme="minorEastAsia" w:eastAsiaTheme="minorEastAsia" w:cstheme="minorEastAsia"/>
          <w:color w:val="auto"/>
          <w:szCs w:val="24"/>
          <w:u w:val="single"/>
        </w:rPr>
        <w:t xml:space="preserve">   （盖章）    </w:t>
      </w:r>
    </w:p>
    <w:p w14:paraId="07DB1E90">
      <w:pPr>
        <w:adjustRightInd w:val="0"/>
        <w:snapToGrid w:val="0"/>
        <w:spacing w:line="360" w:lineRule="auto"/>
        <w:ind w:firstLine="475" w:firstLineChars="198"/>
        <w:rPr>
          <w:rFonts w:hint="eastAsia"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 xml:space="preserve">地址： </w:t>
      </w:r>
      <w:r>
        <w:rPr>
          <w:rFonts w:hint="eastAsia" w:asciiTheme="minorEastAsia" w:hAnsiTheme="minorEastAsia" w:eastAsiaTheme="minorEastAsia" w:cstheme="minorEastAsia"/>
          <w:color w:val="auto"/>
          <w:szCs w:val="24"/>
          <w:u w:val="single"/>
        </w:rPr>
        <w:t xml:space="preserve">                     </w:t>
      </w:r>
      <w:r>
        <w:rPr>
          <w:rFonts w:hint="eastAsia" w:asciiTheme="minorEastAsia" w:hAnsiTheme="minorEastAsia" w:eastAsiaTheme="minorEastAsia" w:cstheme="minorEastAsia"/>
          <w:color w:val="auto"/>
          <w:szCs w:val="24"/>
        </w:rPr>
        <w:t xml:space="preserve">       地址： </w:t>
      </w:r>
      <w:r>
        <w:rPr>
          <w:rFonts w:hint="eastAsia" w:asciiTheme="minorEastAsia" w:hAnsiTheme="minorEastAsia" w:eastAsiaTheme="minorEastAsia" w:cstheme="minorEastAsia"/>
          <w:color w:val="auto"/>
          <w:szCs w:val="24"/>
          <w:u w:val="single"/>
        </w:rPr>
        <w:t xml:space="preserve">                      </w:t>
      </w:r>
    </w:p>
    <w:p w14:paraId="794DF23B">
      <w:pPr>
        <w:adjustRightInd w:val="0"/>
        <w:snapToGrid w:val="0"/>
        <w:spacing w:line="360" w:lineRule="auto"/>
        <w:ind w:firstLine="480" w:firstLineChars="200"/>
        <w:rPr>
          <w:rFonts w:hint="eastAsia"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邮政编码：</w:t>
      </w:r>
      <w:r>
        <w:rPr>
          <w:rFonts w:hint="eastAsia" w:asciiTheme="minorEastAsia" w:hAnsiTheme="minorEastAsia" w:eastAsiaTheme="minorEastAsia" w:cstheme="minorEastAsia"/>
          <w:color w:val="auto"/>
          <w:szCs w:val="24"/>
          <w:u w:val="single"/>
        </w:rPr>
        <w:t xml:space="preserve">                 </w:t>
      </w:r>
      <w:r>
        <w:rPr>
          <w:rFonts w:hint="eastAsia" w:asciiTheme="minorEastAsia" w:hAnsiTheme="minorEastAsia" w:eastAsiaTheme="minorEastAsia" w:cstheme="minorEastAsia"/>
          <w:color w:val="auto"/>
          <w:szCs w:val="24"/>
        </w:rPr>
        <w:t xml:space="preserve">        邮政编码：</w:t>
      </w:r>
      <w:r>
        <w:rPr>
          <w:rFonts w:hint="eastAsia" w:asciiTheme="minorEastAsia" w:hAnsiTheme="minorEastAsia" w:eastAsiaTheme="minorEastAsia" w:cstheme="minorEastAsia"/>
          <w:color w:val="auto"/>
          <w:szCs w:val="24"/>
          <w:u w:val="single"/>
        </w:rPr>
        <w:t xml:space="preserve">                  </w:t>
      </w:r>
    </w:p>
    <w:p w14:paraId="442E7345">
      <w:pPr>
        <w:adjustRightInd w:val="0"/>
        <w:snapToGrid w:val="0"/>
        <w:spacing w:line="360" w:lineRule="auto"/>
        <w:ind w:firstLine="475" w:firstLineChars="198"/>
        <w:rPr>
          <w:rFonts w:hint="eastAsia"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法定代表人或其授权                 法定代表人或其授权</w:t>
      </w:r>
    </w:p>
    <w:p w14:paraId="18BD118B">
      <w:pPr>
        <w:adjustRightInd w:val="0"/>
        <w:snapToGrid w:val="0"/>
        <w:spacing w:line="360" w:lineRule="auto"/>
        <w:ind w:firstLine="475" w:firstLineChars="198"/>
        <w:rPr>
          <w:rFonts w:hint="eastAsia"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的代理人：</w:t>
      </w:r>
      <w:r>
        <w:rPr>
          <w:rFonts w:hint="eastAsia" w:asciiTheme="minorEastAsia" w:hAnsiTheme="minorEastAsia" w:eastAsiaTheme="minorEastAsia" w:cstheme="minorEastAsia"/>
          <w:color w:val="auto"/>
          <w:szCs w:val="24"/>
          <w:u w:val="single"/>
        </w:rPr>
        <w:t xml:space="preserve">（签字）      </w:t>
      </w:r>
      <w:r>
        <w:rPr>
          <w:rFonts w:hint="eastAsia" w:asciiTheme="minorEastAsia" w:hAnsiTheme="minorEastAsia" w:eastAsiaTheme="minorEastAsia" w:cstheme="minorEastAsia"/>
          <w:color w:val="auto"/>
          <w:szCs w:val="24"/>
        </w:rPr>
        <w:t xml:space="preserve">           的代理人：</w:t>
      </w:r>
      <w:r>
        <w:rPr>
          <w:rFonts w:hint="eastAsia" w:asciiTheme="minorEastAsia" w:hAnsiTheme="minorEastAsia" w:eastAsiaTheme="minorEastAsia" w:cstheme="minorEastAsia"/>
          <w:color w:val="auto"/>
          <w:szCs w:val="24"/>
          <w:u w:val="single"/>
        </w:rPr>
        <w:t xml:space="preserve">（签字）          </w:t>
      </w:r>
    </w:p>
    <w:p w14:paraId="544D2E84">
      <w:pPr>
        <w:adjustRightInd w:val="0"/>
        <w:snapToGrid w:val="0"/>
        <w:spacing w:line="360" w:lineRule="auto"/>
        <w:ind w:firstLine="475" w:firstLineChars="198"/>
        <w:rPr>
          <w:rFonts w:hint="eastAsia"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开户银行：</w:t>
      </w:r>
      <w:r>
        <w:rPr>
          <w:rFonts w:hint="eastAsia" w:asciiTheme="minorEastAsia" w:hAnsiTheme="minorEastAsia" w:eastAsiaTheme="minorEastAsia" w:cstheme="minorEastAsia"/>
          <w:color w:val="auto"/>
          <w:szCs w:val="24"/>
          <w:u w:val="single"/>
        </w:rPr>
        <w:t xml:space="preserve">                 </w:t>
      </w:r>
      <w:r>
        <w:rPr>
          <w:rFonts w:hint="eastAsia" w:asciiTheme="minorEastAsia" w:hAnsiTheme="minorEastAsia" w:eastAsiaTheme="minorEastAsia" w:cstheme="minorEastAsia"/>
          <w:color w:val="auto"/>
          <w:szCs w:val="24"/>
        </w:rPr>
        <w:t xml:space="preserve">        开户银行：</w:t>
      </w:r>
      <w:r>
        <w:rPr>
          <w:rFonts w:hint="eastAsia" w:asciiTheme="minorEastAsia" w:hAnsiTheme="minorEastAsia" w:eastAsiaTheme="minorEastAsia" w:cstheme="minorEastAsia"/>
          <w:color w:val="auto"/>
          <w:szCs w:val="24"/>
          <w:u w:val="single"/>
        </w:rPr>
        <w:t xml:space="preserve">                  </w:t>
      </w:r>
    </w:p>
    <w:p w14:paraId="418D5597">
      <w:pPr>
        <w:adjustRightInd w:val="0"/>
        <w:snapToGrid w:val="0"/>
        <w:spacing w:line="360" w:lineRule="auto"/>
        <w:ind w:firstLine="475" w:firstLineChars="198"/>
        <w:rPr>
          <w:rFonts w:hint="eastAsia"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账号：</w:t>
      </w:r>
      <w:r>
        <w:rPr>
          <w:rFonts w:hint="eastAsia" w:asciiTheme="minorEastAsia" w:hAnsiTheme="minorEastAsia" w:eastAsiaTheme="minorEastAsia" w:cstheme="minorEastAsia"/>
          <w:color w:val="auto"/>
          <w:szCs w:val="24"/>
          <w:u w:val="single"/>
        </w:rPr>
        <w:t xml:space="preserve">                      </w:t>
      </w:r>
      <w:r>
        <w:rPr>
          <w:rFonts w:hint="eastAsia" w:asciiTheme="minorEastAsia" w:hAnsiTheme="minorEastAsia" w:eastAsiaTheme="minorEastAsia" w:cstheme="minorEastAsia"/>
          <w:color w:val="auto"/>
          <w:szCs w:val="24"/>
        </w:rPr>
        <w:t xml:space="preserve">       账号：</w:t>
      </w:r>
      <w:r>
        <w:rPr>
          <w:rFonts w:hint="eastAsia" w:asciiTheme="minorEastAsia" w:hAnsiTheme="minorEastAsia" w:eastAsiaTheme="minorEastAsia" w:cstheme="minorEastAsia"/>
          <w:color w:val="auto"/>
          <w:szCs w:val="24"/>
          <w:u w:val="single"/>
        </w:rPr>
        <w:t xml:space="preserve">                       </w:t>
      </w:r>
    </w:p>
    <w:p w14:paraId="19E49771">
      <w:pPr>
        <w:adjustRightInd w:val="0"/>
        <w:snapToGrid w:val="0"/>
        <w:spacing w:line="360" w:lineRule="auto"/>
        <w:ind w:firstLine="475" w:firstLineChars="198"/>
        <w:rPr>
          <w:rFonts w:hint="eastAsia"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电话：</w:t>
      </w:r>
      <w:r>
        <w:rPr>
          <w:rFonts w:hint="eastAsia" w:asciiTheme="minorEastAsia" w:hAnsiTheme="minorEastAsia" w:eastAsiaTheme="minorEastAsia" w:cstheme="minorEastAsia"/>
          <w:color w:val="auto"/>
          <w:szCs w:val="24"/>
          <w:u w:val="single"/>
        </w:rPr>
        <w:t xml:space="preserve">                      </w:t>
      </w:r>
      <w:r>
        <w:rPr>
          <w:rFonts w:hint="eastAsia" w:asciiTheme="minorEastAsia" w:hAnsiTheme="minorEastAsia" w:eastAsiaTheme="minorEastAsia" w:cstheme="minorEastAsia"/>
          <w:color w:val="auto"/>
          <w:szCs w:val="24"/>
        </w:rPr>
        <w:t xml:space="preserve">       电话：</w:t>
      </w:r>
      <w:r>
        <w:rPr>
          <w:rFonts w:hint="eastAsia" w:asciiTheme="minorEastAsia" w:hAnsiTheme="minorEastAsia" w:eastAsiaTheme="minorEastAsia" w:cstheme="minorEastAsia"/>
          <w:color w:val="auto"/>
          <w:szCs w:val="24"/>
          <w:u w:val="single"/>
        </w:rPr>
        <w:t xml:space="preserve">                       </w:t>
      </w:r>
    </w:p>
    <w:p w14:paraId="4BCB8CE6">
      <w:pPr>
        <w:adjustRightInd w:val="0"/>
        <w:snapToGrid w:val="0"/>
        <w:spacing w:line="360" w:lineRule="auto"/>
        <w:ind w:firstLine="475" w:firstLineChars="198"/>
        <w:rPr>
          <w:rFonts w:hint="eastAsia"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传真：</w:t>
      </w:r>
      <w:r>
        <w:rPr>
          <w:rFonts w:hint="eastAsia" w:asciiTheme="minorEastAsia" w:hAnsiTheme="minorEastAsia" w:eastAsiaTheme="minorEastAsia" w:cstheme="minorEastAsia"/>
          <w:color w:val="auto"/>
          <w:szCs w:val="24"/>
          <w:u w:val="single"/>
        </w:rPr>
        <w:t xml:space="preserve">                      </w:t>
      </w:r>
      <w:r>
        <w:rPr>
          <w:rFonts w:hint="eastAsia" w:asciiTheme="minorEastAsia" w:hAnsiTheme="minorEastAsia" w:eastAsiaTheme="minorEastAsia" w:cstheme="minorEastAsia"/>
          <w:color w:val="auto"/>
          <w:szCs w:val="24"/>
        </w:rPr>
        <w:t xml:space="preserve">       传真：</w:t>
      </w:r>
      <w:r>
        <w:rPr>
          <w:rFonts w:hint="eastAsia" w:asciiTheme="minorEastAsia" w:hAnsiTheme="minorEastAsia" w:eastAsiaTheme="minorEastAsia" w:cstheme="minorEastAsia"/>
          <w:color w:val="auto"/>
          <w:szCs w:val="24"/>
          <w:u w:val="single"/>
        </w:rPr>
        <w:t xml:space="preserve">                       </w:t>
      </w:r>
    </w:p>
    <w:p w14:paraId="25B7057D">
      <w:pPr>
        <w:ind w:firstLine="480" w:firstLineChars="200"/>
      </w:pPr>
      <w:r>
        <w:rPr>
          <w:rFonts w:hint="eastAsia" w:asciiTheme="minorEastAsia" w:hAnsiTheme="minorEastAsia" w:eastAsiaTheme="minorEastAsia" w:cstheme="minorEastAsia"/>
          <w:color w:val="auto"/>
          <w:szCs w:val="24"/>
        </w:rPr>
        <w:t>电子邮箱：</w:t>
      </w:r>
      <w:r>
        <w:rPr>
          <w:rFonts w:hint="eastAsia" w:asciiTheme="minorEastAsia" w:hAnsiTheme="minorEastAsia" w:eastAsiaTheme="minorEastAsia" w:cstheme="minorEastAsia"/>
          <w:color w:val="auto"/>
          <w:szCs w:val="24"/>
          <w:u w:val="single"/>
        </w:rPr>
        <w:t xml:space="preserve">                 </w:t>
      </w:r>
      <w:r>
        <w:rPr>
          <w:rFonts w:hint="eastAsia" w:asciiTheme="minorEastAsia" w:hAnsiTheme="minorEastAsia" w:eastAsiaTheme="minorEastAsia" w:cstheme="minorEastAsia"/>
          <w:color w:val="auto"/>
          <w:szCs w:val="24"/>
        </w:rPr>
        <w:t xml:space="preserve">        电子邮箱：</w:t>
      </w:r>
      <w:r>
        <w:rPr>
          <w:rFonts w:hint="eastAsia" w:asciiTheme="minorEastAsia" w:hAnsiTheme="minorEastAsia" w:eastAsiaTheme="minorEastAsia" w:cstheme="minorEastAsia"/>
          <w:color w:val="auto"/>
          <w:szCs w:val="24"/>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E0164C"/>
    <w:rsid w:val="2D8653CB"/>
    <w:rsid w:val="36E0164C"/>
    <w:rsid w:val="3D793533"/>
    <w:rsid w:val="697918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keepLines/>
      <w:spacing w:before="120" w:after="120"/>
      <w:jc w:val="center"/>
      <w:outlineLvl w:val="0"/>
    </w:pPr>
    <w:rPr>
      <w:rFonts w:ascii="Calibri" w:hAnsi="Calibri" w:eastAsia="宋体" w:cs="Times New Roman"/>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pPr>
      <w:ind w:left="1260" w:leftChars="600"/>
    </w:pPr>
  </w:style>
  <w:style w:type="paragraph" w:styleId="5">
    <w:name w:val="Body Text"/>
    <w:basedOn w:val="1"/>
    <w:next w:val="1"/>
    <w:qFormat/>
    <w:uiPriority w:val="0"/>
    <w:pPr>
      <w:spacing w:after="120"/>
    </w:pPr>
    <w:rPr>
      <w:rFonts w:ascii="Times New Roman"/>
      <w:kern w:val="2"/>
      <w:sz w:val="21"/>
    </w:rPr>
  </w:style>
  <w:style w:type="paragraph" w:customStyle="1" w:styleId="8">
    <w:name w:val="Table Text"/>
    <w:basedOn w:val="1"/>
    <w:semiHidden/>
    <w:qFormat/>
    <w:uiPriority w:val="0"/>
    <w:rPr>
      <w:rFonts w:ascii="仿宋" w:hAnsi="仿宋" w:eastAsia="仿宋" w:cs="仿宋"/>
      <w:sz w:val="24"/>
      <w:szCs w:val="24"/>
      <w:lang w:val="en-US" w:eastAsia="en-US" w:bidi="ar-SA"/>
    </w:r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2367</Words>
  <Characters>2417</Characters>
  <Lines>0</Lines>
  <Paragraphs>0</Paragraphs>
  <TotalTime>2</TotalTime>
  <ScaleCrop>false</ScaleCrop>
  <LinksUpToDate>false</LinksUpToDate>
  <CharactersWithSpaces>3172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2025-11-10T06:07:00Z</dcterms:created>
  <dc:creator>苍白假面</dc:creator>
  <cp:lastModifiedBy>Jasmine</cp:lastModifiedBy>
  <dcterms:modified xsi:type="dcterms:W3CDTF">2025-12-26T08:03:26Z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FB3C005424C8459E9085A78F21A3AE97_11</vt:lpwstr>
  </property>
  <property fmtid="{D5CDD505-2E9C-101B-9397-08002B2CF9AE}" pid="4" name="KSOTemplateDocerSaveRecord">
    <vt:lpwstr>eyJoZGlkIjoiNzc1YTgzOGYwYWQzODY3ZWUxZmE3MjAxZjg4ZDViY2YiLCJ1c2VySWQiOiI0NDU5NjQyMzgifQ==</vt:lpwstr>
  </property>
</Properties>
</file>