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B56CBD">
      <w:pPr>
        <w:pStyle w:val="5"/>
        <w:jc w:val="center"/>
        <w:rPr>
          <w:rFonts w:hint="eastAsia" w:hAnsi="宋体" w:cs="宋体"/>
          <w:b/>
          <w:color w:val="000000"/>
          <w:sz w:val="28"/>
          <w:szCs w:val="28"/>
        </w:rPr>
      </w:pPr>
      <w:r>
        <w:rPr>
          <w:rFonts w:hint="eastAsia" w:hAnsi="宋体" w:cs="宋体"/>
          <w:b/>
          <w:color w:val="000000"/>
          <w:sz w:val="28"/>
          <w:szCs w:val="28"/>
        </w:rPr>
        <w:t>分项报价表</w:t>
      </w:r>
    </w:p>
    <w:p w14:paraId="59EB8F0B">
      <w:pPr>
        <w:spacing w:line="500" w:lineRule="exact"/>
        <w:rPr>
          <w:rFonts w:hint="eastAsia" w:ascii="宋体" w:hAnsi="宋体" w:cs="宋体"/>
          <w:color w:val="000000"/>
          <w:sz w:val="24"/>
        </w:rPr>
      </w:pPr>
      <w:r>
        <w:rPr>
          <w:rFonts w:hint="eastAsia" w:ascii="宋体" w:hAnsi="宋体" w:cs="宋体"/>
          <w:color w:val="000000"/>
          <w:sz w:val="24"/>
        </w:rPr>
        <w:t>项目名称：</w:t>
      </w:r>
      <w:r>
        <w:rPr>
          <w:rFonts w:hint="eastAsia" w:ascii="宋体" w:hAnsi="宋体" w:cs="宋体"/>
          <w:color w:val="000000"/>
          <w:sz w:val="24"/>
          <w:lang w:val="en-US" w:eastAsia="zh-CN"/>
        </w:rPr>
        <w:t xml:space="preserve">                                           项目编号：</w:t>
      </w:r>
      <w:r>
        <w:rPr>
          <w:rFonts w:hint="eastAsia" w:ascii="宋体" w:hAnsi="宋体" w:cs="宋体"/>
          <w:color w:val="000000"/>
          <w:sz w:val="24"/>
        </w:rPr>
        <w:t xml:space="preserve">                                                 </w:t>
      </w:r>
    </w:p>
    <w:p w14:paraId="3509B8D2">
      <w:pPr>
        <w:spacing w:line="500" w:lineRule="exact"/>
        <w:rPr>
          <w:rFonts w:hint="eastAsia" w:ascii="宋体" w:hAnsi="宋体" w:cs="宋体"/>
          <w:color w:val="000000"/>
          <w:sz w:val="24"/>
        </w:rPr>
      </w:pPr>
      <w:r>
        <w:rPr>
          <w:rFonts w:hint="eastAsia" w:ascii="宋体" w:hAnsi="宋体" w:cs="宋体"/>
          <w:color w:val="000000"/>
          <w:sz w:val="24"/>
        </w:rPr>
        <w:t xml:space="preserve">供应商:                                                   </w:t>
      </w:r>
    </w:p>
    <w:tbl>
      <w:tblPr>
        <w:tblStyle w:val="6"/>
        <w:tblW w:w="9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
        <w:gridCol w:w="1056"/>
        <w:gridCol w:w="1090"/>
        <w:gridCol w:w="1819"/>
        <w:gridCol w:w="1052"/>
        <w:gridCol w:w="1207"/>
        <w:gridCol w:w="1055"/>
        <w:gridCol w:w="976"/>
        <w:gridCol w:w="1131"/>
      </w:tblGrid>
      <w:tr w14:paraId="20245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2" w:hRule="atLeast"/>
          <w:jc w:val="center"/>
        </w:trPr>
        <w:tc>
          <w:tcPr>
            <w:tcW w:w="470" w:type="dxa"/>
            <w:noWrap w:val="0"/>
            <w:vAlign w:val="center"/>
          </w:tcPr>
          <w:p w14:paraId="64742D19">
            <w:pPr>
              <w:pStyle w:val="5"/>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cs="宋体"/>
                <w:color w:val="000000"/>
                <w:spacing w:val="-20"/>
                <w:sz w:val="24"/>
                <w:szCs w:val="24"/>
              </w:rPr>
            </w:pPr>
            <w:r>
              <w:rPr>
                <w:rFonts w:hint="eastAsia" w:hAnsi="宋体" w:cs="宋体"/>
                <w:color w:val="000000"/>
                <w:spacing w:val="-20"/>
                <w:sz w:val="24"/>
                <w:szCs w:val="24"/>
              </w:rPr>
              <w:t>序号</w:t>
            </w:r>
          </w:p>
        </w:tc>
        <w:tc>
          <w:tcPr>
            <w:tcW w:w="1056" w:type="dxa"/>
            <w:noWrap w:val="0"/>
            <w:vAlign w:val="center"/>
          </w:tcPr>
          <w:p w14:paraId="659C503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000000"/>
                <w:sz w:val="24"/>
              </w:rPr>
            </w:pPr>
            <w:r>
              <w:rPr>
                <w:rFonts w:hint="eastAsia" w:ascii="宋体" w:hAnsi="宋体" w:cs="宋体"/>
                <w:color w:val="000000"/>
                <w:sz w:val="24"/>
                <w:lang w:val="en-US" w:eastAsia="zh-CN"/>
              </w:rPr>
              <w:t>产品</w:t>
            </w:r>
            <w:r>
              <w:rPr>
                <w:rFonts w:hint="eastAsia" w:ascii="宋体" w:hAnsi="宋体" w:cs="宋体"/>
                <w:color w:val="000000"/>
                <w:spacing w:val="-20"/>
                <w:sz w:val="24"/>
              </w:rPr>
              <w:t>名称</w:t>
            </w:r>
          </w:p>
        </w:tc>
        <w:tc>
          <w:tcPr>
            <w:tcW w:w="1090" w:type="dxa"/>
            <w:noWrap w:val="0"/>
            <w:vAlign w:val="center"/>
          </w:tcPr>
          <w:p w14:paraId="4B3581E9">
            <w:pPr>
              <w:pStyle w:val="5"/>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cs="宋体"/>
                <w:color w:val="000000"/>
                <w:spacing w:val="-20"/>
                <w:sz w:val="24"/>
                <w:szCs w:val="24"/>
              </w:rPr>
            </w:pPr>
            <w:r>
              <w:rPr>
                <w:rFonts w:hint="eastAsia" w:hAnsi="宋体" w:cs="宋体"/>
                <w:color w:val="000000"/>
                <w:spacing w:val="-20"/>
                <w:sz w:val="24"/>
                <w:szCs w:val="24"/>
              </w:rPr>
              <w:t>品牌</w:t>
            </w:r>
          </w:p>
        </w:tc>
        <w:tc>
          <w:tcPr>
            <w:tcW w:w="1819" w:type="dxa"/>
            <w:noWrap w:val="0"/>
            <w:vAlign w:val="center"/>
          </w:tcPr>
          <w:p w14:paraId="48CE704F">
            <w:pPr>
              <w:pStyle w:val="5"/>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cs="宋体"/>
                <w:color w:val="000000"/>
                <w:spacing w:val="-20"/>
                <w:sz w:val="24"/>
                <w:szCs w:val="24"/>
              </w:rPr>
            </w:pPr>
            <w:r>
              <w:rPr>
                <w:rFonts w:hint="eastAsia" w:hAnsi="宋体" w:cs="宋体"/>
                <w:color w:val="000000"/>
                <w:sz w:val="24"/>
                <w:szCs w:val="24"/>
              </w:rPr>
              <w:t>规格型号</w:t>
            </w:r>
          </w:p>
        </w:tc>
        <w:tc>
          <w:tcPr>
            <w:tcW w:w="1052" w:type="dxa"/>
            <w:noWrap w:val="0"/>
            <w:vAlign w:val="center"/>
          </w:tcPr>
          <w:p w14:paraId="7B5574C0">
            <w:pPr>
              <w:pStyle w:val="5"/>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cs="宋体"/>
                <w:color w:val="000000"/>
                <w:sz w:val="24"/>
                <w:szCs w:val="24"/>
              </w:rPr>
            </w:pPr>
            <w:r>
              <w:rPr>
                <w:rFonts w:hint="eastAsia" w:hAnsi="宋体" w:cs="宋体"/>
                <w:color w:val="000000"/>
                <w:spacing w:val="-20"/>
                <w:sz w:val="24"/>
                <w:szCs w:val="24"/>
              </w:rPr>
              <w:t>产  地</w:t>
            </w:r>
          </w:p>
        </w:tc>
        <w:tc>
          <w:tcPr>
            <w:tcW w:w="1207" w:type="dxa"/>
            <w:noWrap w:val="0"/>
            <w:vAlign w:val="center"/>
          </w:tcPr>
          <w:p w14:paraId="26A7BA1F">
            <w:pPr>
              <w:pStyle w:val="5"/>
              <w:keepNext w:val="0"/>
              <w:keepLines w:val="0"/>
              <w:pageBreakBefore w:val="0"/>
              <w:widowControl w:val="0"/>
              <w:kinsoku/>
              <w:wordWrap/>
              <w:overflowPunct/>
              <w:topLinePunct w:val="0"/>
              <w:autoSpaceDE/>
              <w:autoSpaceDN/>
              <w:bidi w:val="0"/>
              <w:adjustRightInd/>
              <w:snapToGrid/>
              <w:spacing w:line="520" w:lineRule="exact"/>
              <w:ind w:firstLine="120" w:firstLineChars="50"/>
              <w:jc w:val="center"/>
              <w:textAlignment w:val="auto"/>
              <w:rPr>
                <w:rFonts w:hint="eastAsia" w:hAnsi="宋体" w:eastAsia="宋体" w:cs="宋体"/>
                <w:color w:val="000000"/>
                <w:sz w:val="24"/>
                <w:szCs w:val="24"/>
                <w:lang w:val="en-US" w:eastAsia="zh-CN"/>
              </w:rPr>
            </w:pPr>
            <w:r>
              <w:rPr>
                <w:rFonts w:hint="eastAsia" w:hAnsi="宋体" w:cs="宋体"/>
                <w:color w:val="000000"/>
                <w:sz w:val="24"/>
                <w:szCs w:val="24"/>
                <w:lang w:val="en-US" w:eastAsia="zh-CN"/>
              </w:rPr>
              <w:t>提供的规格</w:t>
            </w:r>
          </w:p>
        </w:tc>
        <w:tc>
          <w:tcPr>
            <w:tcW w:w="1055" w:type="dxa"/>
            <w:noWrap w:val="0"/>
            <w:vAlign w:val="center"/>
          </w:tcPr>
          <w:p w14:paraId="2B8A7937">
            <w:pPr>
              <w:pStyle w:val="5"/>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eastAsia="宋体" w:cs="宋体"/>
                <w:color w:val="000000"/>
                <w:sz w:val="24"/>
                <w:szCs w:val="24"/>
                <w:lang w:eastAsia="zh-CN"/>
              </w:rPr>
            </w:pPr>
            <w:r>
              <w:rPr>
                <w:rFonts w:hint="eastAsia" w:hAnsi="宋体" w:cs="宋体"/>
                <w:color w:val="000000"/>
                <w:sz w:val="24"/>
                <w:szCs w:val="24"/>
                <w:lang w:val="en-US" w:eastAsia="zh-CN"/>
              </w:rPr>
              <w:t>单价</w:t>
            </w:r>
          </w:p>
        </w:tc>
        <w:tc>
          <w:tcPr>
            <w:tcW w:w="976" w:type="dxa"/>
            <w:noWrap w:val="0"/>
            <w:vAlign w:val="center"/>
          </w:tcPr>
          <w:p w14:paraId="6821AFAD">
            <w:pPr>
              <w:pStyle w:val="5"/>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eastAsia="宋体" w:cs="宋体"/>
                <w:color w:val="000000"/>
                <w:sz w:val="24"/>
                <w:szCs w:val="24"/>
                <w:lang w:eastAsia="zh-CN"/>
              </w:rPr>
            </w:pPr>
            <w:r>
              <w:rPr>
                <w:rFonts w:hint="eastAsia" w:hAnsi="宋体" w:cs="宋体"/>
                <w:color w:val="000000"/>
                <w:sz w:val="24"/>
                <w:szCs w:val="24"/>
                <w:lang w:val="en-US" w:eastAsia="zh-CN"/>
              </w:rPr>
              <w:t>总份数</w:t>
            </w:r>
          </w:p>
        </w:tc>
        <w:tc>
          <w:tcPr>
            <w:tcW w:w="1131" w:type="dxa"/>
            <w:noWrap w:val="0"/>
            <w:vAlign w:val="center"/>
          </w:tcPr>
          <w:p w14:paraId="40CE92B8">
            <w:pPr>
              <w:pStyle w:val="5"/>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hAnsi="宋体" w:eastAsia="宋体" w:cs="宋体"/>
                <w:color w:val="000000"/>
                <w:sz w:val="24"/>
                <w:szCs w:val="24"/>
                <w:lang w:val="en-US" w:eastAsia="zh-CN"/>
              </w:rPr>
            </w:pPr>
            <w:r>
              <w:rPr>
                <w:rFonts w:hint="eastAsia" w:hAnsi="宋体" w:cs="宋体"/>
                <w:color w:val="000000"/>
                <w:sz w:val="24"/>
                <w:szCs w:val="24"/>
                <w:lang w:val="en-US" w:eastAsia="zh-CN"/>
              </w:rPr>
              <w:t>合计金额</w:t>
            </w:r>
          </w:p>
        </w:tc>
      </w:tr>
      <w:tr w14:paraId="15D94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jc w:val="center"/>
        </w:trPr>
        <w:tc>
          <w:tcPr>
            <w:tcW w:w="470" w:type="dxa"/>
            <w:noWrap w:val="0"/>
            <w:vAlign w:val="center"/>
          </w:tcPr>
          <w:p w14:paraId="645C5583">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000000"/>
                <w:sz w:val="24"/>
              </w:rPr>
            </w:pPr>
            <w:r>
              <w:rPr>
                <w:rFonts w:hint="eastAsia" w:ascii="宋体" w:hAnsi="宋体" w:cs="宋体"/>
                <w:color w:val="000000"/>
                <w:sz w:val="24"/>
              </w:rPr>
              <w:t>1</w:t>
            </w:r>
          </w:p>
        </w:tc>
        <w:tc>
          <w:tcPr>
            <w:tcW w:w="1056" w:type="dxa"/>
            <w:noWrap w:val="0"/>
            <w:vAlign w:val="center"/>
          </w:tcPr>
          <w:p w14:paraId="1B522607">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iCs w:val="0"/>
                <w:color w:val="000000"/>
                <w:kern w:val="0"/>
                <w:sz w:val="28"/>
                <w:szCs w:val="28"/>
                <w:u w:val="none"/>
                <w:lang w:val="en-US" w:eastAsia="zh-CN" w:bidi="ar"/>
              </w:rPr>
              <w:t>大米</w:t>
            </w:r>
          </w:p>
        </w:tc>
        <w:tc>
          <w:tcPr>
            <w:tcW w:w="1090" w:type="dxa"/>
            <w:noWrap w:val="0"/>
            <w:vAlign w:val="center"/>
          </w:tcPr>
          <w:p w14:paraId="05BA92E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000000"/>
                <w:sz w:val="24"/>
              </w:rPr>
            </w:pPr>
          </w:p>
        </w:tc>
        <w:tc>
          <w:tcPr>
            <w:tcW w:w="1819" w:type="dxa"/>
            <w:noWrap w:val="0"/>
            <w:vAlign w:val="center"/>
          </w:tcPr>
          <w:p w14:paraId="48F8F08A">
            <w:pPr>
              <w:keepNext w:val="0"/>
              <w:keepLines w:val="0"/>
              <w:widowControl/>
              <w:suppressLineNumbers w:val="0"/>
              <w:jc w:val="center"/>
              <w:textAlignment w:val="center"/>
              <w:rPr>
                <w:rFonts w:hint="eastAsia"/>
                <w:sz w:val="24"/>
                <w:szCs w:val="32"/>
                <w:lang w:val="en-US" w:eastAsia="zh-CN"/>
              </w:rPr>
            </w:pPr>
            <w:r>
              <w:rPr>
                <w:rFonts w:hint="eastAsia" w:ascii="宋体" w:hAnsi="宋体" w:eastAsia="宋体" w:cs="宋体"/>
                <w:i w:val="0"/>
                <w:iCs w:val="0"/>
                <w:color w:val="000000"/>
                <w:kern w:val="0"/>
                <w:sz w:val="28"/>
                <w:szCs w:val="28"/>
                <w:u w:val="none"/>
                <w:lang w:val="en-US" w:eastAsia="zh-CN" w:bidi="ar"/>
              </w:rPr>
              <w:t>10kg/袋</w:t>
            </w:r>
          </w:p>
        </w:tc>
        <w:tc>
          <w:tcPr>
            <w:tcW w:w="1052" w:type="dxa"/>
            <w:noWrap w:val="0"/>
            <w:vAlign w:val="center"/>
          </w:tcPr>
          <w:p w14:paraId="76974324">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1207" w:type="dxa"/>
            <w:noWrap w:val="0"/>
            <w:vAlign w:val="center"/>
          </w:tcPr>
          <w:p w14:paraId="1EBA5913">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1055" w:type="dxa"/>
            <w:noWrap w:val="0"/>
            <w:vAlign w:val="center"/>
          </w:tcPr>
          <w:p w14:paraId="5A72E9E5">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976" w:type="dxa"/>
            <w:noWrap w:val="0"/>
            <w:vAlign w:val="center"/>
          </w:tcPr>
          <w:p w14:paraId="434B3DA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sz w:val="24"/>
                <w:szCs w:val="32"/>
                <w:lang w:val="en-US" w:eastAsia="zh-CN"/>
              </w:rPr>
            </w:pPr>
          </w:p>
        </w:tc>
        <w:tc>
          <w:tcPr>
            <w:tcW w:w="1131" w:type="dxa"/>
            <w:noWrap w:val="0"/>
            <w:vAlign w:val="center"/>
          </w:tcPr>
          <w:p w14:paraId="4C145A67">
            <w:pPr>
              <w:pStyle w:val="5"/>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cs="宋体"/>
                <w:color w:val="000000"/>
                <w:spacing w:val="-6"/>
                <w:sz w:val="24"/>
                <w:szCs w:val="24"/>
              </w:rPr>
            </w:pPr>
          </w:p>
        </w:tc>
      </w:tr>
      <w:tr w14:paraId="4C2FE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jc w:val="center"/>
        </w:trPr>
        <w:tc>
          <w:tcPr>
            <w:tcW w:w="470" w:type="dxa"/>
            <w:noWrap w:val="0"/>
            <w:vAlign w:val="center"/>
          </w:tcPr>
          <w:p w14:paraId="5E91A84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000000"/>
                <w:sz w:val="24"/>
                <w:lang w:eastAsia="zh-CN"/>
              </w:rPr>
            </w:pPr>
            <w:r>
              <w:rPr>
                <w:rFonts w:hint="eastAsia" w:ascii="宋体" w:hAnsi="宋体" w:cs="宋体"/>
                <w:color w:val="000000"/>
                <w:sz w:val="24"/>
                <w:lang w:val="en-US" w:eastAsia="zh-CN"/>
              </w:rPr>
              <w:t>2</w:t>
            </w:r>
          </w:p>
        </w:tc>
        <w:tc>
          <w:tcPr>
            <w:tcW w:w="1056" w:type="dxa"/>
            <w:noWrap w:val="0"/>
            <w:vAlign w:val="center"/>
          </w:tcPr>
          <w:p w14:paraId="53D5FA5E">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iCs w:val="0"/>
                <w:color w:val="000000"/>
                <w:kern w:val="0"/>
                <w:sz w:val="28"/>
                <w:szCs w:val="28"/>
                <w:u w:val="none"/>
                <w:lang w:val="en-US" w:eastAsia="zh-CN" w:bidi="ar"/>
              </w:rPr>
              <w:t>面粉</w:t>
            </w:r>
          </w:p>
        </w:tc>
        <w:tc>
          <w:tcPr>
            <w:tcW w:w="1090" w:type="dxa"/>
            <w:noWrap w:val="0"/>
            <w:vAlign w:val="center"/>
          </w:tcPr>
          <w:p w14:paraId="40BF8CEF">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000000"/>
                <w:sz w:val="24"/>
              </w:rPr>
            </w:pPr>
          </w:p>
        </w:tc>
        <w:tc>
          <w:tcPr>
            <w:tcW w:w="1819" w:type="dxa"/>
            <w:noWrap w:val="0"/>
            <w:vAlign w:val="center"/>
          </w:tcPr>
          <w:p w14:paraId="2C5F9E93">
            <w:pPr>
              <w:keepNext w:val="0"/>
              <w:keepLines w:val="0"/>
              <w:widowControl/>
              <w:suppressLineNumbers w:val="0"/>
              <w:jc w:val="center"/>
              <w:textAlignment w:val="center"/>
              <w:rPr>
                <w:rFonts w:hint="eastAsia"/>
                <w:sz w:val="24"/>
                <w:szCs w:val="32"/>
                <w:lang w:val="en-US" w:eastAsia="zh-CN"/>
              </w:rPr>
            </w:pPr>
            <w:r>
              <w:rPr>
                <w:rFonts w:hint="eastAsia" w:ascii="宋体" w:hAnsi="宋体" w:eastAsia="宋体" w:cs="宋体"/>
                <w:i w:val="0"/>
                <w:iCs w:val="0"/>
                <w:color w:val="000000"/>
                <w:kern w:val="0"/>
                <w:sz w:val="28"/>
                <w:szCs w:val="28"/>
                <w:u w:val="none"/>
                <w:lang w:val="en-US" w:eastAsia="zh-CN" w:bidi="ar"/>
              </w:rPr>
              <w:t>10kg/袋</w:t>
            </w:r>
          </w:p>
        </w:tc>
        <w:tc>
          <w:tcPr>
            <w:tcW w:w="1052" w:type="dxa"/>
            <w:noWrap w:val="0"/>
            <w:vAlign w:val="center"/>
          </w:tcPr>
          <w:p w14:paraId="21F42A6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1207" w:type="dxa"/>
            <w:noWrap w:val="0"/>
            <w:vAlign w:val="center"/>
          </w:tcPr>
          <w:p w14:paraId="79D03E5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1055" w:type="dxa"/>
            <w:noWrap w:val="0"/>
            <w:vAlign w:val="center"/>
          </w:tcPr>
          <w:p w14:paraId="7EA4DC1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976" w:type="dxa"/>
            <w:noWrap w:val="0"/>
            <w:vAlign w:val="center"/>
          </w:tcPr>
          <w:p w14:paraId="43D4AA2F">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1131" w:type="dxa"/>
            <w:noWrap w:val="0"/>
            <w:vAlign w:val="center"/>
          </w:tcPr>
          <w:p w14:paraId="4599C621">
            <w:pPr>
              <w:pStyle w:val="5"/>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cs="宋体"/>
                <w:color w:val="000000"/>
                <w:spacing w:val="-6"/>
                <w:sz w:val="24"/>
                <w:szCs w:val="24"/>
              </w:rPr>
            </w:pPr>
          </w:p>
        </w:tc>
      </w:tr>
      <w:tr w14:paraId="66542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jc w:val="center"/>
        </w:trPr>
        <w:tc>
          <w:tcPr>
            <w:tcW w:w="470" w:type="dxa"/>
            <w:noWrap w:val="0"/>
            <w:vAlign w:val="center"/>
          </w:tcPr>
          <w:p w14:paraId="77C58EE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000000"/>
                <w:sz w:val="24"/>
                <w:lang w:val="en-US" w:eastAsia="zh-CN"/>
              </w:rPr>
            </w:pPr>
            <w:r>
              <w:rPr>
                <w:rFonts w:hint="eastAsia" w:ascii="宋体" w:hAnsi="宋体" w:cs="宋体"/>
                <w:color w:val="000000"/>
                <w:sz w:val="24"/>
                <w:lang w:val="en-US" w:eastAsia="zh-CN"/>
              </w:rPr>
              <w:t>3</w:t>
            </w:r>
          </w:p>
        </w:tc>
        <w:tc>
          <w:tcPr>
            <w:tcW w:w="1056" w:type="dxa"/>
            <w:noWrap w:val="0"/>
            <w:vAlign w:val="center"/>
          </w:tcPr>
          <w:p w14:paraId="6CB3663E">
            <w:pPr>
              <w:keepNext w:val="0"/>
              <w:keepLines w:val="0"/>
              <w:widowControl/>
              <w:suppressLineNumbers w:val="0"/>
              <w:jc w:val="center"/>
              <w:textAlignment w:val="center"/>
              <w:rPr>
                <w:rFonts w:hint="eastAsia" w:ascii="宋体" w:hAnsi="宋体" w:eastAsia="宋体" w:cs="宋体"/>
                <w:color w:val="000000"/>
                <w:sz w:val="24"/>
                <w:lang w:val="en-US" w:eastAsia="zh-CN"/>
              </w:rPr>
            </w:pPr>
            <w:r>
              <w:rPr>
                <w:rFonts w:hint="eastAsia" w:ascii="宋体" w:hAnsi="宋体" w:eastAsia="宋体" w:cs="宋体"/>
                <w:i w:val="0"/>
                <w:iCs w:val="0"/>
                <w:color w:val="000000"/>
                <w:kern w:val="0"/>
                <w:sz w:val="28"/>
                <w:szCs w:val="28"/>
                <w:u w:val="none"/>
                <w:lang w:val="en-US" w:eastAsia="zh-CN" w:bidi="ar"/>
              </w:rPr>
              <w:t>食用油</w:t>
            </w:r>
          </w:p>
        </w:tc>
        <w:tc>
          <w:tcPr>
            <w:tcW w:w="1090" w:type="dxa"/>
            <w:noWrap w:val="0"/>
            <w:vAlign w:val="center"/>
          </w:tcPr>
          <w:p w14:paraId="55C60C4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000000"/>
                <w:sz w:val="24"/>
              </w:rPr>
            </w:pPr>
          </w:p>
        </w:tc>
        <w:tc>
          <w:tcPr>
            <w:tcW w:w="1819" w:type="dxa"/>
            <w:noWrap w:val="0"/>
            <w:vAlign w:val="center"/>
          </w:tcPr>
          <w:p w14:paraId="306D4927">
            <w:pPr>
              <w:keepNext w:val="0"/>
              <w:keepLines w:val="0"/>
              <w:widowControl/>
              <w:suppressLineNumbers w:val="0"/>
              <w:jc w:val="center"/>
              <w:textAlignment w:val="center"/>
              <w:rPr>
                <w:rFonts w:hint="eastAsia"/>
                <w:sz w:val="24"/>
                <w:szCs w:val="32"/>
                <w:lang w:val="en-US" w:eastAsia="zh-CN"/>
              </w:rPr>
            </w:pPr>
            <w:r>
              <w:rPr>
                <w:rFonts w:hint="eastAsia" w:ascii="宋体" w:hAnsi="宋体" w:eastAsia="宋体" w:cs="宋体"/>
                <w:i w:val="0"/>
                <w:iCs w:val="0"/>
                <w:color w:val="000000"/>
                <w:kern w:val="0"/>
                <w:sz w:val="28"/>
                <w:szCs w:val="28"/>
                <w:u w:val="none"/>
                <w:lang w:val="en-US" w:eastAsia="zh-CN" w:bidi="ar"/>
              </w:rPr>
              <w:t>5升/桶 菜籽油</w:t>
            </w:r>
          </w:p>
        </w:tc>
        <w:tc>
          <w:tcPr>
            <w:tcW w:w="1052" w:type="dxa"/>
            <w:noWrap w:val="0"/>
            <w:vAlign w:val="center"/>
          </w:tcPr>
          <w:p w14:paraId="669E477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1207" w:type="dxa"/>
            <w:noWrap w:val="0"/>
            <w:vAlign w:val="center"/>
          </w:tcPr>
          <w:p w14:paraId="3C17351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1055" w:type="dxa"/>
            <w:noWrap w:val="0"/>
            <w:vAlign w:val="center"/>
          </w:tcPr>
          <w:p w14:paraId="1BF5FF0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976" w:type="dxa"/>
            <w:noWrap w:val="0"/>
            <w:vAlign w:val="center"/>
          </w:tcPr>
          <w:p w14:paraId="667559D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szCs w:val="32"/>
                <w:lang w:val="en-US" w:eastAsia="zh-CN"/>
              </w:rPr>
            </w:pPr>
          </w:p>
        </w:tc>
        <w:tc>
          <w:tcPr>
            <w:tcW w:w="1131" w:type="dxa"/>
            <w:noWrap w:val="0"/>
            <w:vAlign w:val="center"/>
          </w:tcPr>
          <w:p w14:paraId="39E7DD10">
            <w:pPr>
              <w:pStyle w:val="5"/>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cs="宋体"/>
                <w:color w:val="000000"/>
                <w:spacing w:val="-6"/>
                <w:sz w:val="24"/>
                <w:szCs w:val="24"/>
              </w:rPr>
            </w:pPr>
          </w:p>
        </w:tc>
      </w:tr>
      <w:tr w14:paraId="738D2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jc w:val="center"/>
        </w:trPr>
        <w:tc>
          <w:tcPr>
            <w:tcW w:w="9856" w:type="dxa"/>
            <w:gridSpan w:val="9"/>
            <w:noWrap w:val="0"/>
            <w:vAlign w:val="center"/>
          </w:tcPr>
          <w:p w14:paraId="147F8E6E">
            <w:pPr>
              <w:pStyle w:val="5"/>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hAnsi="宋体" w:cs="宋体"/>
                <w:color w:val="000000"/>
                <w:spacing w:val="-6"/>
                <w:sz w:val="24"/>
                <w:szCs w:val="24"/>
              </w:rPr>
            </w:pPr>
            <w:r>
              <w:rPr>
                <w:rFonts w:hint="eastAsia" w:hAnsi="宋体" w:cs="宋体"/>
                <w:color w:val="000000"/>
                <w:spacing w:val="-6"/>
                <w:sz w:val="24"/>
                <w:szCs w:val="24"/>
              </w:rPr>
              <w:t>总报价（人民币大写）：                                          （￥             元）</w:t>
            </w:r>
          </w:p>
        </w:tc>
      </w:tr>
      <w:tr w14:paraId="7A602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jc w:val="center"/>
        </w:trPr>
        <w:tc>
          <w:tcPr>
            <w:tcW w:w="9856" w:type="dxa"/>
            <w:gridSpan w:val="9"/>
            <w:tcBorders>
              <w:top w:val="single" w:color="auto" w:sz="4" w:space="0"/>
              <w:left w:val="single" w:color="auto" w:sz="4" w:space="0"/>
              <w:bottom w:val="single" w:color="auto" w:sz="4" w:space="0"/>
              <w:right w:val="single" w:color="auto" w:sz="4" w:space="0"/>
            </w:tcBorders>
            <w:noWrap w:val="0"/>
            <w:vAlign w:val="center"/>
          </w:tcPr>
          <w:p w14:paraId="4DD17739">
            <w:pPr>
              <w:pStyle w:val="5"/>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hAnsi="宋体" w:cs="宋体"/>
                <w:color w:val="000000"/>
                <w:spacing w:val="-6"/>
                <w:sz w:val="24"/>
                <w:szCs w:val="24"/>
              </w:rPr>
            </w:pPr>
            <w:r>
              <w:rPr>
                <w:rFonts w:hint="eastAsia" w:hAnsi="宋体" w:cs="宋体"/>
                <w:color w:val="000000"/>
                <w:spacing w:val="-6"/>
                <w:sz w:val="24"/>
                <w:szCs w:val="24"/>
              </w:rPr>
              <w:t>备注：</w:t>
            </w:r>
            <w:r>
              <w:rPr>
                <w:rFonts w:hint="eastAsia" w:hAnsi="宋体" w:cs="宋体"/>
                <w:color w:val="000000"/>
                <w:spacing w:val="-6"/>
                <w:sz w:val="24"/>
                <w:szCs w:val="24"/>
                <w:lang w:val="en-US" w:eastAsia="zh-CN"/>
              </w:rPr>
              <w:t>1、</w:t>
            </w:r>
            <w:r>
              <w:rPr>
                <w:rFonts w:hint="eastAsia" w:hAnsi="宋体" w:cs="宋体"/>
                <w:color w:val="000000"/>
                <w:spacing w:val="-6"/>
                <w:sz w:val="24"/>
                <w:szCs w:val="24"/>
              </w:rPr>
              <w:t>表内报价内容以元为单位，保留小数点后两位。</w:t>
            </w:r>
          </w:p>
          <w:p w14:paraId="287A7E26">
            <w:pPr>
              <w:pStyle w:val="5"/>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hAnsi="宋体" w:eastAsia="宋体" w:cs="宋体"/>
                <w:color w:val="000000"/>
                <w:spacing w:val="-6"/>
                <w:sz w:val="24"/>
                <w:szCs w:val="24"/>
                <w:lang w:val="en-US" w:eastAsia="zh-CN"/>
              </w:rPr>
            </w:pPr>
            <w:r>
              <w:rPr>
                <w:rFonts w:hint="eastAsia" w:hAnsi="宋体" w:cs="宋体"/>
                <w:color w:val="000000"/>
                <w:spacing w:val="-6"/>
                <w:sz w:val="24"/>
                <w:szCs w:val="24"/>
                <w:lang w:val="en-US" w:eastAsia="zh-CN"/>
              </w:rPr>
              <w:t>2、磋商结束后,各供应商须将此表继续作为二次报价中分项报价表填写并盖章后上传到二次报价页面的附件上。作为二次报价的依据。</w:t>
            </w:r>
          </w:p>
        </w:tc>
      </w:tr>
    </w:tbl>
    <w:p w14:paraId="60D66A08">
      <w:pPr>
        <w:rPr>
          <w:rFonts w:hint="default" w:eastAsia="宋体"/>
          <w:sz w:val="24"/>
          <w:szCs w:val="32"/>
          <w:lang w:val="en-US" w:eastAsia="zh-CN"/>
        </w:rPr>
      </w:pPr>
    </w:p>
    <w:p w14:paraId="39FF6D79">
      <w:pPr>
        <w:pStyle w:val="4"/>
        <w:rPr>
          <w:rFonts w:hint="default" w:eastAsia="宋体"/>
          <w:sz w:val="24"/>
          <w:szCs w:val="32"/>
          <w:lang w:val="en-US" w:eastAsia="zh-CN"/>
        </w:rPr>
      </w:pPr>
    </w:p>
    <w:p w14:paraId="36A64D1E">
      <w:pPr>
        <w:spacing w:line="500" w:lineRule="exact"/>
        <w:ind w:firstLine="4080" w:firstLineChars="1700"/>
        <w:rPr>
          <w:rFonts w:hint="eastAsia" w:ascii="宋体" w:hAnsi="宋体" w:cs="宋体"/>
          <w:sz w:val="24"/>
        </w:rPr>
      </w:pPr>
      <w:r>
        <w:rPr>
          <w:rFonts w:hint="eastAsia" w:ascii="宋体" w:hAnsi="宋体" w:cs="宋体"/>
          <w:sz w:val="24"/>
        </w:rPr>
        <w:t>供应商：全称（</w:t>
      </w:r>
      <w:r>
        <w:rPr>
          <w:rFonts w:hint="eastAsia" w:ascii="宋体" w:hAnsi="宋体" w:cs="宋体"/>
          <w:sz w:val="24"/>
          <w:lang w:val="en-US" w:eastAsia="zh-CN"/>
        </w:rPr>
        <w:t>盖章</w:t>
      </w:r>
      <w:r>
        <w:rPr>
          <w:rFonts w:hint="eastAsia" w:ascii="宋体" w:hAnsi="宋体" w:cs="宋体"/>
          <w:sz w:val="24"/>
        </w:rPr>
        <w:t>）</w:t>
      </w:r>
    </w:p>
    <w:p w14:paraId="7FDCED51">
      <w:pPr>
        <w:spacing w:line="500" w:lineRule="exact"/>
        <w:rPr>
          <w:rFonts w:ascii="宋体" w:hAnsi="宋体" w:cs="宋体"/>
          <w:sz w:val="24"/>
        </w:rPr>
      </w:pPr>
    </w:p>
    <w:p w14:paraId="1727EAC2">
      <w:pPr>
        <w:spacing w:line="500" w:lineRule="exact"/>
        <w:ind w:firstLine="240" w:firstLineChars="100"/>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时间： 年   月   日</w:t>
      </w:r>
    </w:p>
    <w:p w14:paraId="5463B1C5">
      <w:pPr>
        <w:pStyle w:val="9"/>
        <w:rPr>
          <w:rFonts w:hint="eastAsia"/>
          <w:lang w:val="en-US" w:eastAsia="zh-Hans"/>
        </w:rPr>
      </w:pPr>
    </w:p>
    <w:p w14:paraId="01FC54A6">
      <w:bookmarkStart w:id="0" w:name="_GoBack"/>
      <w:bookmarkEnd w:id="0"/>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8438BB"/>
    <w:rsid w:val="06511E5F"/>
    <w:rsid w:val="0DD31855"/>
    <w:rsid w:val="0FCD29BF"/>
    <w:rsid w:val="116A65C1"/>
    <w:rsid w:val="151224E2"/>
    <w:rsid w:val="25AE77EF"/>
    <w:rsid w:val="2CD02D92"/>
    <w:rsid w:val="31176FE8"/>
    <w:rsid w:val="31420195"/>
    <w:rsid w:val="3CA559CB"/>
    <w:rsid w:val="4D2D7B93"/>
    <w:rsid w:val="4FB32D22"/>
    <w:rsid w:val="4FC869F1"/>
    <w:rsid w:val="559653F1"/>
    <w:rsid w:val="5DD41238"/>
    <w:rsid w:val="5FBF1D53"/>
    <w:rsid w:val="7A8438BB"/>
    <w:rsid w:val="7B822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8"/>
    <w:qFormat/>
    <w:uiPriority w:val="0"/>
    <w:pPr>
      <w:keepNext/>
      <w:widowControl/>
      <w:tabs>
        <w:tab w:val="left" w:pos="420"/>
      </w:tabs>
      <w:jc w:val="center"/>
      <w:outlineLvl w:val="0"/>
    </w:pPr>
    <w:rPr>
      <w:rFonts w:ascii="黑体" w:hAnsi="黑体" w:eastAsia="仿宋" w:cs="Times New Roman"/>
      <w:b/>
      <w:kern w:val="0"/>
      <w:sz w:val="28"/>
      <w:szCs w:val="2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4">
    <w:name w:val="Body Text"/>
    <w:basedOn w:val="1"/>
    <w:next w:val="1"/>
    <w:qFormat/>
    <w:uiPriority w:val="0"/>
    <w:rPr>
      <w:color w:val="993300"/>
      <w:sz w:val="24"/>
    </w:rPr>
  </w:style>
  <w:style w:type="paragraph" w:styleId="5">
    <w:name w:val="Plain Text"/>
    <w:basedOn w:val="1"/>
    <w:next w:val="1"/>
    <w:qFormat/>
    <w:uiPriority w:val="0"/>
    <w:rPr>
      <w:rFonts w:ascii="宋体" w:hAnsi="Courier New" w:cs="Courier New"/>
      <w:szCs w:val="21"/>
    </w:rPr>
  </w:style>
  <w:style w:type="character" w:customStyle="1" w:styleId="8">
    <w:name w:val=" Char Char19"/>
    <w:link w:val="3"/>
    <w:qFormat/>
    <w:uiPriority w:val="0"/>
    <w:rPr>
      <w:rFonts w:ascii="黑体" w:hAnsi="黑体" w:eastAsia="仿宋" w:cs="Times New Roman"/>
      <w:b/>
      <w:kern w:val="0"/>
      <w:sz w:val="28"/>
      <w:szCs w:val="22"/>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2026-01-19T07:00:00Z</dcterms:created>
  <dc:creator>子夜</dc:creator>
  <cp:lastModifiedBy>子夜</cp:lastModifiedBy>
  <dcterms:modified xsi:type="dcterms:W3CDTF">2026-01-19T07:00:15Z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CCADCE25A0EC48A284A096911511963E_11</vt:lpwstr>
  </property>
  <property fmtid="{D5CDD505-2E9C-101B-9397-08002B2CF9AE}" pid="4" name="KSOTemplateDocerSaveRecord">
    <vt:lpwstr>eyJoZGlkIjoiZjgyZjZhZDkxNGQxNzg4ZDhlYjkzZTc1NDAzOTBjYWEiLCJ1c2VySWQiOiIyNjAwNjc5MjkifQ==</vt:lpwstr>
  </property>
</Properties>
</file>