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E70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68BFF110">
      <w:pPr>
        <w:widowControl/>
        <w:jc w:val="center"/>
        <w:rPr>
          <w:rFonts w:hint="eastAsia" w:ascii="宋体" w:hAnsi="宋体" w:eastAsia="宋体" w:cs="宋体"/>
          <w:b/>
          <w:bCs/>
          <w:color w:val="auto"/>
          <w:kern w:val="0"/>
          <w:sz w:val="36"/>
          <w:szCs w:val="36"/>
        </w:rPr>
      </w:pPr>
    </w:p>
    <w:p w14:paraId="0754017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5EC5ED69">
      <w:pPr>
        <w:widowControl/>
        <w:ind w:firstLine="200"/>
        <w:jc w:val="center"/>
        <w:rPr>
          <w:rFonts w:hint="eastAsia" w:ascii="宋体" w:hAnsi="宋体" w:eastAsia="宋体" w:cs="宋体"/>
          <w:b/>
          <w:bCs/>
          <w:color w:val="auto"/>
          <w:kern w:val="0"/>
          <w:sz w:val="32"/>
          <w:szCs w:val="32"/>
        </w:rPr>
      </w:pPr>
    </w:p>
    <w:p w14:paraId="7F32E04B">
      <w:pPr>
        <w:widowControl/>
        <w:ind w:firstLine="200"/>
        <w:jc w:val="center"/>
        <w:rPr>
          <w:rFonts w:hint="eastAsia" w:ascii="宋体" w:hAnsi="宋体" w:eastAsia="宋体" w:cs="宋体"/>
          <w:b/>
          <w:bCs/>
          <w:color w:val="auto"/>
          <w:kern w:val="0"/>
          <w:sz w:val="32"/>
          <w:szCs w:val="32"/>
        </w:rPr>
      </w:pPr>
    </w:p>
    <w:p w14:paraId="5C888457">
      <w:pPr>
        <w:widowControl/>
        <w:ind w:firstLine="200"/>
        <w:jc w:val="center"/>
        <w:rPr>
          <w:rFonts w:hint="eastAsia" w:ascii="宋体" w:hAnsi="宋体" w:eastAsia="宋体" w:cs="宋体"/>
          <w:b/>
          <w:bCs/>
          <w:color w:val="auto"/>
          <w:kern w:val="0"/>
          <w:sz w:val="32"/>
          <w:szCs w:val="32"/>
        </w:rPr>
      </w:pPr>
    </w:p>
    <w:p w14:paraId="5BB28559">
      <w:pPr>
        <w:pStyle w:val="7"/>
        <w:rPr>
          <w:rFonts w:hint="eastAsia" w:ascii="宋体" w:hAnsi="宋体" w:eastAsia="宋体" w:cs="宋体"/>
          <w:b/>
          <w:bCs/>
          <w:color w:val="auto"/>
          <w:kern w:val="0"/>
          <w:sz w:val="32"/>
          <w:szCs w:val="32"/>
        </w:rPr>
      </w:pPr>
    </w:p>
    <w:p w14:paraId="42FC4D8E">
      <w:pPr>
        <w:pStyle w:val="7"/>
        <w:rPr>
          <w:rFonts w:hint="eastAsia" w:ascii="宋体" w:hAnsi="宋体" w:eastAsia="宋体" w:cs="宋体"/>
          <w:b/>
          <w:bCs/>
          <w:color w:val="auto"/>
          <w:kern w:val="0"/>
          <w:sz w:val="32"/>
          <w:szCs w:val="32"/>
        </w:rPr>
      </w:pPr>
    </w:p>
    <w:p w14:paraId="16DB8DE6">
      <w:pPr>
        <w:pStyle w:val="7"/>
        <w:rPr>
          <w:rFonts w:hint="eastAsia" w:ascii="宋体" w:hAnsi="宋体" w:eastAsia="宋体" w:cs="宋体"/>
          <w:b/>
          <w:bCs/>
          <w:color w:val="auto"/>
          <w:kern w:val="0"/>
          <w:sz w:val="32"/>
          <w:szCs w:val="32"/>
        </w:rPr>
      </w:pPr>
    </w:p>
    <w:p w14:paraId="7D057122">
      <w:pPr>
        <w:widowControl/>
        <w:ind w:firstLine="200"/>
        <w:jc w:val="center"/>
        <w:rPr>
          <w:rFonts w:hint="eastAsia" w:ascii="宋体" w:hAnsi="宋体" w:eastAsia="宋体" w:cs="宋体"/>
          <w:b/>
          <w:bCs/>
          <w:color w:val="auto"/>
          <w:kern w:val="0"/>
          <w:sz w:val="32"/>
          <w:szCs w:val="32"/>
        </w:rPr>
      </w:pPr>
    </w:p>
    <w:p w14:paraId="2B816FA9">
      <w:pPr>
        <w:widowControl/>
        <w:ind w:firstLine="200"/>
        <w:jc w:val="center"/>
        <w:rPr>
          <w:rFonts w:hint="eastAsia" w:ascii="宋体" w:hAnsi="宋体" w:eastAsia="宋体" w:cs="宋体"/>
          <w:b/>
          <w:bCs/>
          <w:color w:val="auto"/>
          <w:kern w:val="0"/>
          <w:sz w:val="32"/>
          <w:szCs w:val="32"/>
        </w:rPr>
      </w:pPr>
    </w:p>
    <w:p w14:paraId="6A180CC5">
      <w:pPr>
        <w:widowControl/>
        <w:ind w:firstLine="200"/>
        <w:jc w:val="center"/>
        <w:rPr>
          <w:rFonts w:hint="eastAsia" w:ascii="宋体" w:hAnsi="宋体" w:eastAsia="宋体" w:cs="宋体"/>
          <w:b/>
          <w:bCs/>
          <w:color w:val="auto"/>
          <w:kern w:val="0"/>
          <w:sz w:val="32"/>
          <w:szCs w:val="32"/>
        </w:rPr>
      </w:pPr>
    </w:p>
    <w:p w14:paraId="6D14A1AD">
      <w:pPr>
        <w:widowControl/>
        <w:ind w:firstLine="200"/>
        <w:jc w:val="center"/>
        <w:rPr>
          <w:rFonts w:hint="eastAsia" w:ascii="宋体" w:hAnsi="宋体" w:eastAsia="宋体" w:cs="宋体"/>
          <w:b/>
          <w:bCs/>
          <w:color w:val="auto"/>
          <w:kern w:val="0"/>
          <w:sz w:val="32"/>
          <w:szCs w:val="32"/>
        </w:rPr>
      </w:pPr>
    </w:p>
    <w:p w14:paraId="38440932">
      <w:pPr>
        <w:widowControl/>
        <w:ind w:firstLine="200"/>
        <w:jc w:val="center"/>
        <w:rPr>
          <w:rFonts w:hint="eastAsia" w:ascii="宋体" w:hAnsi="宋体" w:eastAsia="宋体" w:cs="宋体"/>
          <w:b/>
          <w:bCs/>
          <w:color w:val="auto"/>
          <w:kern w:val="0"/>
          <w:sz w:val="32"/>
          <w:szCs w:val="32"/>
        </w:rPr>
      </w:pPr>
    </w:p>
    <w:p w14:paraId="62A9B454">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30F83D7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30F83D7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3D6E1A88">
      <w:pPr>
        <w:widowControl/>
        <w:jc w:val="center"/>
        <w:rPr>
          <w:rFonts w:hint="eastAsia" w:ascii="宋体" w:hAnsi="宋体" w:eastAsia="宋体" w:cs="宋体"/>
          <w:b/>
          <w:bCs/>
          <w:color w:val="auto"/>
          <w:spacing w:val="7"/>
          <w:w w:val="96"/>
          <w:kern w:val="0"/>
          <w:sz w:val="36"/>
          <w:szCs w:val="36"/>
        </w:rPr>
      </w:pPr>
    </w:p>
    <w:p w14:paraId="03AFE7F4">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23D6C87">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02516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08B23A3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发包人：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p>
    <w:p w14:paraId="2E861B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7BB6E6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2EFA893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0CDD891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eastAsia="宋体" w:cs="宋体"/>
          <w:b/>
          <w:color w:val="auto"/>
          <w:kern w:val="0"/>
          <w:sz w:val="21"/>
          <w:szCs w:val="21"/>
          <w:u w:val="single"/>
          <w:lang w:eastAsia="zh-CN"/>
        </w:rPr>
        <w:t xml:space="preserve"> </w:t>
      </w:r>
      <w:r>
        <w:rPr>
          <w:rFonts w:hint="eastAsia" w:ascii="宋体" w:hAnsi="宋体" w:eastAsia="宋体" w:cs="宋体"/>
          <w:b/>
          <w:color w:val="auto"/>
          <w:kern w:val="0"/>
          <w:sz w:val="21"/>
          <w:szCs w:val="21"/>
          <w:u w:val="single"/>
          <w:lang w:val="en-US" w:eastAsia="zh-CN"/>
        </w:rPr>
        <w:t>街道综合养老服务中心消防改造项目</w:t>
      </w:r>
      <w:r>
        <w:rPr>
          <w:rFonts w:hint="eastAsia" w:ascii="宋体" w:hAnsi="宋体" w:cs="宋体"/>
          <w:b/>
          <w:color w:val="auto"/>
          <w:kern w:val="0"/>
          <w:sz w:val="21"/>
          <w:szCs w:val="21"/>
          <w:u w:val="single"/>
          <w:lang w:val="en-US" w:eastAsia="zh-CN"/>
        </w:rPr>
        <w:t xml:space="preserve">                          </w:t>
      </w:r>
      <w:r>
        <w:rPr>
          <w:rFonts w:hint="eastAsia" w:ascii="宋体" w:hAnsi="宋体" w:eastAsia="宋体" w:cs="宋体"/>
          <w:b/>
          <w:color w:val="auto"/>
          <w:kern w:val="0"/>
          <w:sz w:val="21"/>
          <w:szCs w:val="21"/>
          <w:u w:val="single"/>
          <w:lang w:eastAsia="zh-CN"/>
        </w:rPr>
        <w:t xml:space="preserve"> </w:t>
      </w:r>
    </w:p>
    <w:p w14:paraId="75A97E5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eastAsia="zh-CN"/>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b/>
          <w:color w:val="auto"/>
          <w:kern w:val="0"/>
          <w:sz w:val="21"/>
          <w:szCs w:val="21"/>
          <w:u w:val="single"/>
          <w:lang w:val="en-US" w:eastAsia="zh-CN"/>
        </w:rPr>
        <w:t xml:space="preserve">西安市新城区                                                </w:t>
      </w:r>
    </w:p>
    <w:p w14:paraId="0A4ECB8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p>
    <w:p w14:paraId="4849AC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cs="宋体"/>
          <w:b/>
          <w:color w:val="auto"/>
          <w:spacing w:val="-10"/>
          <w:sz w:val="21"/>
          <w:szCs w:val="21"/>
          <w:u w:val="single"/>
          <w:lang w:val="en-US" w:eastAsia="zh-CN"/>
        </w:rPr>
        <w:t xml:space="preserve">                                                    </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                                                        </w:t>
      </w:r>
    </w:p>
    <w:p w14:paraId="67ADC6B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14:paraId="56817A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2F3FBE7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D349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r>
        <w:rPr>
          <w:rFonts w:hint="eastAsia" w:ascii="宋体" w:hAnsi="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 xml:space="preserve">         </w:t>
      </w:r>
    </w:p>
    <w:p w14:paraId="667E429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63D7A9E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14:paraId="0B74622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3908EA8">
      <w:pPr>
        <w:keepNext w:val="0"/>
        <w:keepLines w:val="0"/>
        <w:pageBreakBefore w:val="0"/>
        <w:kinsoku/>
        <w:wordWrap/>
        <w:overflowPunct/>
        <w:topLinePunct w:val="0"/>
        <w:autoSpaceDE/>
        <w:autoSpaceDN/>
        <w:bidi w:val="0"/>
        <w:adjustRightInd/>
        <w:snapToGrid/>
        <w:spacing w:before="120" w:beforeLines="50" w:after="120" w:afterLines="50" w:line="348" w:lineRule="auto"/>
        <w:ind w:left="420" w:leftChars="200" w:firstLine="0" w:firstLineChars="0"/>
        <w:textAlignment w:val="auto"/>
        <w:rPr>
          <w:rFonts w:hint="eastAsia"/>
        </w:rPr>
      </w:pPr>
      <w:r>
        <w:rPr>
          <w:rFonts w:hint="eastAsia" w:ascii="宋体" w:hAnsi="宋体" w:eastAsia="宋体" w:cs="宋体"/>
          <w:color w:val="000000" w:themeColor="text1"/>
          <w:sz w:val="21"/>
          <w:szCs w:val="21"/>
          <w14:textFill>
            <w14:solidFill>
              <w14:schemeClr w14:val="tx1"/>
            </w14:solidFill>
          </w14:textFill>
        </w:rPr>
        <w:t>合同工期</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施工合同签订之日</w:t>
      </w:r>
      <w:r>
        <w:rPr>
          <w:rFonts w:hint="eastAsia" w:ascii="宋体" w:hAnsi="宋体" w:cs="宋体"/>
          <w:color w:val="auto"/>
          <w:sz w:val="21"/>
          <w:szCs w:val="21"/>
          <w:highlight w:val="none"/>
          <w:lang w:eastAsia="zh-CN"/>
        </w:rPr>
        <w:t>起</w:t>
      </w:r>
      <w:bookmarkStart w:id="25" w:name="_GoBack"/>
      <w:r>
        <w:rPr>
          <w:rFonts w:hint="eastAsia" w:ascii="宋体" w:hAnsi="宋体" w:cs="宋体"/>
          <w:b/>
          <w:bCs/>
          <w:color w:val="auto"/>
          <w:sz w:val="21"/>
          <w:szCs w:val="21"/>
          <w:highlight w:val="none"/>
          <w:u w:val="single"/>
          <w:lang w:val="en-US" w:eastAsia="zh-CN"/>
        </w:rPr>
        <w:t>7</w:t>
      </w:r>
      <w:r>
        <w:rPr>
          <w:rFonts w:hint="eastAsia" w:ascii="宋体" w:hAnsi="宋体" w:cs="宋体"/>
          <w:b/>
          <w:bCs/>
          <w:color w:val="auto"/>
          <w:sz w:val="21"/>
          <w:szCs w:val="21"/>
          <w:highlight w:val="none"/>
          <w:u w:val="single"/>
          <w:lang w:eastAsia="zh-CN"/>
        </w:rPr>
        <w:t>0</w:t>
      </w:r>
      <w:bookmarkEnd w:id="25"/>
      <w:r>
        <w:rPr>
          <w:rFonts w:hint="eastAsia" w:ascii="宋体" w:hAnsi="宋体" w:cs="宋体"/>
          <w:color w:val="auto"/>
          <w:sz w:val="21"/>
          <w:szCs w:val="21"/>
          <w:highlight w:val="none"/>
          <w:lang w:eastAsia="zh-CN"/>
        </w:rPr>
        <w:t>个日历天</w:t>
      </w:r>
      <w:r>
        <w:rPr>
          <w:rFonts w:hint="eastAsia" w:ascii="宋体" w:hAnsi="宋体" w:cs="宋体"/>
          <w:color w:val="000000" w:themeColor="text1"/>
          <w:sz w:val="21"/>
          <w:szCs w:val="21"/>
          <w:lang w:eastAsia="zh-CN"/>
          <w14:textFill>
            <w14:solidFill>
              <w14:schemeClr w14:val="tx1"/>
            </w14:solidFill>
          </w14:textFill>
        </w:rPr>
        <w:t>内完成</w:t>
      </w:r>
      <w:r>
        <w:rPr>
          <w:rFonts w:hint="eastAsia" w:ascii="宋体" w:hAnsi="宋体" w:eastAsia="宋体" w:cs="宋体"/>
          <w:color w:val="000000" w:themeColor="text1"/>
          <w:sz w:val="21"/>
          <w:szCs w:val="21"/>
          <w14:textFill>
            <w14:solidFill>
              <w14:schemeClr w14:val="tx1"/>
            </w14:solidFill>
          </w14:textFill>
        </w:rPr>
        <w:t>。</w:t>
      </w:r>
    </w:p>
    <w:p w14:paraId="240035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6B26246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2CB2FCD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2CA2C44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61881D8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6E62511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A99882A">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690FA2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5FD528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E6BCD5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391B28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AFB865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72DADB7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CECBAB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120CF3F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3BDAC72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2680F57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08D64D5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587BED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7883DFBE">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A8FF4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1474F3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778B76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5D7BBF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日</w:t>
      </w:r>
    </w:p>
    <w:p w14:paraId="18E8F2D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p>
    <w:p w14:paraId="61464D9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760AB91F">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E06D168">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26E3A39D">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56FCC3F9">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555A7C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2E6B06DE">
      <w:pPr>
        <w:pStyle w:val="10"/>
        <w:rPr>
          <w:rFonts w:hint="eastAsia" w:ascii="宋体" w:hAnsi="宋体" w:eastAsia="宋体" w:cs="宋体"/>
          <w:color w:val="auto"/>
          <w:sz w:val="21"/>
          <w:szCs w:val="21"/>
        </w:rPr>
      </w:pPr>
    </w:p>
    <w:p w14:paraId="70E7A3E9">
      <w:pPr>
        <w:pStyle w:val="10"/>
        <w:rPr>
          <w:rFonts w:hint="eastAsia" w:ascii="宋体" w:hAnsi="宋体" w:eastAsia="宋体" w:cs="宋体"/>
          <w:color w:val="auto"/>
          <w:sz w:val="21"/>
          <w:szCs w:val="21"/>
        </w:rPr>
      </w:pPr>
    </w:p>
    <w:p w14:paraId="10DC29BB">
      <w:pPr>
        <w:pStyle w:val="10"/>
        <w:rPr>
          <w:rFonts w:hint="eastAsia" w:ascii="宋体" w:hAnsi="宋体" w:eastAsia="宋体" w:cs="宋体"/>
          <w:color w:val="auto"/>
          <w:sz w:val="21"/>
          <w:szCs w:val="21"/>
        </w:rPr>
      </w:pPr>
    </w:p>
    <w:p w14:paraId="6F2AE7D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FD93F9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2EE6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3F15632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405653341"/>
      <w:bookmarkStart w:id="1" w:name="_Toc405800291"/>
      <w:bookmarkStart w:id="2" w:name="_Toc375047925"/>
      <w:bookmarkStart w:id="3" w:name="_Toc332783777"/>
      <w:bookmarkStart w:id="4" w:name="_Toc221523525"/>
      <w:bookmarkStart w:id="5" w:name="_Toc298261382"/>
      <w:bookmarkStart w:id="6" w:name="_Toc169940957"/>
      <w:bookmarkStart w:id="7" w:name="_Toc14264"/>
      <w:bookmarkStart w:id="8" w:name="_Toc332318717"/>
      <w:bookmarkStart w:id="9" w:name="_Toc145989451"/>
      <w:bookmarkStart w:id="10" w:name="_Toc405650405"/>
      <w:bookmarkStart w:id="11" w:name="_Toc368069058"/>
      <w:bookmarkStart w:id="12" w:name="_Toc405821142"/>
      <w:r>
        <w:rPr>
          <w:rFonts w:hint="eastAsia" w:ascii="宋体" w:hAnsi="宋体" w:eastAsia="宋体" w:cs="宋体"/>
          <w:b/>
          <w:color w:val="auto"/>
          <w:sz w:val="21"/>
          <w:szCs w:val="21"/>
        </w:rPr>
        <w:t>一、词语定义及合同文件</w:t>
      </w:r>
    </w:p>
    <w:p w14:paraId="6EAC4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2C355E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6C6F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221EA7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23D2C2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C4BCC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36AC1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1304A3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4FAAF0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10F2D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0BA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077AD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914C0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74147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0E57AF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6971A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3792FE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3F84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687D0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07C6D1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605342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568B46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0F3D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FEAF2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8103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70AE9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67892E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50C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2EF8D3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2827C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CBE1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9AD77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4BFB1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1B287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1BAC58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0A756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17C05F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18740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A05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3A573C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1596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85E64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6C4B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478B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4EA42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BE74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CB858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77A2E3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7EEA06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2D154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B05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0A3688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4E1118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73FB10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3C92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309571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584D82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BE32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42EAB2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476DEB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698A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0D2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6C542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0790B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449A19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0B02E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C04E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499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24B052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89FE2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B66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6110D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D91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CCAD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715081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1FA6C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0CA2BB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F446A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0BBAA0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1E1F28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09C0E9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BD6E3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87C39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5D94D9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468B3E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3CC0CE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F4F9E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1DBE36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D932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26649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03DEF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354644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14A76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392F4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2DD5D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6E264F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26B69F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D4E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7573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7C10E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B154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6A19F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095C27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1051D1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24FDB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5B161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46B2EC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68D5F2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BA60E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DFF0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420805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B1009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0327FC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5B6CC4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1A7C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2B7182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5E407B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F8FC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6ABB0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16B7C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1B6E53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A0D3D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0D248F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6B063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68C4E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F59FF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75EE41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CC520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950E7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287E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1249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F10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06AE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1DC8F6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239D09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E6E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6218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501384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7646E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0BF9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D000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3D49E3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6CC80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88A5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216F5C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299FD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E5C8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5C7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A0B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27D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0DBB6E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338A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33E4F3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7F809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575152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2D6639A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C6EDC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2E42B2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14070E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E19A3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9AF0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DB29F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519BBD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00C34E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4962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51B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716D4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5B41FC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8029B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C5125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CE837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63CBB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4F5C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55C9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1E3D69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0A807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7193FE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C5ADB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05873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34F5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741347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5C15AE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19D61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47BDBB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B714C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8AF8F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43C113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6862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F8C8E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4F61BC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9137C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7E379CA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E3B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6000E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4B30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AAF5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5EEE3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0E171C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2B92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6EA2D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034DB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44E332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8F3E4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28E1D71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1386AB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66F8C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337AA7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36FD59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A1B8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1F5BE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06DBC6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620B7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317E40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4323C9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0DB41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74011C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3950F9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5BE86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138D3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E466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EEBD1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6B626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333F0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7F734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0AA65F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04312A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180529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A2251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5C953A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2267A5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750B39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52FA4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1FF2FC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50649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DC10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6A2F50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6CFDB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93B0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C624A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5B7E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7D0927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A968C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33DA98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590EE2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9A9C5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907A1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74FD94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6086AD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1B890F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5652F1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52B41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18FFB5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0E5F5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B18E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D7094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1715F1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3A1783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7CEE9B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974A7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3A53E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332B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7160CC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7C8001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4124B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0D7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FB14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28C2D4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AFFE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66FED1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1042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51F5F8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7BD2F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E8F49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6F2D60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02A15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4E5FA9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4A6F7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0EAA19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467FB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629622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94FC1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0E58026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65B63B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5AE192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45BC6E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70B939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02D4F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1AF92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5679A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4D9EF9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54027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777210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4BD4C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037BFD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64DBD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D35A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241A15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B18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B8AFC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1CE34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11F0B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14FE3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1496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5050A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79E8F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0CC519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C88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256835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E7EFF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6990EC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2D1C44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DA1ABD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7D1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72661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333A74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0C3182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7A8D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19144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2B42E3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06D6F3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1537D5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49D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7728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5BA48B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60C5D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FA4B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5C12F9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BAF90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6FE0F9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1E62F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B93D3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4D4766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54E0B8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48D17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6D2867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576E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6EC994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04F38A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7F83BA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427731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8527B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7F81B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9D2C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67C62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5B051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03FD60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10DA8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7F4E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656672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000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4B3DA3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D94DF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74F20B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65DFB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1AF77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158C1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0EFEC7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326BED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1C32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4EFC0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E276C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654D2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4C432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0EDF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51C074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152FD3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5F16A9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BD4A3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2847ED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27BE1E9C">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15BE5D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6277F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9C39A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6C9102B6">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7D2974E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56F11A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3B0E9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177E33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759609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6A3D684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7D0B4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4275C07">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BC9EF6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55329B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12CB26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21C45E6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0D74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36909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2A0D2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76B389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50DDB7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C0EB9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572A2E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0ED92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E7077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0EF99A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7D2AF24">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6C50CEC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22FB8F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14E4985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7D12F9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6775B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56D9A66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267F38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5A074B2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6FAE4EF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05E96C3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BC957B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7A47F09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B489D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3055BC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2F9141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37C734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3157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06E6B07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7D9FD22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1676B51E">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CE406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581BB5EF">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8E9C472">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0A16E067">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55946B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55A0276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A66761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6D078B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57EC5E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631BDEFF">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1B11B08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5386A6D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204ED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3A2B4BFA">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593C72F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3BFEA6A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67ABCE9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1A7896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340739B1">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7BDE34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23DD9B8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5566F66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01C27A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7D4444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2C087A10">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529AB29">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EF4D89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val="en-US"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4438515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F1DA6D8">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446AD62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7829DA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D291593">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61358C6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6051425C">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4FD35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171B19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A080F2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D96546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669856B2">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86827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4C9DF3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5690AFB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4BB089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3150DCC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F22BC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5B64F1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26、合同价款约定</w:t>
      </w:r>
    </w:p>
    <w:p w14:paraId="77EA44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26.2本合同价款采用</w:t>
      </w:r>
      <w:r>
        <w:rPr>
          <w:rFonts w:hint="eastAsia" w:ascii="宋体" w:hAnsi="宋体" w:cs="宋体"/>
          <w:color w:val="auto"/>
          <w:kern w:val="0"/>
          <w:sz w:val="21"/>
          <w:szCs w:val="21"/>
          <w:highlight w:val="none"/>
          <w:u w:val="single"/>
          <w:lang w:val="en-US" w:eastAsia="zh-CN"/>
        </w:rPr>
        <w:t xml:space="preserve"> </w:t>
      </w:r>
      <w:r>
        <w:rPr>
          <w:rFonts w:hint="eastAsia" w:ascii="宋体" w:hAnsi="宋体" w:eastAsia="宋体" w:cs="宋体"/>
          <w:b/>
          <w:color w:val="auto"/>
          <w:kern w:val="0"/>
          <w:sz w:val="21"/>
          <w:szCs w:val="21"/>
          <w:highlight w:val="none"/>
          <w:u w:val="single"/>
        </w:rPr>
        <w:t>(</w:t>
      </w:r>
      <w:r>
        <w:rPr>
          <w:rFonts w:hint="eastAsia" w:ascii="宋体" w:hAnsi="宋体" w:cs="宋体"/>
          <w:b/>
          <w:color w:val="auto"/>
          <w:kern w:val="0"/>
          <w:sz w:val="21"/>
          <w:szCs w:val="21"/>
          <w:highlight w:val="none"/>
          <w:u w:val="single"/>
          <w:lang w:val="en-US" w:eastAsia="zh-CN"/>
        </w:rPr>
        <w:t>1</w:t>
      </w:r>
      <w:r>
        <w:rPr>
          <w:rFonts w:hint="eastAsia" w:ascii="宋体" w:hAnsi="宋体" w:eastAsia="宋体" w:cs="宋体"/>
          <w:b/>
          <w:color w:val="auto"/>
          <w:kern w:val="0"/>
          <w:sz w:val="21"/>
          <w:szCs w:val="21"/>
          <w:highlight w:val="none"/>
          <w:u w:val="single"/>
        </w:rPr>
        <w:t>)</w:t>
      </w:r>
      <w:r>
        <w:rPr>
          <w:rFonts w:hint="eastAsia" w:ascii="宋体" w:hAnsi="宋体" w:cs="宋体"/>
          <w:b/>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方式确定。</w:t>
      </w:r>
    </w:p>
    <w:p w14:paraId="0A05959D">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（1）采用固定总价合同：</w:t>
      </w:r>
    </w:p>
    <w:p w14:paraId="42F7A85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default" w:ascii="宋体" w:hAnsi="宋体" w:eastAsia="宋体" w:cs="宋体"/>
          <w:b/>
          <w:color w:val="auto"/>
          <w:sz w:val="21"/>
          <w:szCs w:val="21"/>
          <w:highlight w:val="none"/>
          <w:u w:val="single"/>
          <w:lang w:val="en-US" w:eastAsia="zh-CN"/>
        </w:rPr>
      </w:pPr>
      <w:r>
        <w:rPr>
          <w:rFonts w:hint="eastAsia" w:ascii="宋体" w:hAnsi="宋体" w:eastAsia="宋体" w:cs="宋体"/>
          <w:color w:val="auto"/>
          <w:kern w:val="0"/>
          <w:sz w:val="21"/>
          <w:szCs w:val="21"/>
          <w:highlight w:val="none"/>
        </w:rPr>
        <w:t>（2）采用固定综合单价合同，综合单价中包括的风险范围：</w:t>
      </w:r>
      <w:r>
        <w:rPr>
          <w:rFonts w:hint="eastAsia" w:ascii="宋体" w:hAnsi="宋体" w:cs="宋体"/>
          <w:color w:val="auto"/>
          <w:kern w:val="0"/>
          <w:sz w:val="21"/>
          <w:szCs w:val="21"/>
          <w:highlight w:val="none"/>
          <w:u w:val="single"/>
          <w:lang w:val="en-US" w:eastAsia="zh-CN"/>
        </w:rPr>
        <w:t xml:space="preserve">         </w:t>
      </w:r>
    </w:p>
    <w:p w14:paraId="434FE83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kern w:val="0"/>
          <w:sz w:val="21"/>
          <w:szCs w:val="21"/>
          <w:highlight w:val="none"/>
        </w:rPr>
        <w:t>（3）采用可调价格合同，合同价款调整方法：</w:t>
      </w:r>
      <w:r>
        <w:rPr>
          <w:rFonts w:hint="eastAsia" w:ascii="宋体" w:hAnsi="宋体" w:eastAsia="宋体" w:cs="宋体"/>
          <w:color w:val="auto"/>
          <w:kern w:val="0"/>
          <w:sz w:val="21"/>
          <w:szCs w:val="21"/>
          <w:highlight w:val="none"/>
          <w:u w:val="single"/>
          <w:lang w:val="en-US" w:eastAsia="zh-CN"/>
        </w:rPr>
        <w:t xml:space="preserve">                  </w:t>
      </w:r>
    </w:p>
    <w:p w14:paraId="07B8CF0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14:paraId="0504C86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14:paraId="42395E62">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p>
    <w:p w14:paraId="468FDB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扣回工程款的时间、比例：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p>
    <w:p w14:paraId="4838319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预付安全防护、文明施工措施费用的比例和时间：</w:t>
      </w:r>
      <w:r>
        <w:rPr>
          <w:rFonts w:hint="eastAsia" w:ascii="宋体" w:hAnsi="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w:t>
      </w:r>
    </w:p>
    <w:p w14:paraId="24BBEB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14:paraId="6F06467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14:paraId="77D15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30、工程进度款结算与支付</w:t>
      </w:r>
    </w:p>
    <w:p w14:paraId="6A0F22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372584E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yellow"/>
          <w:u w:val="single"/>
          <w:lang w:val="en-US" w:eastAsia="zh-CN"/>
        </w:rPr>
      </w:pPr>
      <w:r>
        <w:rPr>
          <w:rFonts w:hint="eastAsia" w:ascii="宋体" w:hAnsi="宋体" w:cs="宋体"/>
          <w:color w:val="auto"/>
          <w:kern w:val="0"/>
          <w:sz w:val="21"/>
          <w:szCs w:val="21"/>
          <w:highlight w:val="none"/>
          <w:u w:val="single"/>
          <w:lang w:val="en-US" w:eastAsia="zh-CN"/>
        </w:rPr>
        <w:t>（1）</w:t>
      </w:r>
      <w:r>
        <w:rPr>
          <w:rFonts w:hint="eastAsia" w:ascii="宋体" w:hAnsi="宋体" w:eastAsia="宋体" w:cs="宋体"/>
          <w:color w:val="auto"/>
          <w:kern w:val="0"/>
          <w:sz w:val="21"/>
          <w:szCs w:val="21"/>
          <w:highlight w:val="none"/>
          <w:u w:val="single"/>
          <w:lang w:val="en-US" w:eastAsia="zh-CN"/>
        </w:rPr>
        <w:t>施工合同签订后预付合同总金额的40%工程款；</w:t>
      </w:r>
      <w:r>
        <w:rPr>
          <w:rFonts w:hint="eastAsia" w:ascii="宋体" w:hAnsi="宋体" w:cs="宋体"/>
          <w:color w:val="auto"/>
          <w:kern w:val="0"/>
          <w:sz w:val="21"/>
          <w:szCs w:val="21"/>
          <w:highlight w:val="none"/>
          <w:u w:val="single"/>
          <w:lang w:val="en-US" w:eastAsia="zh-CN"/>
        </w:rPr>
        <w:t>（2）</w:t>
      </w:r>
      <w:r>
        <w:rPr>
          <w:rFonts w:hint="eastAsia" w:ascii="宋体" w:hAnsi="宋体" w:eastAsia="宋体" w:cs="宋体"/>
          <w:color w:val="auto"/>
          <w:kern w:val="0"/>
          <w:sz w:val="21"/>
          <w:szCs w:val="21"/>
          <w:highlight w:val="none"/>
          <w:u w:val="single"/>
          <w:lang w:val="en-US" w:eastAsia="zh-CN"/>
        </w:rPr>
        <w:t>设备主材进场后付款20%，工程竣工验收合格后，根据财政局资金情况，支付至合同总价款的80%；</w:t>
      </w:r>
      <w:r>
        <w:rPr>
          <w:rFonts w:hint="eastAsia" w:ascii="宋体" w:hAnsi="宋体" w:cs="宋体"/>
          <w:color w:val="auto"/>
          <w:kern w:val="0"/>
          <w:sz w:val="21"/>
          <w:szCs w:val="21"/>
          <w:highlight w:val="none"/>
          <w:u w:val="single"/>
          <w:lang w:val="en-US" w:eastAsia="zh-CN"/>
        </w:rPr>
        <w:t>（3）</w:t>
      </w:r>
      <w:r>
        <w:rPr>
          <w:rFonts w:hint="eastAsia" w:ascii="宋体" w:hAnsi="宋体" w:eastAsia="宋体" w:cs="宋体"/>
          <w:color w:val="auto"/>
          <w:kern w:val="0"/>
          <w:sz w:val="21"/>
          <w:szCs w:val="21"/>
          <w:highlight w:val="none"/>
          <w:u w:val="single"/>
          <w:lang w:val="en-US" w:eastAsia="zh-CN"/>
        </w:rPr>
        <w:t>工程全部结算审计完毕后，并达到当地相关部门的验收要求后，并处置解决此项目重大火灾隐患的相关问题后，根据财政局资金状况，正式审计报告出具后支付至审定造价的97%；</w:t>
      </w:r>
      <w:r>
        <w:rPr>
          <w:rFonts w:hint="eastAsia" w:ascii="宋体" w:hAnsi="宋体" w:cs="宋体"/>
          <w:color w:val="auto"/>
          <w:kern w:val="0"/>
          <w:sz w:val="21"/>
          <w:szCs w:val="21"/>
          <w:highlight w:val="none"/>
          <w:u w:val="single"/>
          <w:lang w:val="en-US" w:eastAsia="zh-CN"/>
        </w:rPr>
        <w:t>（4）</w:t>
      </w:r>
      <w:r>
        <w:rPr>
          <w:rFonts w:hint="eastAsia" w:ascii="宋体" w:hAnsi="宋体" w:eastAsia="宋体" w:cs="宋体"/>
          <w:color w:val="auto"/>
          <w:kern w:val="0"/>
          <w:sz w:val="21"/>
          <w:szCs w:val="21"/>
          <w:highlight w:val="none"/>
          <w:u w:val="single"/>
          <w:lang w:val="en-US" w:eastAsia="zh-CN"/>
        </w:rPr>
        <w:t>一年后无问题支付剩余3%尾款。</w:t>
      </w:r>
      <w:r>
        <w:rPr>
          <w:rFonts w:hint="eastAsia" w:ascii="宋体" w:hAnsi="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lang w:val="en-US" w:eastAsia="zh-CN"/>
        </w:rPr>
        <w:t xml:space="preserve">以转账的形式支付到合同约定的施工单位。 </w:t>
      </w:r>
    </w:p>
    <w:p w14:paraId="032046C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yellow"/>
          <w:u w:val="single"/>
          <w:lang w:val="en-US" w:eastAsia="zh-CN"/>
        </w:rPr>
      </w:pPr>
    </w:p>
    <w:p w14:paraId="16DC26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3F9FE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28D99E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225FA45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03D59C5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F53F02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498089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393A981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2208FE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E1651E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7FB547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31B49BE0">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79C2EA0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0B42F4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156130B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0457A963">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8F718E6">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6261121">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AEE73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BC2E4F7">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897BC5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85C9154">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5AB2C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D4B51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F6B713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64F932B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64D0D7A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2B1FF78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D53088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0EEBA1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6818E2D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431BF8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3CFAA9C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57BD35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4C84B7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F87D7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5C01F48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54C3E8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2786E8BE">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DCBD9D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14:paraId="3157BD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1B310B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6F80C6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64A22B8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5A5B5D7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1C97E50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01F7272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6919DC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1F8C1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1FC95D4E">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7F022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290B75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1C0C68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173BBA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6C1D13B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1F92A0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0AB841BB">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300B766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FD8802B">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292C113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14:paraId="59AD789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5CBBC86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14:paraId="3D8F3D3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FA07B4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14:paraId="36FD228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0B597E6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14:paraId="1F5F18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2CAC420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7467619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7EA5F5E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3FB908D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E3D391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DF1231C">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CDF6BC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5A9613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F9DBC6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B6F7D8C">
      <w:pPr>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br w:type="page"/>
      </w:r>
    </w:p>
    <w:p w14:paraId="213A73A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附件1：</w:t>
      </w:r>
    </w:p>
    <w:p w14:paraId="33D705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C9F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533B6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FF90A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041207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001233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2968F7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EDBCE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6B30EB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6927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446874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031C7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D6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ABE4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CD93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29A48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2A67B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4D83EB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40803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6AC7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96B21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E48F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B7351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358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3EF53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3087E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41A7F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927F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0DA2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605A7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F04D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60C1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4C125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7D9F65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DF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050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6B1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9B25E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4615D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D414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6BFA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1346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6D58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83B0A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0B582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BB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DFF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BF0A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DFC87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3745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5AEF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969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6DC7F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A3A4B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471BE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5AB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5FE7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B643A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E6CEC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05AE7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A564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E9A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1FAA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FDFDC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C0AEC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BD30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71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7B6AD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5E62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7A663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E35DF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6CB29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F1A93E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52A75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D642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0404D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CFB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FD8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9270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36D7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E9F1B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E08C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C67F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F8AEB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0403C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13D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4595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095FD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EDB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0B3F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7747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0A0D6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21BD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B1BB5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7888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271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380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0A153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6C85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369889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CD75129">
      <w:pPr>
        <w:pStyle w:val="2"/>
        <w:rPr>
          <w:rFonts w:hint="eastAsia"/>
        </w:rPr>
      </w:pPr>
    </w:p>
    <w:p w14:paraId="65EAD8E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1ABDC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117A342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42FE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BE30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722C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6C93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DD45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29D9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7771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0B7F0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8F03F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C72E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5A819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C77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A6AC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43E5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F7E4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2D1C3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C21C7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54FD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AC94B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3DA88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E1EB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DBFD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5706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50819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B3C5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72E7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D92D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EE6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BC9F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CB67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CF4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CF3F80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3A3C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CBFA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AD0E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7182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0719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CD82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4526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4F8932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C12B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22C3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E1AC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F6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5097C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36B6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5BA29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B637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A1401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D1F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91547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E7AB8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CAC48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9159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4747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14BA1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3A41B5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927C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889A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DAC12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AE2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22A9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C332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8C49D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4F78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EAE48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053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7FF7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FFBC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CE1CF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58BA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ED3B9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65A61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A50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2BF0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7EE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F96A5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4F5A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6C7A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A8D383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ED704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0346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B5C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3A4E8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493A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3119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4736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BAAC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58510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88EB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97575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A6A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E3F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EFF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1B66A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76D5C0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31870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A698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5DFDD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CA1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5EA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A00CB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F953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5CEB8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C5FBD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A4D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718FE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79EADD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416DA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4F14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C2A1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96B75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C338D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50C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5F00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9A6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3C8E0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2E34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4896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7688A35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0F93DDB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3D7A81CD">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375047928"/>
      <w:bookmarkStart w:id="16" w:name="_Toc405821143"/>
      <w:bookmarkStart w:id="17" w:name="_Toc405650406"/>
      <w:bookmarkStart w:id="18" w:name="_Toc368069061"/>
      <w:bookmarkStart w:id="19" w:name="_Toc405800292"/>
      <w:bookmarkStart w:id="20" w:name="_Toc9454"/>
      <w:bookmarkStart w:id="21" w:name="_Toc405653342"/>
      <w:bookmarkStart w:id="22" w:name="_Toc578"/>
      <w:bookmarkStart w:id="23" w:name="_Toc405820971"/>
      <w:bookmarkStart w:id="24" w:name="_Toc16146"/>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DBC5F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ED34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68427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西安市实验小学兴德校区部室楼消防安全及室内改造维修项目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3742CE5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5807A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6134C4F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93AE5F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8CA28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4B0F3E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54BD16F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48166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B76711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7371ED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8E98C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DC885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4E6685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28F14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4B99D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8A6D6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9C00F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F0AFA5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1C907FE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EE9EC0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BF4649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565CA0E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DA53FE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4876796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6741BD9">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6334DEB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19DC02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92C76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18F37FB"/>
    <w:rsid w:val="0B7D1524"/>
    <w:rsid w:val="0C1741FF"/>
    <w:rsid w:val="1D1B38FE"/>
    <w:rsid w:val="25AC730F"/>
    <w:rsid w:val="275E3819"/>
    <w:rsid w:val="2E2D035D"/>
    <w:rsid w:val="2E7A3AB8"/>
    <w:rsid w:val="30010C3B"/>
    <w:rsid w:val="31A75E86"/>
    <w:rsid w:val="344D2ED4"/>
    <w:rsid w:val="41DD534C"/>
    <w:rsid w:val="45377CEF"/>
    <w:rsid w:val="47AB676B"/>
    <w:rsid w:val="49FE4349"/>
    <w:rsid w:val="4D446C7D"/>
    <w:rsid w:val="4FCD042A"/>
    <w:rsid w:val="575C337D"/>
    <w:rsid w:val="5B7B4424"/>
    <w:rsid w:val="5CB4071A"/>
    <w:rsid w:val="645B616B"/>
    <w:rsid w:val="64F46001"/>
    <w:rsid w:val="6E5643CE"/>
    <w:rsid w:val="75EA1E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26342</Words>
  <Characters>27370</Characters>
  <Lines>0</Lines>
  <Paragraphs>0</Paragraphs>
  <TotalTime>16</TotalTime>
  <ScaleCrop>false</ScaleCrop>
  <LinksUpToDate>false</LinksUpToDate>
  <CharactersWithSpaces>29357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毛毛虫 *</cp:lastModifiedBy>
  <dcterms:modified xsi:type="dcterms:W3CDTF">2026-01-27T08:53:17Z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1F0761C7788E46E8BF1ACD2795BAD32C_13</vt:lpwstr>
  </property>
  <property fmtid="{D5CDD505-2E9C-101B-9397-08002B2CF9AE}" pid="4" name="KSOTemplateDocerSaveRecord">
    <vt:lpwstr>eyJoZGlkIjoiMDlkMWYzM2RjZTM0MmE5MGUzN2Y4YWQ4N2NhMGIyY2IiLCJ1c2VySWQiOiIyOTY4MDI2NDUifQ==</vt:lpwstr>
  </property>
</Properties>
</file>