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DE6E51">
      <w:pPr>
        <w:spacing w:line="520" w:lineRule="exact"/>
        <w:ind w:firstLine="723" w:firstLineChars="200"/>
        <w:jc w:val="center"/>
        <w:rPr>
          <w:rFonts w:hint="eastAsia" w:ascii="仿宋_GB2312" w:hAnsi="仿宋" w:eastAsia="仿宋_GB2312" w:cs="仿宋"/>
          <w:b/>
          <w:sz w:val="36"/>
          <w:szCs w:val="36"/>
          <w:highlight w:val="none"/>
        </w:rPr>
      </w:pPr>
      <w:r>
        <w:rPr>
          <w:rFonts w:hint="eastAsia" w:ascii="仿宋_GB2312" w:hAnsi="仿宋" w:eastAsia="仿宋_GB2312" w:cs="仿宋"/>
          <w:b/>
          <w:sz w:val="36"/>
          <w:szCs w:val="36"/>
          <w:highlight w:val="none"/>
        </w:rPr>
        <w:t>职工</w:t>
      </w:r>
      <w:r>
        <w:rPr>
          <w:rFonts w:hint="eastAsia" w:ascii="仿宋_GB2312" w:hAnsi="仿宋" w:eastAsia="仿宋_GB2312" w:cs="仿宋"/>
          <w:b/>
          <w:sz w:val="36"/>
          <w:szCs w:val="36"/>
          <w:highlight w:val="none"/>
          <w:lang w:eastAsia="zh-CN"/>
        </w:rPr>
        <w:t>餐饮服务外包</w:t>
      </w:r>
      <w:r>
        <w:rPr>
          <w:rFonts w:hint="eastAsia" w:ascii="仿宋_GB2312" w:hAnsi="仿宋" w:eastAsia="仿宋_GB2312" w:cs="仿宋"/>
          <w:b/>
          <w:sz w:val="36"/>
          <w:szCs w:val="36"/>
          <w:highlight w:val="none"/>
        </w:rPr>
        <w:t>合同</w:t>
      </w:r>
    </w:p>
    <w:p w14:paraId="5581016C">
      <w:pPr>
        <w:spacing w:line="520" w:lineRule="exact"/>
        <w:ind w:firstLine="643" w:firstLineChars="200"/>
        <w:jc w:val="center"/>
        <w:rPr>
          <w:rFonts w:hint="eastAsia" w:ascii="仿宋_GB2312" w:hAnsi="仿宋" w:eastAsia="仿宋_GB2312" w:cs="仿宋"/>
          <w:b/>
          <w:sz w:val="32"/>
          <w:szCs w:val="32"/>
          <w:highlight w:val="none"/>
        </w:rPr>
      </w:pPr>
    </w:p>
    <w:p w14:paraId="4BC5A3C6">
      <w:pPr>
        <w:tabs>
          <w:tab w:val="left" w:pos="5387"/>
        </w:tabs>
        <w:spacing w:line="520" w:lineRule="exact"/>
        <w:ind w:firstLine="640" w:firstLineChars="200"/>
        <w:rPr>
          <w:rFonts w:hint="eastAsia" w:ascii="仿宋_GB2312" w:hAnsi="仿宋" w:eastAsia="仿宋_GB2312" w:cs="仿宋"/>
          <w:bCs/>
          <w:sz w:val="32"/>
          <w:szCs w:val="32"/>
          <w:highlight w:val="none"/>
        </w:rPr>
      </w:pPr>
      <w:r>
        <w:rPr>
          <w:rFonts w:hint="eastAsia" w:ascii="仿宋_GB2312" w:hAnsi="仿宋" w:eastAsia="仿宋_GB2312" w:cs="仿宋"/>
          <w:bCs/>
          <w:sz w:val="32"/>
          <w:szCs w:val="32"/>
          <w:highlight w:val="none"/>
        </w:rPr>
        <w:t>甲方：</w:t>
      </w:r>
      <w:r>
        <w:rPr>
          <w:rFonts w:hint="eastAsia" w:ascii="仿宋_GB2312" w:hAnsi="仿宋" w:eastAsia="仿宋_GB2312" w:cs="仿宋"/>
          <w:bCs/>
          <w:sz w:val="32"/>
          <w:szCs w:val="32"/>
          <w:highlight w:val="none"/>
          <w:u w:val="single"/>
        </w:rPr>
        <w:t xml:space="preserve"> </w:t>
      </w:r>
      <w:r>
        <w:rPr>
          <w:rFonts w:hint="eastAsia" w:ascii="仿宋_GB2312" w:hAnsi="仿宋" w:eastAsia="仿宋_GB2312"/>
          <w:bCs/>
          <w:sz w:val="32"/>
          <w:szCs w:val="32"/>
          <w:highlight w:val="none"/>
          <w:u w:val="single"/>
        </w:rPr>
        <w:t xml:space="preserve">                                </w:t>
      </w:r>
    </w:p>
    <w:p w14:paraId="3F550409">
      <w:pPr>
        <w:spacing w:line="520" w:lineRule="exact"/>
        <w:ind w:firstLine="640" w:firstLineChars="200"/>
        <w:rPr>
          <w:rFonts w:hint="eastAsia" w:ascii="仿宋_GB2312" w:hAnsi="仿宋" w:eastAsia="仿宋_GB2312" w:cs="仿宋"/>
          <w:bCs/>
          <w:color w:val="FF0000"/>
          <w:sz w:val="32"/>
          <w:szCs w:val="32"/>
          <w:highlight w:val="none"/>
        </w:rPr>
      </w:pPr>
      <w:r>
        <w:rPr>
          <w:rFonts w:hint="eastAsia" w:ascii="仿宋_GB2312" w:hAnsi="仿宋" w:eastAsia="仿宋_GB2312" w:cs="仿宋"/>
          <w:bCs/>
          <w:sz w:val="32"/>
          <w:szCs w:val="32"/>
          <w:highlight w:val="none"/>
        </w:rPr>
        <w:t>乙方：</w:t>
      </w:r>
      <w:r>
        <w:rPr>
          <w:rFonts w:hint="eastAsia" w:ascii="仿宋_GB2312" w:hAnsi="仿宋" w:eastAsia="仿宋_GB2312" w:cs="仿宋"/>
          <w:bCs/>
          <w:sz w:val="32"/>
          <w:szCs w:val="32"/>
          <w:highlight w:val="none"/>
          <w:u w:val="single"/>
        </w:rPr>
        <w:t xml:space="preserve"> </w:t>
      </w:r>
      <w:r>
        <w:rPr>
          <w:rFonts w:hint="eastAsia" w:ascii="仿宋_GB2312" w:hAnsi="仿宋" w:eastAsia="仿宋_GB2312"/>
          <w:bCs/>
          <w:sz w:val="32"/>
          <w:szCs w:val="32"/>
          <w:highlight w:val="none"/>
          <w:u w:val="single"/>
        </w:rPr>
        <w:t xml:space="preserve">                                </w:t>
      </w:r>
    </w:p>
    <w:p w14:paraId="6B6606AD">
      <w:pPr>
        <w:spacing w:line="520" w:lineRule="exact"/>
        <w:ind w:firstLine="640" w:firstLineChars="200"/>
        <w:jc w:val="both"/>
        <w:rPr>
          <w:rFonts w:hint="eastAsia" w:ascii="仿宋_GB2312" w:hAnsi="仿宋" w:eastAsia="仿宋_GB2312" w:cs="仿宋"/>
          <w:bCs/>
          <w:sz w:val="32"/>
          <w:szCs w:val="32"/>
          <w:highlight w:val="none"/>
        </w:rPr>
      </w:pPr>
      <w:r>
        <w:rPr>
          <w:rFonts w:hint="eastAsia" w:ascii="仿宋_GB2312" w:hAnsi="仿宋" w:eastAsia="仿宋_GB2312" w:cs="仿宋"/>
          <w:bCs/>
          <w:sz w:val="32"/>
          <w:szCs w:val="32"/>
          <w:highlight w:val="none"/>
        </w:rPr>
        <w:t>依据《中华人民共和国民法典》和《中华人民共和国政府采购法》有关规定，经甲乙双方友好协商，本着长远合作、互惠互利、平等自愿的原则，达成如下协议，由双方共同遵守执行。</w:t>
      </w:r>
    </w:p>
    <w:p w14:paraId="715AC2BC">
      <w:pPr>
        <w:spacing w:line="520" w:lineRule="exact"/>
        <w:ind w:firstLine="643" w:firstLineChars="200"/>
        <w:rPr>
          <w:rFonts w:hint="eastAsia" w:ascii="仿宋_GB2312" w:hAnsi="仿宋" w:eastAsia="仿宋_GB2312" w:cs="仿宋"/>
          <w:b/>
          <w:sz w:val="32"/>
          <w:szCs w:val="32"/>
          <w:highlight w:val="none"/>
        </w:rPr>
      </w:pPr>
      <w:r>
        <w:rPr>
          <w:rFonts w:hint="eastAsia" w:ascii="仿宋_GB2312" w:hAnsi="仿宋" w:eastAsia="仿宋_GB2312" w:cs="仿宋"/>
          <w:b/>
          <w:sz w:val="32"/>
          <w:szCs w:val="32"/>
          <w:highlight w:val="none"/>
        </w:rPr>
        <w:t>一、服务标准</w:t>
      </w:r>
    </w:p>
    <w:p w14:paraId="7B29307B">
      <w:pPr>
        <w:spacing w:line="520" w:lineRule="exact"/>
        <w:ind w:left="1" w:firstLine="640" w:firstLineChars="200"/>
        <w:rPr>
          <w:rFonts w:hint="eastAsia" w:ascii="仿宋_GB2312" w:hAnsi="仿宋" w:eastAsia="仿宋_GB2312" w:cs="仿宋"/>
          <w:bCs/>
          <w:sz w:val="32"/>
          <w:szCs w:val="32"/>
          <w:highlight w:val="none"/>
        </w:rPr>
      </w:pPr>
      <w:r>
        <w:rPr>
          <w:rFonts w:hint="eastAsia" w:ascii="仿宋_GB2312" w:hAnsi="仿宋" w:eastAsia="仿宋_GB2312" w:cs="仿宋"/>
          <w:bCs/>
          <w:sz w:val="32"/>
          <w:szCs w:val="32"/>
          <w:highlight w:val="none"/>
        </w:rPr>
        <w:t>1．</w:t>
      </w:r>
      <w:r>
        <w:rPr>
          <w:rFonts w:hint="eastAsia" w:ascii="仿宋_GB2312" w:hAnsi="仿宋" w:eastAsia="仿宋_GB2312" w:cs="仿宋"/>
          <w:bCs/>
          <w:sz w:val="32"/>
          <w:szCs w:val="32"/>
          <w:highlight w:val="none"/>
          <w:lang w:val="en-US" w:eastAsia="zh-CN"/>
        </w:rPr>
        <w:t>服务质量标准：满足磋商文件中采购人服务要求。</w:t>
      </w:r>
    </w:p>
    <w:p w14:paraId="1A4F8BDB">
      <w:pPr>
        <w:spacing w:line="520" w:lineRule="exact"/>
        <w:ind w:left="1" w:firstLine="640" w:firstLineChars="200"/>
        <w:rPr>
          <w:rFonts w:hint="eastAsia" w:ascii="仿宋_GB2312" w:hAnsi="仿宋" w:eastAsia="仿宋_GB2312" w:cs="仿宋"/>
          <w:bCs/>
          <w:sz w:val="32"/>
          <w:szCs w:val="32"/>
          <w:highlight w:val="none"/>
        </w:rPr>
      </w:pPr>
      <w:bookmarkStart w:id="0" w:name="_Hlk224749306"/>
      <w:r>
        <w:rPr>
          <w:rFonts w:hint="eastAsia" w:ascii="仿宋_GB2312" w:hAnsi="仿宋" w:eastAsia="仿宋_GB2312" w:cs="仿宋"/>
          <w:bCs/>
          <w:sz w:val="32"/>
          <w:szCs w:val="32"/>
          <w:highlight w:val="none"/>
        </w:rPr>
        <w:t>2．</w:t>
      </w:r>
      <w:bookmarkEnd w:id="0"/>
      <w:r>
        <w:rPr>
          <w:rFonts w:hint="eastAsia" w:ascii="仿宋_GB2312" w:hAnsi="仿宋" w:eastAsia="仿宋_GB2312" w:cs="仿宋"/>
          <w:bCs/>
          <w:sz w:val="32"/>
          <w:szCs w:val="32"/>
          <w:highlight w:val="none"/>
        </w:rPr>
        <w:t>经双方协商，由甲方提供配餐场地，现场由乙方进行经营管理，保障甲方121人就餐需要，乙方配备员工4人，满足就餐需求。</w:t>
      </w:r>
      <w:bookmarkStart w:id="1" w:name="_GoBack"/>
      <w:bookmarkEnd w:id="1"/>
    </w:p>
    <w:p w14:paraId="188244D7">
      <w:pPr>
        <w:autoSpaceDE/>
        <w:autoSpaceDN/>
        <w:adjustRightInd/>
        <w:spacing w:line="360" w:lineRule="auto"/>
        <w:ind w:firstLine="640" w:firstLineChars="200"/>
        <w:jc w:val="both"/>
        <w:rPr>
          <w:rFonts w:hint="eastAsia" w:ascii="仿宋_GB2312" w:hAnsi="仿宋" w:eastAsia="仿宋_GB2312" w:cs="仿宋"/>
          <w:bCs/>
          <w:sz w:val="32"/>
          <w:szCs w:val="32"/>
          <w:highlight w:val="none"/>
        </w:rPr>
      </w:pPr>
      <w:r>
        <w:rPr>
          <w:rFonts w:hint="eastAsia" w:ascii="仿宋_GB2312" w:hAnsi="仿宋" w:eastAsia="仿宋_GB2312" w:cs="仿宋"/>
          <w:bCs/>
          <w:sz w:val="32"/>
          <w:szCs w:val="32"/>
          <w:highlight w:val="none"/>
        </w:rPr>
        <w:t>3</w:t>
      </w:r>
      <w:r>
        <w:rPr>
          <w:rFonts w:ascii="仿宋_GB2312" w:hAnsi="仿宋" w:eastAsia="仿宋_GB2312" w:cs="仿宋"/>
          <w:bCs/>
          <w:sz w:val="32"/>
          <w:szCs w:val="32"/>
          <w:highlight w:val="none"/>
        </w:rPr>
        <w:t>.</w:t>
      </w:r>
      <w:r>
        <w:rPr>
          <w:rFonts w:hint="eastAsia" w:ascii="仿宋_GB2312" w:hAnsi="仿宋" w:eastAsia="仿宋_GB2312" w:cs="仿宋"/>
          <w:bCs/>
          <w:sz w:val="32"/>
          <w:szCs w:val="32"/>
          <w:highlight w:val="none"/>
        </w:rPr>
        <w:t>乙方根据甲方的要求，为甲方职工提供满意的早、午餐的餐饮服务及满足餐饮所需的安全就餐卫生条件。乙方须严格按照相关规定</w:t>
      </w:r>
      <w:r>
        <w:rPr>
          <w:rFonts w:ascii="仿宋_GB2312" w:hAnsi="仿宋" w:eastAsia="仿宋_GB2312" w:cs="仿宋"/>
          <w:bCs/>
          <w:sz w:val="32"/>
          <w:szCs w:val="32"/>
          <w:highlight w:val="none"/>
        </w:rPr>
        <w:t>,切实做好食品安全工作，以及提供与餐饮相关的其他保障性工作。</w:t>
      </w:r>
      <w:r>
        <w:rPr>
          <w:rFonts w:hint="eastAsia" w:ascii="仿宋_GB2312" w:hAnsi="仿宋" w:eastAsia="仿宋_GB2312" w:cs="仿宋"/>
          <w:bCs/>
          <w:sz w:val="32"/>
          <w:szCs w:val="32"/>
          <w:highlight w:val="none"/>
        </w:rPr>
        <w:t xml:space="preserve">  </w:t>
      </w:r>
    </w:p>
    <w:p w14:paraId="5897A1C1">
      <w:pPr>
        <w:autoSpaceDE/>
        <w:autoSpaceDN/>
        <w:adjustRightInd/>
        <w:spacing w:line="360" w:lineRule="auto"/>
        <w:ind w:firstLine="640" w:firstLineChars="200"/>
        <w:jc w:val="both"/>
        <w:rPr>
          <w:rFonts w:hint="eastAsia" w:ascii="仿宋_GB2312" w:hAnsi="仿宋" w:eastAsia="仿宋_GB2312" w:cs="仿宋"/>
          <w:bCs/>
          <w:sz w:val="32"/>
          <w:szCs w:val="32"/>
          <w:highlight w:val="none"/>
        </w:rPr>
      </w:pPr>
      <w:r>
        <w:rPr>
          <w:rFonts w:hint="eastAsia" w:ascii="仿宋_GB2312" w:hAnsi="仿宋" w:eastAsia="仿宋_GB2312" w:cs="仿宋"/>
          <w:bCs/>
          <w:sz w:val="32"/>
          <w:szCs w:val="32"/>
          <w:highlight w:val="none"/>
        </w:rPr>
        <w:t>4</w:t>
      </w:r>
      <w:r>
        <w:rPr>
          <w:rFonts w:ascii="仿宋_GB2312" w:hAnsi="仿宋" w:eastAsia="仿宋_GB2312" w:cs="仿宋"/>
          <w:bCs/>
          <w:sz w:val="32"/>
          <w:szCs w:val="32"/>
          <w:highlight w:val="none"/>
        </w:rPr>
        <w:t>.甲方职工凭实名制就餐卡刷卡用餐，该部分费用由职工个人承担，自行充值。乙方负责员工就餐卡的充值工作。</w:t>
      </w:r>
    </w:p>
    <w:p w14:paraId="4C25450D">
      <w:pPr>
        <w:autoSpaceDE/>
        <w:autoSpaceDN/>
        <w:adjustRightInd/>
        <w:spacing w:line="360" w:lineRule="auto"/>
        <w:ind w:firstLine="640" w:firstLineChars="200"/>
        <w:jc w:val="both"/>
        <w:rPr>
          <w:rFonts w:ascii="仿宋_GB2312" w:hAnsi="仿宋" w:eastAsia="仿宋_GB2312" w:cs="仿宋"/>
          <w:bCs/>
          <w:sz w:val="32"/>
          <w:szCs w:val="32"/>
          <w:highlight w:val="none"/>
        </w:rPr>
      </w:pPr>
      <w:r>
        <w:rPr>
          <w:rFonts w:hint="eastAsia" w:ascii="仿宋_GB2312" w:hAnsi="仿宋" w:eastAsia="仿宋_GB2312" w:cs="仿宋"/>
          <w:bCs/>
          <w:sz w:val="32"/>
          <w:szCs w:val="32"/>
          <w:highlight w:val="none"/>
          <w:lang w:val="en-US" w:eastAsia="zh-CN"/>
        </w:rPr>
        <w:t>5.</w:t>
      </w:r>
      <w:r>
        <w:rPr>
          <w:rFonts w:ascii="仿宋_GB2312" w:hAnsi="仿宋" w:eastAsia="仿宋_GB2312" w:cs="仿宋"/>
          <w:bCs/>
          <w:sz w:val="32"/>
          <w:szCs w:val="32"/>
          <w:highlight w:val="none"/>
        </w:rPr>
        <w:t>乙方按实际办卡人数准备饭菜</w:t>
      </w:r>
      <w:r>
        <w:rPr>
          <w:rFonts w:hint="eastAsia" w:ascii="仿宋_GB2312" w:hAnsi="仿宋" w:eastAsia="仿宋_GB2312" w:cs="仿宋"/>
          <w:bCs/>
          <w:sz w:val="32"/>
          <w:szCs w:val="32"/>
          <w:highlight w:val="none"/>
        </w:rPr>
        <w:t>份</w:t>
      </w:r>
      <w:r>
        <w:rPr>
          <w:rFonts w:ascii="仿宋_GB2312" w:hAnsi="仿宋" w:eastAsia="仿宋_GB2312" w:cs="仿宋"/>
          <w:bCs/>
          <w:sz w:val="32"/>
          <w:szCs w:val="32"/>
          <w:highlight w:val="none"/>
        </w:rPr>
        <w:t>量，确保甲方员工均能按时就餐。</w:t>
      </w:r>
    </w:p>
    <w:p w14:paraId="272F6B6C">
      <w:pPr>
        <w:spacing w:line="360" w:lineRule="auto"/>
        <w:rPr>
          <w:rFonts w:hint="default" w:eastAsia="仿宋_GB2312"/>
          <w:highlight w:val="none"/>
          <w:lang w:val="en-US" w:eastAsia="zh-CN"/>
        </w:rPr>
      </w:pPr>
      <w:r>
        <w:rPr>
          <w:rFonts w:hint="eastAsia" w:ascii="仿宋_GB2312" w:hAnsi="仿宋" w:eastAsia="仿宋_GB2312" w:cs="仿宋"/>
          <w:bCs/>
          <w:sz w:val="32"/>
          <w:szCs w:val="32"/>
          <w:highlight w:val="none"/>
          <w:lang w:val="en-US" w:eastAsia="zh-CN"/>
        </w:rPr>
        <w:t xml:space="preserve">   </w:t>
      </w:r>
    </w:p>
    <w:p w14:paraId="035385A0">
      <w:pPr>
        <w:spacing w:line="520" w:lineRule="exact"/>
        <w:ind w:firstLine="643" w:firstLineChars="200"/>
        <w:rPr>
          <w:rFonts w:hint="eastAsia" w:ascii="仿宋_GB2312" w:hAnsi="仿宋" w:eastAsia="仿宋_GB2312" w:cs="仿宋"/>
          <w:bCs/>
          <w:sz w:val="32"/>
          <w:szCs w:val="32"/>
          <w:highlight w:val="none"/>
        </w:rPr>
      </w:pPr>
      <w:r>
        <w:rPr>
          <w:rFonts w:hint="eastAsia" w:ascii="仿宋_GB2312" w:hAnsi="仿宋" w:eastAsia="仿宋_GB2312" w:cs="仿宋"/>
          <w:b/>
          <w:sz w:val="32"/>
          <w:szCs w:val="32"/>
          <w:highlight w:val="none"/>
        </w:rPr>
        <w:t>二、服务地点及期限</w:t>
      </w:r>
    </w:p>
    <w:p w14:paraId="734761A5">
      <w:pPr>
        <w:spacing w:line="520" w:lineRule="exact"/>
        <w:ind w:firstLine="640" w:firstLineChars="200"/>
        <w:rPr>
          <w:rFonts w:hint="eastAsia" w:ascii="仿宋_GB2312" w:hAnsi="仿宋" w:eastAsia="仿宋_GB2312" w:cs="仿宋"/>
          <w:bCs/>
          <w:sz w:val="32"/>
          <w:szCs w:val="32"/>
          <w:highlight w:val="none"/>
        </w:rPr>
      </w:pPr>
      <w:r>
        <w:rPr>
          <w:rFonts w:hint="eastAsia" w:ascii="仿宋_GB2312" w:hAnsi="仿宋" w:eastAsia="仿宋_GB2312" w:cs="仿宋"/>
          <w:bCs/>
          <w:sz w:val="32"/>
          <w:szCs w:val="32"/>
          <w:highlight w:val="none"/>
        </w:rPr>
        <w:t>服务地点：甲方指定地点（西安市城管执法支队新城大队和新城区城市管理和综合执法局环卫车队）</w:t>
      </w:r>
    </w:p>
    <w:p w14:paraId="57D6DB51">
      <w:pPr>
        <w:spacing w:line="520" w:lineRule="exact"/>
        <w:ind w:firstLine="640" w:firstLineChars="200"/>
        <w:rPr>
          <w:rFonts w:hint="eastAsia" w:ascii="仿宋_GB2312" w:hAnsi="仿宋" w:eastAsia="仿宋_GB2312" w:cs="仿宋"/>
          <w:bCs/>
          <w:sz w:val="32"/>
          <w:szCs w:val="32"/>
          <w:highlight w:val="none"/>
        </w:rPr>
      </w:pPr>
      <w:r>
        <w:rPr>
          <w:rFonts w:hint="eastAsia" w:ascii="仿宋_GB2312" w:hAnsi="仿宋" w:eastAsia="仿宋_GB2312" w:cs="仿宋"/>
          <w:bCs/>
          <w:sz w:val="32"/>
          <w:szCs w:val="32"/>
          <w:highlight w:val="none"/>
        </w:rPr>
        <w:t>本合同期限为</w:t>
      </w:r>
      <w:r>
        <w:rPr>
          <w:rFonts w:hint="eastAsia" w:ascii="仿宋_GB2312" w:hAnsi="仿宋" w:eastAsia="仿宋_GB2312" w:cs="仿宋"/>
          <w:bCs/>
          <w:sz w:val="32"/>
          <w:szCs w:val="32"/>
          <w:highlight w:val="none"/>
          <w:u w:val="single"/>
        </w:rPr>
        <w:t xml:space="preserve">  壹 </w:t>
      </w:r>
      <w:r>
        <w:rPr>
          <w:rFonts w:hint="eastAsia" w:ascii="仿宋_GB2312" w:hAnsi="仿宋" w:eastAsia="仿宋_GB2312" w:cs="仿宋"/>
          <w:bCs/>
          <w:sz w:val="32"/>
          <w:szCs w:val="32"/>
          <w:highlight w:val="none"/>
        </w:rPr>
        <w:t>年，签订期限自</w:t>
      </w:r>
      <w:r>
        <w:rPr>
          <w:rFonts w:hint="eastAsia" w:ascii="仿宋_GB2312" w:hAnsi="仿宋" w:eastAsia="仿宋_GB2312" w:cs="仿宋"/>
          <w:bCs/>
          <w:sz w:val="32"/>
          <w:szCs w:val="32"/>
          <w:highlight w:val="none"/>
          <w:u w:val="single"/>
        </w:rPr>
        <w:t xml:space="preserve"> 2026 </w:t>
      </w:r>
      <w:r>
        <w:rPr>
          <w:rFonts w:hint="eastAsia" w:ascii="仿宋_GB2312" w:hAnsi="仿宋" w:eastAsia="仿宋_GB2312" w:cs="仿宋"/>
          <w:bCs/>
          <w:sz w:val="32"/>
          <w:szCs w:val="32"/>
          <w:highlight w:val="none"/>
        </w:rPr>
        <w:t>年</w:t>
      </w:r>
      <w:r>
        <w:rPr>
          <w:rFonts w:hint="eastAsia" w:ascii="仿宋_GB2312" w:hAnsi="仿宋" w:eastAsia="仿宋_GB2312" w:cs="仿宋"/>
          <w:bCs/>
          <w:sz w:val="32"/>
          <w:szCs w:val="32"/>
          <w:highlight w:val="none"/>
          <w:u w:val="single"/>
        </w:rPr>
        <w:t xml:space="preserve">   </w:t>
      </w:r>
      <w:r>
        <w:rPr>
          <w:rFonts w:hint="eastAsia" w:ascii="仿宋_GB2312" w:hAnsi="仿宋" w:eastAsia="仿宋_GB2312" w:cs="仿宋"/>
          <w:bCs/>
          <w:sz w:val="32"/>
          <w:szCs w:val="32"/>
          <w:highlight w:val="none"/>
        </w:rPr>
        <w:t xml:space="preserve"> 月</w:t>
      </w:r>
      <w:r>
        <w:rPr>
          <w:rFonts w:hint="eastAsia" w:ascii="仿宋_GB2312" w:hAnsi="仿宋" w:eastAsia="仿宋_GB2312" w:cs="仿宋"/>
          <w:bCs/>
          <w:sz w:val="32"/>
          <w:szCs w:val="32"/>
          <w:highlight w:val="none"/>
          <w:u w:val="single"/>
        </w:rPr>
        <w:t xml:space="preserve">   </w:t>
      </w:r>
      <w:r>
        <w:rPr>
          <w:rFonts w:hint="eastAsia" w:ascii="仿宋_GB2312" w:hAnsi="仿宋" w:eastAsia="仿宋_GB2312" w:cs="仿宋"/>
          <w:bCs/>
          <w:sz w:val="32"/>
          <w:szCs w:val="32"/>
          <w:highlight w:val="none"/>
        </w:rPr>
        <w:t>日起至</w:t>
      </w:r>
      <w:r>
        <w:rPr>
          <w:rFonts w:hint="eastAsia" w:ascii="仿宋_GB2312" w:hAnsi="仿宋" w:eastAsia="仿宋_GB2312" w:cs="仿宋"/>
          <w:bCs/>
          <w:sz w:val="32"/>
          <w:szCs w:val="32"/>
          <w:highlight w:val="none"/>
          <w:u w:val="single"/>
        </w:rPr>
        <w:t xml:space="preserve"> 2027</w:t>
      </w:r>
      <w:r>
        <w:rPr>
          <w:rFonts w:hint="eastAsia" w:ascii="仿宋_GB2312" w:hAnsi="仿宋" w:eastAsia="仿宋_GB2312" w:cs="仿宋"/>
          <w:bCs/>
          <w:sz w:val="32"/>
          <w:szCs w:val="32"/>
          <w:highlight w:val="none"/>
        </w:rPr>
        <w:t xml:space="preserve"> 年</w:t>
      </w:r>
      <w:r>
        <w:rPr>
          <w:rFonts w:hint="eastAsia" w:ascii="仿宋_GB2312" w:hAnsi="仿宋" w:eastAsia="仿宋_GB2312" w:cs="仿宋"/>
          <w:bCs/>
          <w:sz w:val="32"/>
          <w:szCs w:val="32"/>
          <w:highlight w:val="none"/>
          <w:u w:val="single"/>
        </w:rPr>
        <w:t xml:space="preserve">    </w:t>
      </w:r>
      <w:r>
        <w:rPr>
          <w:rFonts w:hint="eastAsia" w:ascii="仿宋_GB2312" w:hAnsi="仿宋" w:eastAsia="仿宋_GB2312" w:cs="仿宋"/>
          <w:bCs/>
          <w:sz w:val="32"/>
          <w:szCs w:val="32"/>
          <w:highlight w:val="none"/>
        </w:rPr>
        <w:t>月</w:t>
      </w:r>
      <w:r>
        <w:rPr>
          <w:rFonts w:hint="eastAsia" w:ascii="仿宋_GB2312" w:hAnsi="仿宋" w:eastAsia="仿宋_GB2312" w:cs="仿宋"/>
          <w:bCs/>
          <w:sz w:val="32"/>
          <w:szCs w:val="32"/>
          <w:highlight w:val="none"/>
          <w:u w:val="single"/>
        </w:rPr>
        <w:t xml:space="preserve">   </w:t>
      </w:r>
      <w:r>
        <w:rPr>
          <w:rFonts w:hint="eastAsia" w:ascii="仿宋_GB2312" w:hAnsi="仿宋" w:eastAsia="仿宋_GB2312" w:cs="仿宋"/>
          <w:bCs/>
          <w:sz w:val="32"/>
          <w:szCs w:val="32"/>
          <w:highlight w:val="none"/>
        </w:rPr>
        <w:t>日止。</w:t>
      </w:r>
    </w:p>
    <w:p w14:paraId="1E7442CB">
      <w:pPr>
        <w:tabs>
          <w:tab w:val="left" w:pos="3544"/>
        </w:tabs>
        <w:spacing w:line="520" w:lineRule="exact"/>
        <w:ind w:firstLine="643" w:firstLineChars="200"/>
        <w:rPr>
          <w:rFonts w:hint="eastAsia" w:ascii="仿宋_GB2312" w:hAnsi="仿宋" w:eastAsia="仿宋_GB2312" w:cs="仿宋"/>
          <w:b/>
          <w:sz w:val="32"/>
          <w:szCs w:val="32"/>
          <w:highlight w:val="none"/>
        </w:rPr>
      </w:pPr>
      <w:r>
        <w:rPr>
          <w:rFonts w:hint="eastAsia" w:ascii="仿宋_GB2312" w:hAnsi="仿宋" w:eastAsia="仿宋_GB2312" w:cs="仿宋"/>
          <w:b/>
          <w:sz w:val="32"/>
          <w:szCs w:val="32"/>
          <w:highlight w:val="none"/>
        </w:rPr>
        <w:t>三、管理与要求</w:t>
      </w:r>
    </w:p>
    <w:p w14:paraId="03E7642E">
      <w:pPr>
        <w:spacing w:line="520" w:lineRule="exact"/>
        <w:ind w:left="1" w:firstLine="640" w:firstLineChars="200"/>
        <w:rPr>
          <w:rFonts w:hint="eastAsia" w:ascii="仿宋_GB2312" w:hAnsi="仿宋" w:eastAsia="仿宋_GB2312" w:cs="仿宋"/>
          <w:bCs/>
          <w:sz w:val="32"/>
          <w:szCs w:val="32"/>
          <w:highlight w:val="none"/>
        </w:rPr>
      </w:pPr>
      <w:r>
        <w:rPr>
          <w:rFonts w:hint="eastAsia" w:ascii="仿宋_GB2312" w:hAnsi="仿宋" w:eastAsia="仿宋_GB2312" w:cs="仿宋"/>
          <w:bCs/>
          <w:sz w:val="32"/>
          <w:szCs w:val="32"/>
          <w:highlight w:val="none"/>
        </w:rPr>
        <w:t>（一）甲方负责提供餐厅场地，提供足够的水、电，保证乙方能正常运营。餐厅用水费用、电费由甲方承担。</w:t>
      </w:r>
    </w:p>
    <w:p w14:paraId="3DDBB96D">
      <w:pPr>
        <w:spacing w:line="520" w:lineRule="exact"/>
        <w:ind w:firstLine="640" w:firstLineChars="200"/>
        <w:rPr>
          <w:rFonts w:hint="eastAsia" w:ascii="仿宋_GB2312" w:hAnsi="仿宋" w:eastAsia="仿宋_GB2312" w:cs="仿宋"/>
          <w:bCs/>
          <w:sz w:val="32"/>
          <w:szCs w:val="32"/>
          <w:highlight w:val="none"/>
        </w:rPr>
      </w:pPr>
      <w:r>
        <w:rPr>
          <w:rFonts w:hint="eastAsia" w:ascii="仿宋_GB2312" w:hAnsi="仿宋" w:eastAsia="仿宋_GB2312" w:cs="仿宋"/>
          <w:bCs/>
          <w:sz w:val="32"/>
          <w:szCs w:val="32"/>
          <w:highlight w:val="none"/>
        </w:rPr>
        <w:t>（二）食堂燃料费用及日常维护费用由乙方承担。</w:t>
      </w:r>
    </w:p>
    <w:p w14:paraId="585A5547">
      <w:pPr>
        <w:spacing w:line="520" w:lineRule="exact"/>
        <w:ind w:firstLine="640" w:firstLineChars="200"/>
        <w:rPr>
          <w:rFonts w:hint="eastAsia" w:ascii="仿宋_GB2312" w:hAnsi="仿宋" w:eastAsia="仿宋_GB2312" w:cs="仿宋"/>
          <w:bCs/>
          <w:sz w:val="32"/>
          <w:szCs w:val="32"/>
          <w:highlight w:val="none"/>
        </w:rPr>
      </w:pPr>
      <w:r>
        <w:rPr>
          <w:rFonts w:hint="eastAsia" w:ascii="仿宋_GB2312" w:hAnsi="仿宋" w:eastAsia="仿宋_GB2312" w:cs="仿宋"/>
          <w:bCs/>
          <w:sz w:val="32"/>
          <w:szCs w:val="32"/>
          <w:highlight w:val="none"/>
        </w:rPr>
        <w:t>（三）如遇加班及特殊情况需要，按实际成本结算。</w:t>
      </w:r>
    </w:p>
    <w:p w14:paraId="63F09674">
      <w:pPr>
        <w:spacing w:line="520" w:lineRule="exact"/>
        <w:ind w:left="1" w:firstLine="640" w:firstLineChars="200"/>
        <w:rPr>
          <w:rFonts w:hint="eastAsia" w:ascii="仿宋_GB2312" w:hAnsi="仿宋" w:eastAsia="仿宋_GB2312" w:cs="仿宋"/>
          <w:bCs/>
          <w:sz w:val="32"/>
          <w:szCs w:val="32"/>
          <w:highlight w:val="none"/>
        </w:rPr>
      </w:pPr>
      <w:r>
        <w:rPr>
          <w:rFonts w:hint="eastAsia" w:ascii="仿宋_GB2312" w:hAnsi="仿宋" w:eastAsia="仿宋_GB2312" w:cs="仿宋"/>
          <w:bCs/>
          <w:sz w:val="32"/>
          <w:szCs w:val="32"/>
          <w:highlight w:val="none"/>
        </w:rPr>
        <w:t>（四）甲乙双方必须严格执行《中华人民共和国食品安全法》等相关法律法规。乙方对所售卖的饭菜和食品负安全责任，如发生食源性群体食物中毒事故，经政府权威部门确定属乙方责任的，则由乙方负全责；甲方有义务协助乙方依法处理相关事宜。</w:t>
      </w:r>
    </w:p>
    <w:p w14:paraId="6245056D">
      <w:pPr>
        <w:spacing w:line="520" w:lineRule="exact"/>
        <w:ind w:firstLine="640" w:firstLineChars="200"/>
        <w:rPr>
          <w:rFonts w:hint="eastAsia" w:ascii="仿宋_GB2312" w:hAnsi="仿宋" w:eastAsia="仿宋_GB2312" w:cs="仿宋"/>
          <w:bCs/>
          <w:sz w:val="32"/>
          <w:szCs w:val="32"/>
          <w:highlight w:val="none"/>
        </w:rPr>
      </w:pPr>
      <w:r>
        <w:rPr>
          <w:rFonts w:hint="eastAsia" w:ascii="仿宋_GB2312" w:hAnsi="仿宋" w:eastAsia="仿宋_GB2312" w:cs="仿宋"/>
          <w:bCs/>
          <w:sz w:val="32"/>
          <w:szCs w:val="32"/>
          <w:highlight w:val="none"/>
        </w:rPr>
        <w:t>（五）甲方有权对乙方的服务业务，按照国家、省、市标准化考核进行监督、检查和考核，甲方每季度检查一次，日常管理和检查由西安市城管执法支队新城大队和新城区城市管理和综合执法局环卫车队另行签订服务管理协议。</w:t>
      </w:r>
    </w:p>
    <w:p w14:paraId="1ABC6AC2">
      <w:pPr>
        <w:spacing w:line="520" w:lineRule="exact"/>
        <w:ind w:firstLine="643" w:firstLineChars="200"/>
        <w:rPr>
          <w:rFonts w:hint="eastAsia" w:ascii="仿宋_GB2312" w:hAnsi="仿宋" w:eastAsia="仿宋_GB2312" w:cs="仿宋"/>
          <w:b/>
          <w:sz w:val="32"/>
          <w:szCs w:val="32"/>
          <w:highlight w:val="none"/>
        </w:rPr>
      </w:pPr>
      <w:r>
        <w:rPr>
          <w:rFonts w:hint="eastAsia" w:ascii="仿宋_GB2312" w:hAnsi="仿宋" w:eastAsia="仿宋_GB2312" w:cs="仿宋"/>
          <w:b/>
          <w:sz w:val="32"/>
          <w:szCs w:val="32"/>
          <w:highlight w:val="none"/>
        </w:rPr>
        <w:t>四、核算方式和费用结算</w:t>
      </w:r>
    </w:p>
    <w:p w14:paraId="61104AC0">
      <w:pPr>
        <w:autoSpaceDE/>
        <w:autoSpaceDN/>
        <w:spacing w:line="520" w:lineRule="exact"/>
        <w:ind w:firstLine="640" w:firstLineChars="200"/>
        <w:rPr>
          <w:rFonts w:hint="eastAsia" w:ascii="仿宋_GB2312" w:hAnsi="仿宋" w:eastAsia="仿宋_GB2312" w:cs="仿宋"/>
          <w:sz w:val="32"/>
          <w:szCs w:val="32"/>
          <w:highlight w:val="none"/>
        </w:rPr>
      </w:pPr>
      <w:r>
        <w:rPr>
          <w:rFonts w:hint="eastAsia" w:ascii="仿宋_GB2312" w:hAnsi="仿宋" w:eastAsia="仿宋_GB2312" w:cs="仿宋"/>
          <w:sz w:val="32"/>
          <w:szCs w:val="32"/>
          <w:highlight w:val="none"/>
        </w:rPr>
        <w:t>本合同为总价合同，合同总价为</w:t>
      </w:r>
      <w:r>
        <w:rPr>
          <w:rFonts w:hint="eastAsia" w:ascii="仿宋_GB2312" w:hAnsi="仿宋" w:eastAsia="仿宋_GB2312" w:cs="仿宋"/>
          <w:sz w:val="32"/>
          <w:szCs w:val="32"/>
          <w:highlight w:val="none"/>
          <w:u w:val="single"/>
        </w:rPr>
        <w:t xml:space="preserve">    </w:t>
      </w:r>
      <w:r>
        <w:rPr>
          <w:rFonts w:hint="eastAsia" w:ascii="仿宋_GB2312" w:hAnsi="仿宋" w:eastAsia="仿宋_GB2312" w:cs="仿宋"/>
          <w:sz w:val="32"/>
          <w:szCs w:val="32"/>
          <w:highlight w:val="none"/>
        </w:rPr>
        <w:t>万元/壹年，即乙方提供给甲方单位工作人员121人早餐和午餐。（一日两餐：早餐的开餐时间为8：00、午餐的开餐时间12：00；菜谱参考合同附带菜单）。</w:t>
      </w:r>
    </w:p>
    <w:p w14:paraId="473F89D0">
      <w:pPr>
        <w:autoSpaceDE/>
        <w:autoSpaceDN/>
        <w:spacing w:line="520" w:lineRule="exact"/>
        <w:ind w:firstLine="640" w:firstLineChars="200"/>
        <w:rPr>
          <w:rFonts w:hint="eastAsia" w:ascii="仿宋_GB2312" w:hAnsi="仿宋" w:eastAsia="仿宋_GB2312" w:cs="仿宋"/>
          <w:sz w:val="32"/>
          <w:szCs w:val="32"/>
          <w:highlight w:val="none"/>
        </w:rPr>
      </w:pPr>
      <w:r>
        <w:rPr>
          <w:rFonts w:hint="eastAsia" w:ascii="仿宋_GB2312" w:hAnsi="仿宋" w:eastAsia="仿宋_GB2312" w:cs="仿宋"/>
          <w:sz w:val="32"/>
          <w:szCs w:val="32"/>
          <w:highlight w:val="none"/>
        </w:rPr>
        <w:t>费用支付方式</w:t>
      </w:r>
      <w:r>
        <w:rPr>
          <w:rFonts w:hint="eastAsia" w:ascii="仿宋_GB2312" w:hAnsi="仿宋" w:eastAsia="仿宋_GB2312" w:cs="仿宋"/>
          <w:sz w:val="32"/>
          <w:szCs w:val="32"/>
          <w:highlight w:val="none"/>
          <w:lang w:eastAsia="zh-CN"/>
        </w:rPr>
        <w:t>：</w:t>
      </w:r>
      <w:r>
        <w:rPr>
          <w:rFonts w:hint="eastAsia" w:ascii="仿宋_GB2312" w:hAnsi="仿宋" w:eastAsia="仿宋_GB2312" w:cs="仿宋"/>
          <w:sz w:val="32"/>
          <w:szCs w:val="32"/>
          <w:highlight w:val="none"/>
          <w:lang w:val="en-US" w:eastAsia="zh-Hans"/>
        </w:rPr>
        <w:t>合同签订后，费用支付方式为按月支付。每月25号前</w:t>
      </w:r>
      <w:r>
        <w:rPr>
          <w:rFonts w:hint="eastAsia" w:ascii="仿宋_GB2312" w:hAnsi="仿宋" w:eastAsia="仿宋_GB2312" w:cs="仿宋"/>
          <w:sz w:val="32"/>
          <w:szCs w:val="32"/>
          <w:highlight w:val="none"/>
          <w:lang w:val="en-US" w:eastAsia="zh-CN"/>
        </w:rPr>
        <w:t>中标人</w:t>
      </w:r>
      <w:r>
        <w:rPr>
          <w:rFonts w:hint="eastAsia" w:ascii="仿宋_GB2312" w:hAnsi="仿宋" w:eastAsia="仿宋_GB2312" w:cs="仿宋"/>
          <w:sz w:val="32"/>
          <w:szCs w:val="32"/>
          <w:highlight w:val="none"/>
          <w:lang w:val="en-US" w:eastAsia="zh-Hans"/>
        </w:rPr>
        <w:t>向</w:t>
      </w:r>
      <w:r>
        <w:rPr>
          <w:rFonts w:hint="eastAsia" w:ascii="仿宋_GB2312" w:hAnsi="仿宋" w:eastAsia="仿宋_GB2312" w:cs="仿宋"/>
          <w:sz w:val="32"/>
          <w:szCs w:val="32"/>
          <w:highlight w:val="none"/>
          <w:lang w:val="en-US" w:eastAsia="zh-CN"/>
        </w:rPr>
        <w:t>采购人开具</w:t>
      </w:r>
      <w:r>
        <w:rPr>
          <w:rFonts w:hint="eastAsia" w:ascii="仿宋_GB2312" w:hAnsi="仿宋" w:eastAsia="仿宋_GB2312" w:cs="仿宋"/>
          <w:sz w:val="32"/>
          <w:szCs w:val="32"/>
          <w:highlight w:val="none"/>
          <w:lang w:val="en-US" w:eastAsia="zh-Hans"/>
        </w:rPr>
        <w:t>本月餐饮</w:t>
      </w:r>
      <w:r>
        <w:rPr>
          <w:rFonts w:hint="eastAsia" w:ascii="仿宋_GB2312" w:hAnsi="仿宋" w:eastAsia="仿宋_GB2312" w:cs="仿宋"/>
          <w:sz w:val="32"/>
          <w:szCs w:val="32"/>
          <w:highlight w:val="none"/>
          <w:lang w:val="en-US" w:eastAsia="zh-CN"/>
        </w:rPr>
        <w:t>服务发票</w:t>
      </w:r>
      <w:r>
        <w:rPr>
          <w:rFonts w:hint="eastAsia" w:ascii="仿宋_GB2312" w:hAnsi="仿宋" w:eastAsia="仿宋_GB2312" w:cs="仿宋"/>
          <w:sz w:val="32"/>
          <w:szCs w:val="32"/>
          <w:highlight w:val="none"/>
          <w:lang w:val="en-US" w:eastAsia="zh-Hans"/>
        </w:rPr>
        <w:t>，</w:t>
      </w:r>
      <w:r>
        <w:rPr>
          <w:rFonts w:hint="eastAsia" w:ascii="仿宋_GB2312" w:hAnsi="仿宋" w:eastAsia="仿宋_GB2312" w:cs="仿宋"/>
          <w:sz w:val="32"/>
          <w:szCs w:val="32"/>
          <w:highlight w:val="none"/>
          <w:lang w:val="en-US" w:eastAsia="zh-CN"/>
        </w:rPr>
        <w:t>采购人</w:t>
      </w:r>
      <w:r>
        <w:rPr>
          <w:rFonts w:hint="eastAsia" w:ascii="仿宋_GB2312" w:hAnsi="仿宋" w:eastAsia="仿宋_GB2312" w:cs="仿宋"/>
          <w:sz w:val="32"/>
          <w:szCs w:val="32"/>
          <w:highlight w:val="none"/>
          <w:lang w:val="en-US" w:eastAsia="zh-Hans"/>
        </w:rPr>
        <w:t>次月支付上月餐饮费用。</w:t>
      </w:r>
    </w:p>
    <w:p w14:paraId="0A644D09">
      <w:pPr>
        <w:spacing w:line="520" w:lineRule="exact"/>
        <w:ind w:firstLine="643" w:firstLineChars="200"/>
        <w:rPr>
          <w:rFonts w:hint="eastAsia" w:ascii="仿宋_GB2312" w:hAnsi="仿宋" w:eastAsia="仿宋_GB2312" w:cs="仿宋"/>
          <w:b/>
          <w:sz w:val="32"/>
          <w:szCs w:val="32"/>
          <w:highlight w:val="none"/>
        </w:rPr>
      </w:pPr>
      <w:r>
        <w:rPr>
          <w:rFonts w:hint="eastAsia" w:ascii="仿宋_GB2312" w:hAnsi="仿宋" w:eastAsia="仿宋_GB2312" w:cs="仿宋"/>
          <w:b/>
          <w:sz w:val="32"/>
          <w:szCs w:val="32"/>
          <w:highlight w:val="none"/>
        </w:rPr>
        <w:t>五、供餐标准：</w:t>
      </w:r>
    </w:p>
    <w:p w14:paraId="0BAA0EDE">
      <w:pPr>
        <w:autoSpaceDE/>
        <w:autoSpaceDN/>
        <w:adjustRightInd/>
        <w:spacing w:line="360" w:lineRule="auto"/>
        <w:ind w:firstLine="640" w:firstLineChars="200"/>
        <w:jc w:val="both"/>
        <w:rPr>
          <w:rFonts w:hint="eastAsia" w:ascii="仿宋_GB2312" w:hAnsi="仿宋" w:eastAsia="仿宋_GB2312" w:cs="仿宋"/>
          <w:sz w:val="32"/>
          <w:szCs w:val="32"/>
          <w:highlight w:val="none"/>
        </w:rPr>
      </w:pPr>
      <w:r>
        <w:rPr>
          <w:rFonts w:hint="eastAsia" w:ascii="仿宋_GB2312" w:hAnsi="仿宋" w:eastAsia="仿宋_GB2312" w:cs="仿宋"/>
          <w:sz w:val="32"/>
          <w:szCs w:val="32"/>
          <w:highlight w:val="none"/>
        </w:rPr>
        <w:t>（一）餐饮服务内容：</w:t>
      </w:r>
    </w:p>
    <w:p w14:paraId="160914F3">
      <w:pPr>
        <w:autoSpaceDE/>
        <w:autoSpaceDN/>
        <w:adjustRightInd/>
        <w:spacing w:line="360" w:lineRule="auto"/>
        <w:ind w:firstLine="640" w:firstLineChars="200"/>
        <w:jc w:val="both"/>
        <w:rPr>
          <w:rFonts w:hint="eastAsia" w:ascii="仿宋_GB2312" w:hAnsi="仿宋" w:eastAsia="仿宋_GB2312" w:cs="仿宋"/>
          <w:sz w:val="32"/>
          <w:szCs w:val="32"/>
          <w:highlight w:val="none"/>
        </w:rPr>
      </w:pPr>
      <w:r>
        <w:rPr>
          <w:rFonts w:ascii="仿宋_GB2312" w:hAnsi="仿宋" w:eastAsia="仿宋_GB2312" w:cs="仿宋"/>
          <w:sz w:val="32"/>
          <w:szCs w:val="32"/>
          <w:highlight w:val="none"/>
        </w:rPr>
        <w:t>1.</w:t>
      </w:r>
      <w:r>
        <w:rPr>
          <w:rFonts w:hint="eastAsia" w:ascii="仿宋_GB2312" w:hAnsi="仿宋" w:eastAsia="仿宋_GB2312" w:cs="仿宋"/>
          <w:sz w:val="32"/>
          <w:szCs w:val="32"/>
          <w:highlight w:val="none"/>
        </w:rPr>
        <w:t>服务</w:t>
      </w:r>
      <w:r>
        <w:rPr>
          <w:rFonts w:ascii="仿宋_GB2312" w:hAnsi="仿宋" w:eastAsia="仿宋_GB2312" w:cs="仿宋"/>
          <w:sz w:val="32"/>
          <w:szCs w:val="32"/>
          <w:highlight w:val="none"/>
        </w:rPr>
        <w:t>内容：（1）</w:t>
      </w:r>
      <w:r>
        <w:rPr>
          <w:rFonts w:hint="eastAsia" w:ascii="仿宋_GB2312" w:hAnsi="仿宋" w:eastAsia="仿宋_GB2312" w:cs="仿宋"/>
          <w:sz w:val="32"/>
          <w:szCs w:val="32"/>
          <w:highlight w:val="none"/>
        </w:rPr>
        <w:t>乙方</w:t>
      </w:r>
      <w:r>
        <w:rPr>
          <w:rFonts w:ascii="仿宋_GB2312" w:hAnsi="仿宋" w:eastAsia="仿宋_GB2312" w:cs="仿宋"/>
          <w:sz w:val="32"/>
          <w:szCs w:val="32"/>
          <w:highlight w:val="none"/>
        </w:rPr>
        <w:t>负责原材料的采购、验收、保管、加工制作、成本核算、餐具、用具和设备的清洗、消毒等。（2）乙方负责食堂整体的保洁服务。（3）乙方保证完成采购人临时交办的其他就餐任务。</w:t>
      </w:r>
    </w:p>
    <w:p w14:paraId="75755E85">
      <w:pPr>
        <w:autoSpaceDE/>
        <w:autoSpaceDN/>
        <w:adjustRightInd/>
        <w:spacing w:line="360" w:lineRule="auto"/>
        <w:ind w:firstLine="640" w:firstLineChars="200"/>
        <w:jc w:val="both"/>
        <w:rPr>
          <w:rFonts w:hint="eastAsia" w:ascii="仿宋_GB2312" w:hAnsi="仿宋" w:eastAsia="仿宋_GB2312" w:cs="仿宋"/>
          <w:sz w:val="32"/>
          <w:szCs w:val="32"/>
          <w:highlight w:val="none"/>
        </w:rPr>
      </w:pPr>
      <w:r>
        <w:rPr>
          <w:rFonts w:ascii="仿宋_GB2312" w:hAnsi="仿宋" w:eastAsia="仿宋_GB2312" w:cs="仿宋"/>
          <w:sz w:val="32"/>
          <w:szCs w:val="32"/>
          <w:highlight w:val="none"/>
        </w:rPr>
        <w:t>2.每天须准备早午两餐，特殊情况双方沟通解决。</w:t>
      </w:r>
    </w:p>
    <w:p w14:paraId="32B8045F">
      <w:pPr>
        <w:autoSpaceDE/>
        <w:autoSpaceDN/>
        <w:adjustRightInd/>
        <w:spacing w:line="360" w:lineRule="auto"/>
        <w:ind w:firstLine="640" w:firstLineChars="200"/>
        <w:jc w:val="both"/>
        <w:rPr>
          <w:rFonts w:hint="eastAsia" w:ascii="仿宋_GB2312" w:hAnsi="仿宋" w:eastAsia="仿宋_GB2312" w:cs="仿宋"/>
          <w:sz w:val="32"/>
          <w:szCs w:val="32"/>
          <w:highlight w:val="none"/>
        </w:rPr>
      </w:pPr>
      <w:r>
        <w:rPr>
          <w:rFonts w:hint="eastAsia" w:ascii="仿宋_GB2312" w:hAnsi="仿宋" w:eastAsia="仿宋_GB2312" w:cs="仿宋"/>
          <w:sz w:val="32"/>
          <w:szCs w:val="32"/>
          <w:highlight w:val="none"/>
        </w:rPr>
        <w:t>（二）</w:t>
      </w:r>
      <w:r>
        <w:rPr>
          <w:rFonts w:ascii="仿宋_GB2312" w:hAnsi="仿宋" w:eastAsia="仿宋_GB2312" w:cs="仿宋"/>
          <w:sz w:val="32"/>
          <w:szCs w:val="32"/>
          <w:highlight w:val="none"/>
        </w:rPr>
        <w:t>食谱制定</w:t>
      </w:r>
      <w:r>
        <w:rPr>
          <w:rFonts w:hint="eastAsia" w:ascii="仿宋_GB2312" w:hAnsi="仿宋" w:eastAsia="仿宋_GB2312" w:cs="仿宋"/>
          <w:sz w:val="32"/>
          <w:szCs w:val="32"/>
          <w:highlight w:val="none"/>
        </w:rPr>
        <w:t>：</w:t>
      </w:r>
      <w:r>
        <w:rPr>
          <w:rFonts w:ascii="仿宋_GB2312" w:hAnsi="仿宋" w:eastAsia="仿宋_GB2312" w:cs="仿宋"/>
          <w:sz w:val="32"/>
          <w:szCs w:val="32"/>
          <w:highlight w:val="none"/>
        </w:rPr>
        <w:t>乙方至少于每周五之前提供下周食谱，经甲方修改并审定后执行。</w:t>
      </w:r>
    </w:p>
    <w:p w14:paraId="588C8FE5">
      <w:pPr>
        <w:autoSpaceDE/>
        <w:autoSpaceDN/>
        <w:adjustRightInd/>
        <w:spacing w:line="360" w:lineRule="auto"/>
        <w:ind w:firstLine="640" w:firstLineChars="200"/>
        <w:jc w:val="both"/>
        <w:rPr>
          <w:rFonts w:hint="eastAsia" w:ascii="仿宋_GB2312" w:hAnsi="仿宋" w:eastAsia="仿宋_GB2312" w:cs="仿宋"/>
          <w:sz w:val="32"/>
          <w:szCs w:val="32"/>
          <w:highlight w:val="none"/>
        </w:rPr>
      </w:pPr>
      <w:r>
        <w:rPr>
          <w:rFonts w:hint="eastAsia" w:ascii="仿宋_GB2312" w:hAnsi="仿宋" w:eastAsia="仿宋_GB2312" w:cs="仿宋"/>
          <w:sz w:val="32"/>
          <w:szCs w:val="32"/>
          <w:highlight w:val="none"/>
        </w:rPr>
        <w:t>（三）</w:t>
      </w:r>
      <w:r>
        <w:rPr>
          <w:rFonts w:ascii="仿宋_GB2312" w:hAnsi="仿宋" w:eastAsia="仿宋_GB2312" w:cs="仿宋"/>
          <w:sz w:val="32"/>
          <w:szCs w:val="32"/>
          <w:highlight w:val="none"/>
        </w:rPr>
        <w:t>早餐</w:t>
      </w:r>
      <w:r>
        <w:rPr>
          <w:rFonts w:hint="eastAsia" w:ascii="仿宋_GB2312" w:hAnsi="仿宋" w:eastAsia="仿宋_GB2312" w:cs="仿宋"/>
          <w:sz w:val="32"/>
          <w:szCs w:val="32"/>
          <w:highlight w:val="none"/>
          <w:lang w:eastAsia="zh-CN"/>
        </w:rPr>
        <w:t>标准</w:t>
      </w:r>
      <w:r>
        <w:rPr>
          <w:rFonts w:hint="eastAsia" w:ascii="仿宋_GB2312" w:hAnsi="仿宋" w:eastAsia="仿宋_GB2312" w:cs="仿宋"/>
          <w:sz w:val="32"/>
          <w:szCs w:val="32"/>
          <w:highlight w:val="none"/>
        </w:rPr>
        <w:t>：</w:t>
      </w:r>
    </w:p>
    <w:p w14:paraId="04C73693">
      <w:pPr>
        <w:autoSpaceDE/>
        <w:autoSpaceDN/>
        <w:adjustRightInd/>
        <w:spacing w:line="360" w:lineRule="auto"/>
        <w:ind w:firstLine="640" w:firstLineChars="200"/>
        <w:jc w:val="both"/>
        <w:rPr>
          <w:rFonts w:hint="eastAsia" w:ascii="仿宋_GB2312" w:hAnsi="仿宋" w:eastAsia="仿宋_GB2312" w:cs="仿宋"/>
          <w:sz w:val="32"/>
          <w:szCs w:val="32"/>
          <w:highlight w:val="none"/>
          <w:lang w:val="en-US" w:eastAsia="zh-CN"/>
        </w:rPr>
      </w:pPr>
      <w:r>
        <w:rPr>
          <w:rFonts w:hint="eastAsia" w:ascii="仿宋_GB2312" w:hAnsi="仿宋" w:eastAsia="仿宋_GB2312" w:cs="仿宋"/>
          <w:sz w:val="32"/>
          <w:szCs w:val="32"/>
          <w:highlight w:val="none"/>
          <w:lang w:val="en-US" w:eastAsia="zh-CN"/>
        </w:rPr>
        <w:t>1、菜品4种（凉热根据季节或需求搭配）；</w:t>
      </w:r>
    </w:p>
    <w:p w14:paraId="44C76116">
      <w:pPr>
        <w:autoSpaceDE/>
        <w:autoSpaceDN/>
        <w:adjustRightInd/>
        <w:spacing w:line="360" w:lineRule="auto"/>
        <w:ind w:firstLine="640" w:firstLineChars="200"/>
        <w:jc w:val="both"/>
        <w:rPr>
          <w:rFonts w:hint="eastAsia" w:ascii="仿宋_GB2312" w:hAnsi="仿宋" w:eastAsia="仿宋_GB2312" w:cs="仿宋"/>
          <w:sz w:val="32"/>
          <w:szCs w:val="32"/>
          <w:highlight w:val="none"/>
          <w:lang w:val="en-US" w:eastAsia="zh-Hans"/>
        </w:rPr>
      </w:pPr>
      <w:r>
        <w:rPr>
          <w:rFonts w:hint="eastAsia" w:ascii="仿宋_GB2312" w:hAnsi="仿宋" w:eastAsia="仿宋_GB2312" w:cs="仿宋"/>
          <w:sz w:val="32"/>
          <w:szCs w:val="32"/>
          <w:highlight w:val="none"/>
          <w:lang w:val="en-US" w:eastAsia="zh-Hans"/>
        </w:rPr>
        <w:t>2</w:t>
      </w:r>
      <w:r>
        <w:rPr>
          <w:rFonts w:hint="eastAsia" w:ascii="仿宋_GB2312" w:hAnsi="仿宋" w:eastAsia="仿宋_GB2312" w:cs="仿宋"/>
          <w:sz w:val="32"/>
          <w:szCs w:val="32"/>
          <w:highlight w:val="none"/>
          <w:lang w:val="en-US" w:eastAsia="zh-CN"/>
        </w:rPr>
        <w:t>、粥品2种</w:t>
      </w:r>
      <w:r>
        <w:rPr>
          <w:rFonts w:hint="eastAsia" w:ascii="仿宋_GB2312" w:hAnsi="仿宋" w:eastAsia="仿宋_GB2312" w:cs="仿宋"/>
          <w:sz w:val="32"/>
          <w:szCs w:val="32"/>
          <w:highlight w:val="none"/>
          <w:lang w:val="en-US" w:eastAsia="zh-Hans"/>
        </w:rPr>
        <w:t>；</w:t>
      </w:r>
    </w:p>
    <w:p w14:paraId="7631B6B6">
      <w:pPr>
        <w:autoSpaceDE/>
        <w:autoSpaceDN/>
        <w:adjustRightInd/>
        <w:spacing w:line="360" w:lineRule="auto"/>
        <w:ind w:firstLine="640" w:firstLineChars="200"/>
        <w:jc w:val="both"/>
        <w:rPr>
          <w:rFonts w:hint="eastAsia" w:ascii="仿宋_GB2312" w:hAnsi="仿宋" w:eastAsia="仿宋_GB2312" w:cs="仿宋"/>
          <w:sz w:val="32"/>
          <w:szCs w:val="32"/>
          <w:highlight w:val="none"/>
          <w:lang w:val="en-US" w:eastAsia="zh-Hans"/>
        </w:rPr>
      </w:pPr>
      <w:r>
        <w:rPr>
          <w:rFonts w:hint="eastAsia" w:ascii="仿宋_GB2312" w:hAnsi="仿宋" w:eastAsia="仿宋_GB2312" w:cs="仿宋"/>
          <w:sz w:val="32"/>
          <w:szCs w:val="32"/>
          <w:highlight w:val="none"/>
          <w:lang w:val="en-US" w:eastAsia="zh-Hans"/>
        </w:rPr>
        <w:t>3</w:t>
      </w:r>
      <w:r>
        <w:rPr>
          <w:rFonts w:hint="eastAsia" w:ascii="仿宋_GB2312" w:hAnsi="仿宋" w:eastAsia="仿宋_GB2312" w:cs="仿宋"/>
          <w:sz w:val="32"/>
          <w:szCs w:val="32"/>
          <w:highlight w:val="none"/>
          <w:lang w:val="en-US" w:eastAsia="zh-CN"/>
        </w:rPr>
        <w:t>、</w:t>
      </w:r>
      <w:r>
        <w:rPr>
          <w:rFonts w:hint="eastAsia" w:ascii="仿宋_GB2312" w:hAnsi="仿宋" w:eastAsia="仿宋_GB2312" w:cs="仿宋"/>
          <w:sz w:val="32"/>
          <w:szCs w:val="32"/>
          <w:highlight w:val="none"/>
          <w:lang w:val="en-US" w:eastAsia="zh-Hans"/>
        </w:rPr>
        <w:t>蛋品1种；</w:t>
      </w:r>
    </w:p>
    <w:p w14:paraId="17BBBFFA">
      <w:pPr>
        <w:autoSpaceDE/>
        <w:autoSpaceDN/>
        <w:adjustRightInd/>
        <w:spacing w:line="360" w:lineRule="auto"/>
        <w:ind w:firstLine="640" w:firstLineChars="200"/>
        <w:jc w:val="both"/>
        <w:rPr>
          <w:rFonts w:hint="eastAsia" w:ascii="仿宋_GB2312" w:hAnsi="仿宋" w:eastAsia="仿宋_GB2312" w:cs="仿宋"/>
          <w:sz w:val="32"/>
          <w:szCs w:val="32"/>
          <w:highlight w:val="none"/>
          <w:lang w:val="en-US" w:eastAsia="zh-Hans"/>
        </w:rPr>
      </w:pPr>
      <w:r>
        <w:rPr>
          <w:rFonts w:hint="eastAsia" w:ascii="仿宋_GB2312" w:hAnsi="仿宋" w:eastAsia="仿宋_GB2312" w:cs="仿宋"/>
          <w:sz w:val="32"/>
          <w:szCs w:val="32"/>
          <w:highlight w:val="none"/>
          <w:lang w:val="en-US" w:eastAsia="zh-Hans"/>
        </w:rPr>
        <w:t>4</w:t>
      </w:r>
      <w:r>
        <w:rPr>
          <w:rFonts w:hint="eastAsia" w:ascii="仿宋_GB2312" w:hAnsi="仿宋" w:eastAsia="仿宋_GB2312" w:cs="仿宋"/>
          <w:sz w:val="32"/>
          <w:szCs w:val="32"/>
          <w:highlight w:val="none"/>
          <w:lang w:val="en-US" w:eastAsia="zh-CN"/>
        </w:rPr>
        <w:t>、</w:t>
      </w:r>
      <w:r>
        <w:rPr>
          <w:rFonts w:hint="eastAsia" w:ascii="仿宋_GB2312" w:hAnsi="仿宋" w:eastAsia="仿宋_GB2312" w:cs="仿宋"/>
          <w:sz w:val="32"/>
          <w:szCs w:val="32"/>
          <w:highlight w:val="none"/>
          <w:lang w:val="en-US" w:eastAsia="zh-Hans"/>
        </w:rPr>
        <w:t>主食1种；</w:t>
      </w:r>
    </w:p>
    <w:p w14:paraId="168B4076">
      <w:pPr>
        <w:autoSpaceDE/>
        <w:autoSpaceDN/>
        <w:adjustRightInd/>
        <w:spacing w:line="360" w:lineRule="auto"/>
        <w:ind w:firstLine="640" w:firstLineChars="200"/>
        <w:jc w:val="both"/>
        <w:rPr>
          <w:rFonts w:hint="eastAsia" w:ascii="仿宋_GB2312" w:hAnsi="仿宋" w:eastAsia="仿宋_GB2312" w:cs="仿宋"/>
          <w:sz w:val="32"/>
          <w:szCs w:val="32"/>
          <w:highlight w:val="none"/>
        </w:rPr>
      </w:pPr>
      <w:r>
        <w:rPr>
          <w:rFonts w:hint="eastAsia" w:ascii="仿宋_GB2312" w:hAnsi="仿宋" w:eastAsia="仿宋_GB2312" w:cs="仿宋"/>
          <w:sz w:val="32"/>
          <w:szCs w:val="32"/>
          <w:highlight w:val="none"/>
          <w:lang w:val="en-US" w:eastAsia="zh-CN"/>
        </w:rPr>
        <w:t>5、</w:t>
      </w:r>
      <w:r>
        <w:rPr>
          <w:rFonts w:hint="eastAsia" w:ascii="仿宋_GB2312" w:hAnsi="仿宋" w:eastAsia="仿宋_GB2312" w:cs="仿宋"/>
          <w:sz w:val="32"/>
          <w:szCs w:val="32"/>
          <w:highlight w:val="none"/>
          <w:lang w:val="en-US" w:eastAsia="zh-Hans"/>
        </w:rPr>
        <w:t>小吃1种。</w:t>
      </w:r>
    </w:p>
    <w:p w14:paraId="4A8FD2CE">
      <w:pPr>
        <w:autoSpaceDE/>
        <w:autoSpaceDN/>
        <w:adjustRightInd/>
        <w:spacing w:line="360" w:lineRule="auto"/>
        <w:ind w:firstLine="640" w:firstLineChars="200"/>
        <w:jc w:val="both"/>
        <w:rPr>
          <w:rFonts w:hint="eastAsia" w:ascii="仿宋_GB2312" w:hAnsi="仿宋" w:eastAsia="仿宋_GB2312" w:cs="仿宋"/>
          <w:sz w:val="32"/>
          <w:szCs w:val="32"/>
          <w:highlight w:val="none"/>
        </w:rPr>
      </w:pPr>
      <w:r>
        <w:rPr>
          <w:rFonts w:hint="eastAsia" w:ascii="仿宋_GB2312" w:hAnsi="仿宋" w:eastAsia="仿宋_GB2312" w:cs="仿宋"/>
          <w:sz w:val="32"/>
          <w:szCs w:val="32"/>
          <w:highlight w:val="none"/>
        </w:rPr>
        <w:t>（四）</w:t>
      </w:r>
      <w:r>
        <w:rPr>
          <w:rFonts w:ascii="仿宋_GB2312" w:hAnsi="仿宋" w:eastAsia="仿宋_GB2312" w:cs="仿宋"/>
          <w:sz w:val="32"/>
          <w:szCs w:val="32"/>
          <w:highlight w:val="none"/>
        </w:rPr>
        <w:t>午餐</w:t>
      </w:r>
      <w:r>
        <w:rPr>
          <w:rFonts w:hint="eastAsia" w:ascii="仿宋_GB2312" w:hAnsi="仿宋" w:eastAsia="仿宋_GB2312" w:cs="仿宋"/>
          <w:sz w:val="32"/>
          <w:szCs w:val="32"/>
          <w:highlight w:val="none"/>
          <w:lang w:eastAsia="zh-CN"/>
        </w:rPr>
        <w:t>标准</w:t>
      </w:r>
      <w:r>
        <w:rPr>
          <w:rFonts w:hint="eastAsia" w:ascii="仿宋_GB2312" w:hAnsi="仿宋" w:eastAsia="仿宋_GB2312" w:cs="仿宋"/>
          <w:sz w:val="32"/>
          <w:szCs w:val="32"/>
          <w:highlight w:val="none"/>
        </w:rPr>
        <w:t>：</w:t>
      </w:r>
    </w:p>
    <w:p w14:paraId="6F22231B">
      <w:pPr>
        <w:autoSpaceDE/>
        <w:autoSpaceDN/>
        <w:adjustRightInd/>
        <w:spacing w:line="360" w:lineRule="auto"/>
        <w:ind w:firstLine="640" w:firstLineChars="200"/>
        <w:jc w:val="both"/>
        <w:rPr>
          <w:rFonts w:hint="eastAsia" w:ascii="仿宋_GB2312" w:hAnsi="仿宋" w:eastAsia="仿宋_GB2312" w:cs="仿宋"/>
          <w:sz w:val="32"/>
          <w:szCs w:val="32"/>
          <w:highlight w:val="none"/>
          <w:lang w:val="en-US" w:eastAsia="zh-CN"/>
        </w:rPr>
      </w:pPr>
      <w:r>
        <w:rPr>
          <w:rFonts w:hint="eastAsia" w:ascii="仿宋_GB2312" w:hAnsi="仿宋" w:eastAsia="仿宋_GB2312" w:cs="仿宋"/>
          <w:sz w:val="32"/>
          <w:szCs w:val="32"/>
          <w:highlight w:val="none"/>
          <w:lang w:val="en-US" w:eastAsia="zh-CN"/>
        </w:rPr>
        <w:t>1、</w:t>
      </w:r>
      <w:r>
        <w:rPr>
          <w:rFonts w:hint="eastAsia" w:ascii="仿宋_GB2312" w:hAnsi="仿宋" w:eastAsia="仿宋_GB2312" w:cs="仿宋"/>
          <w:sz w:val="32"/>
          <w:szCs w:val="32"/>
          <w:highlight w:val="none"/>
          <w:lang w:val="en-US" w:eastAsia="zh-Hans"/>
        </w:rPr>
        <w:t>地方特色面食</w:t>
      </w:r>
      <w:r>
        <w:rPr>
          <w:rFonts w:hint="eastAsia" w:ascii="仿宋_GB2312" w:hAnsi="仿宋" w:eastAsia="仿宋_GB2312" w:cs="仿宋"/>
          <w:sz w:val="32"/>
          <w:szCs w:val="32"/>
          <w:highlight w:val="none"/>
          <w:lang w:val="en-US" w:eastAsia="zh-CN"/>
        </w:rPr>
        <w:t>或米饭轮流供应（保证每天有</w:t>
      </w:r>
      <w:r>
        <w:rPr>
          <w:rFonts w:hint="eastAsia" w:ascii="仿宋_GB2312" w:hAnsi="仿宋" w:eastAsia="仿宋_GB2312" w:cs="仿宋"/>
          <w:sz w:val="32"/>
          <w:szCs w:val="32"/>
          <w:highlight w:val="none"/>
          <w:lang w:val="en-US" w:eastAsia="zh-Hans"/>
        </w:rPr>
        <w:t>一种主食</w:t>
      </w:r>
      <w:r>
        <w:rPr>
          <w:rFonts w:hint="eastAsia" w:ascii="仿宋_GB2312" w:hAnsi="仿宋" w:eastAsia="仿宋_GB2312" w:cs="仿宋"/>
          <w:sz w:val="32"/>
          <w:szCs w:val="32"/>
          <w:highlight w:val="none"/>
          <w:lang w:val="en-US" w:eastAsia="zh-CN"/>
        </w:rPr>
        <w:t xml:space="preserve">）。米饭菜品2荤2素，其中1荤为主荤。      </w:t>
      </w:r>
    </w:p>
    <w:p w14:paraId="3CDD0F96">
      <w:pPr>
        <w:autoSpaceDE/>
        <w:autoSpaceDN/>
        <w:adjustRightInd/>
        <w:spacing w:line="360" w:lineRule="auto"/>
        <w:ind w:firstLine="640" w:firstLineChars="200"/>
        <w:jc w:val="both"/>
        <w:rPr>
          <w:rFonts w:hint="eastAsia" w:ascii="仿宋_GB2312" w:hAnsi="仿宋" w:eastAsia="仿宋_GB2312" w:cs="仿宋"/>
          <w:sz w:val="32"/>
          <w:szCs w:val="32"/>
          <w:highlight w:val="none"/>
          <w:lang w:val="en-US" w:eastAsia="zh-Hans"/>
        </w:rPr>
      </w:pPr>
      <w:r>
        <w:rPr>
          <w:rFonts w:hint="eastAsia" w:ascii="仿宋_GB2312" w:hAnsi="仿宋" w:eastAsia="仿宋_GB2312" w:cs="仿宋"/>
          <w:sz w:val="32"/>
          <w:szCs w:val="32"/>
          <w:highlight w:val="none"/>
          <w:lang w:val="en-US" w:eastAsia="zh-CN"/>
        </w:rPr>
        <w:t>2、</w:t>
      </w:r>
      <w:r>
        <w:rPr>
          <w:rFonts w:hint="eastAsia" w:ascii="仿宋_GB2312" w:hAnsi="仿宋" w:eastAsia="仿宋_GB2312" w:cs="仿宋"/>
          <w:sz w:val="32"/>
          <w:szCs w:val="32"/>
          <w:highlight w:val="none"/>
          <w:lang w:val="en-US" w:eastAsia="zh-Hans"/>
        </w:rPr>
        <w:t>汤或粥1种；</w:t>
      </w:r>
    </w:p>
    <w:p w14:paraId="33C72AA4">
      <w:pPr>
        <w:autoSpaceDE/>
        <w:autoSpaceDN/>
        <w:adjustRightInd/>
        <w:spacing w:line="360" w:lineRule="auto"/>
        <w:ind w:firstLine="640" w:firstLineChars="200"/>
        <w:jc w:val="both"/>
        <w:rPr>
          <w:rFonts w:hint="eastAsia" w:ascii="仿宋_GB2312" w:hAnsi="仿宋" w:eastAsia="仿宋_GB2312" w:cs="仿宋"/>
          <w:sz w:val="32"/>
          <w:szCs w:val="32"/>
          <w:highlight w:val="none"/>
          <w:lang w:val="en-US" w:eastAsia="zh-Hans"/>
        </w:rPr>
      </w:pPr>
      <w:r>
        <w:rPr>
          <w:rFonts w:hint="eastAsia" w:ascii="仿宋_GB2312" w:hAnsi="仿宋" w:eastAsia="仿宋_GB2312" w:cs="仿宋"/>
          <w:sz w:val="32"/>
          <w:szCs w:val="32"/>
          <w:highlight w:val="none"/>
          <w:lang w:val="en-US" w:eastAsia="zh-CN"/>
        </w:rPr>
        <w:t>3、</w:t>
      </w:r>
      <w:r>
        <w:rPr>
          <w:rFonts w:hint="eastAsia" w:ascii="仿宋_GB2312" w:hAnsi="仿宋" w:eastAsia="仿宋_GB2312" w:cs="仿宋"/>
          <w:sz w:val="32"/>
          <w:szCs w:val="32"/>
          <w:highlight w:val="none"/>
          <w:lang w:val="en-US" w:eastAsia="zh-Hans"/>
        </w:rPr>
        <w:t>水果或酸奶1种。</w:t>
      </w:r>
    </w:p>
    <w:p w14:paraId="3045C849">
      <w:pPr>
        <w:spacing w:line="520" w:lineRule="exact"/>
        <w:ind w:firstLine="640" w:firstLineChars="200"/>
        <w:rPr>
          <w:rFonts w:hint="eastAsia" w:ascii="仿宋_GB2312" w:hAnsi="仿宋" w:eastAsia="仿宋_GB2312" w:cs="仿宋"/>
          <w:bCs/>
          <w:sz w:val="32"/>
          <w:szCs w:val="32"/>
          <w:highlight w:val="none"/>
        </w:rPr>
      </w:pPr>
      <w:r>
        <w:rPr>
          <w:rFonts w:hint="eastAsia" w:ascii="仿宋_GB2312" w:hAnsi="仿宋" w:eastAsia="仿宋_GB2312" w:cs="仿宋"/>
          <w:bCs/>
          <w:sz w:val="32"/>
          <w:szCs w:val="32"/>
          <w:highlight w:val="none"/>
          <w:lang w:eastAsia="zh-CN"/>
        </w:rPr>
        <w:t>（五）</w:t>
      </w:r>
      <w:r>
        <w:rPr>
          <w:rFonts w:hint="eastAsia" w:ascii="仿宋_GB2312" w:hAnsi="仿宋" w:eastAsia="仿宋_GB2312" w:cs="仿宋"/>
          <w:bCs/>
          <w:sz w:val="32"/>
          <w:szCs w:val="32"/>
          <w:highlight w:val="none"/>
        </w:rPr>
        <w:t>要求：每周更新菜单。</w:t>
      </w:r>
    </w:p>
    <w:p w14:paraId="444AA67A">
      <w:pPr>
        <w:spacing w:line="520" w:lineRule="exact"/>
        <w:ind w:firstLine="643" w:firstLineChars="200"/>
        <w:rPr>
          <w:rFonts w:hint="eastAsia" w:ascii="仿宋_GB2312" w:hAnsi="仿宋" w:eastAsia="仿宋_GB2312" w:cs="仿宋"/>
          <w:b/>
          <w:sz w:val="32"/>
          <w:szCs w:val="32"/>
          <w:highlight w:val="none"/>
        </w:rPr>
      </w:pPr>
      <w:r>
        <w:rPr>
          <w:rFonts w:hint="eastAsia" w:ascii="仿宋_GB2312" w:hAnsi="仿宋" w:eastAsia="仿宋_GB2312" w:cs="仿宋"/>
          <w:b/>
          <w:sz w:val="32"/>
          <w:szCs w:val="32"/>
          <w:highlight w:val="none"/>
        </w:rPr>
        <w:t>六、双方权利和义务</w:t>
      </w:r>
    </w:p>
    <w:p w14:paraId="04E5D665">
      <w:pPr>
        <w:spacing w:line="520" w:lineRule="exact"/>
        <w:ind w:firstLine="643" w:firstLineChars="200"/>
        <w:rPr>
          <w:rFonts w:hint="eastAsia" w:ascii="仿宋_GB2312" w:hAnsi="仿宋" w:eastAsia="仿宋_GB2312" w:cs="仿宋"/>
          <w:b/>
          <w:bCs/>
          <w:sz w:val="32"/>
          <w:szCs w:val="32"/>
          <w:highlight w:val="none"/>
        </w:rPr>
      </w:pPr>
      <w:r>
        <w:rPr>
          <w:rFonts w:hint="eastAsia" w:ascii="仿宋_GB2312" w:hAnsi="仿宋" w:eastAsia="仿宋_GB2312" w:cs="仿宋"/>
          <w:b/>
          <w:bCs/>
          <w:sz w:val="32"/>
          <w:szCs w:val="32"/>
          <w:highlight w:val="none"/>
        </w:rPr>
        <w:t>（一）甲方权利和义务</w:t>
      </w:r>
    </w:p>
    <w:p w14:paraId="6FEC62F7">
      <w:pPr>
        <w:autoSpaceDE/>
        <w:autoSpaceDN/>
        <w:adjustRightInd/>
        <w:spacing w:line="360" w:lineRule="auto"/>
        <w:ind w:firstLine="640" w:firstLineChars="200"/>
        <w:jc w:val="both"/>
        <w:rPr>
          <w:rFonts w:hint="eastAsia" w:ascii="仿宋_GB2312" w:hAnsi="仿宋" w:eastAsia="仿宋_GB2312" w:cs="仿宋"/>
          <w:bCs/>
          <w:sz w:val="32"/>
          <w:szCs w:val="32"/>
          <w:highlight w:val="none"/>
        </w:rPr>
      </w:pPr>
      <w:r>
        <w:rPr>
          <w:rFonts w:ascii="仿宋_GB2312" w:hAnsi="仿宋" w:eastAsia="仿宋_GB2312" w:cs="仿宋"/>
          <w:bCs/>
          <w:sz w:val="32"/>
          <w:szCs w:val="32"/>
          <w:highlight w:val="none"/>
        </w:rPr>
        <w:t>1.本合同签订后，甲方需将所有就餐人员名单、充值资料移交给乙方。</w:t>
      </w:r>
    </w:p>
    <w:p w14:paraId="4AFC5274">
      <w:pPr>
        <w:spacing w:line="56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2.甲方有权对乙方服务期间的综合事务，包括但不限于卫生、安全、消防、治安、服务、以及饭菜质量等进行监督，并提出具体意见和建议，乙方应及时整改。</w:t>
      </w:r>
    </w:p>
    <w:p w14:paraId="324B92E6">
      <w:pPr>
        <w:spacing w:line="56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3.甲方有权对乙方所购买的粮油、主副料及调味等进行监督管理。甲方有权自行安排专人查验乙方配送的各类食材，并将查验结果登记入册。对不符合要求的，甲方有权扣除相应费用。</w:t>
      </w:r>
    </w:p>
    <w:p w14:paraId="192117AA">
      <w:pPr>
        <w:spacing w:line="56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4.甲方须按时结清餐饮服务费用，确保餐厅基本周转正常。</w:t>
      </w:r>
    </w:p>
    <w:p w14:paraId="43ED2AD8">
      <w:pPr>
        <w:spacing w:line="56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5.甲方要教育职工爱护食堂环境卫生和公物，自觉排队用餐，尊重乙方管理和食堂服务员的服务。</w:t>
      </w:r>
    </w:p>
    <w:p w14:paraId="246DA165">
      <w:pPr>
        <w:spacing w:line="520" w:lineRule="exact"/>
        <w:ind w:firstLine="640" w:firstLineChars="200"/>
        <w:rPr>
          <w:rFonts w:hint="eastAsia" w:ascii="仿宋_GB2312" w:hAnsi="仿宋" w:eastAsia="仿宋_GB2312" w:cs="仿宋"/>
          <w:bCs/>
          <w:sz w:val="32"/>
          <w:szCs w:val="32"/>
          <w:highlight w:val="none"/>
        </w:rPr>
      </w:pPr>
      <w:r>
        <w:rPr>
          <w:rFonts w:hint="eastAsia" w:ascii="仿宋_GB2312" w:hAnsi="仿宋" w:eastAsia="仿宋_GB2312" w:cs="仿宋"/>
          <w:bCs/>
          <w:sz w:val="32"/>
          <w:szCs w:val="32"/>
          <w:highlight w:val="none"/>
        </w:rPr>
        <w:t>6.甲方有重大活动需要乙方配合时，甲方应提前通知乙方，乙方要给予积极支持和协助</w:t>
      </w:r>
    </w:p>
    <w:p w14:paraId="335988B3">
      <w:pPr>
        <w:spacing w:line="520" w:lineRule="exact"/>
        <w:ind w:firstLine="640" w:firstLineChars="200"/>
        <w:rPr>
          <w:rFonts w:hint="eastAsia" w:ascii="仿宋_GB2312" w:hAnsi="仿宋" w:eastAsia="仿宋_GB2312" w:cs="仿宋"/>
          <w:bCs/>
          <w:sz w:val="32"/>
          <w:szCs w:val="32"/>
          <w:highlight w:val="none"/>
        </w:rPr>
      </w:pPr>
      <w:r>
        <w:rPr>
          <w:rFonts w:hint="eastAsia" w:ascii="仿宋_GB2312" w:hAnsi="仿宋" w:eastAsia="仿宋_GB2312" w:cs="仿宋"/>
          <w:bCs/>
          <w:sz w:val="32"/>
          <w:szCs w:val="32"/>
          <w:highlight w:val="none"/>
        </w:rPr>
        <w:t>7.为保证加工场所的食品安全，除甲方领导和后勤管理人员外，其他人员不得随意进入乙方的操作场所。</w:t>
      </w:r>
    </w:p>
    <w:p w14:paraId="3618628F">
      <w:pPr>
        <w:spacing w:line="520" w:lineRule="exact"/>
        <w:ind w:firstLine="640" w:firstLineChars="200"/>
        <w:rPr>
          <w:rFonts w:hint="eastAsia" w:ascii="仿宋_GB2312" w:hAnsi="仿宋" w:eastAsia="仿宋_GB2312" w:cs="仿宋"/>
          <w:bCs/>
          <w:sz w:val="32"/>
          <w:szCs w:val="32"/>
          <w:highlight w:val="none"/>
        </w:rPr>
      </w:pPr>
      <w:r>
        <w:rPr>
          <w:rFonts w:hint="eastAsia" w:ascii="仿宋_GB2312" w:hAnsi="仿宋" w:eastAsia="仿宋_GB2312" w:cs="仿宋"/>
          <w:bCs/>
          <w:sz w:val="32"/>
          <w:szCs w:val="32"/>
          <w:highlight w:val="none"/>
        </w:rPr>
        <w:t>8.甲方应尊重乙方自主经营权及人事管理权，甲方任何人不得以任何理由向乙方安排、介绍供货商和餐厅工作人员。</w:t>
      </w:r>
    </w:p>
    <w:p w14:paraId="5FB6F02A">
      <w:pPr>
        <w:spacing w:line="520" w:lineRule="exact"/>
        <w:ind w:firstLine="643" w:firstLineChars="200"/>
        <w:rPr>
          <w:rFonts w:hint="eastAsia" w:ascii="仿宋_GB2312" w:hAnsi="仿宋" w:eastAsia="仿宋_GB2312" w:cs="仿宋"/>
          <w:b/>
          <w:bCs/>
          <w:sz w:val="32"/>
          <w:szCs w:val="32"/>
          <w:highlight w:val="none"/>
        </w:rPr>
      </w:pPr>
      <w:r>
        <w:rPr>
          <w:rFonts w:hint="eastAsia" w:ascii="仿宋_GB2312" w:hAnsi="仿宋" w:eastAsia="仿宋_GB2312" w:cs="仿宋"/>
          <w:b/>
          <w:bCs/>
          <w:sz w:val="32"/>
          <w:szCs w:val="32"/>
          <w:highlight w:val="none"/>
        </w:rPr>
        <w:t>（二）乙方的权利和义务</w:t>
      </w:r>
    </w:p>
    <w:p w14:paraId="74198FD8">
      <w:pPr>
        <w:spacing w:line="56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1.</w:t>
      </w:r>
      <w:r>
        <w:rPr>
          <w:rFonts w:ascii="仿宋_GB2312" w:hAnsi="仿宋" w:eastAsia="仿宋_GB2312"/>
          <w:sz w:val="32"/>
          <w:szCs w:val="32"/>
          <w:highlight w:val="none"/>
        </w:rPr>
        <w:t xml:space="preserve"> 乙方必须按要求提供餐饮服务企业所需的各类证照，并按规定公示上墙。</w:t>
      </w:r>
      <w:r>
        <w:rPr>
          <w:rFonts w:hint="eastAsia" w:ascii="仿宋_GB2312" w:hAnsi="仿宋" w:eastAsia="仿宋_GB2312"/>
          <w:sz w:val="32"/>
          <w:szCs w:val="32"/>
          <w:highlight w:val="none"/>
        </w:rPr>
        <w:t>乙方应保证所有员工均需具备现行有效的相应</w:t>
      </w:r>
      <w:r>
        <w:rPr>
          <w:rFonts w:hint="eastAsia" w:ascii="仿宋_GB2312" w:hAnsi="仿宋" w:eastAsia="仿宋_GB2312"/>
          <w:sz w:val="32"/>
          <w:szCs w:val="32"/>
          <w:highlight w:val="none"/>
          <w:lang w:eastAsia="zh-CN"/>
        </w:rPr>
        <w:t>身份</w:t>
      </w:r>
      <w:r>
        <w:rPr>
          <w:rFonts w:hint="eastAsia" w:ascii="仿宋_GB2312" w:hAnsi="仿宋" w:eastAsia="仿宋_GB2312"/>
          <w:sz w:val="32"/>
          <w:szCs w:val="32"/>
          <w:highlight w:val="none"/>
        </w:rPr>
        <w:t>证、健康证。</w:t>
      </w:r>
    </w:p>
    <w:p w14:paraId="4C72C12D">
      <w:pPr>
        <w:spacing w:line="56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2.乙方应建立健全职工食堂岗位责任制度及各项规章制度，经甲方确认后应严格予以执行。</w:t>
      </w:r>
    </w:p>
    <w:p w14:paraId="452AD4CF">
      <w:pPr>
        <w:spacing w:line="56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3.乙方不得使用不符合食品卫生和质量标准的原料，否则由此引发的一切事故（包括但不限于食品安全事故），由乙方承担，导致甲方承担或遭受损失的，甲方有权向乙方追偿或索赔。</w:t>
      </w:r>
    </w:p>
    <w:p w14:paraId="3A538B71">
      <w:pPr>
        <w:spacing w:line="56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4.因员工投诉或质量检查发现食品安全、卫生出现问题的，乙方应按照甲方及相关部门的要求进行整改，并承担相应责任。</w:t>
      </w:r>
    </w:p>
    <w:p w14:paraId="6A27E0E0">
      <w:pPr>
        <w:pStyle w:val="6"/>
        <w:ind w:firstLine="649" w:firstLineChars="203"/>
        <w:rPr>
          <w:rFonts w:hint="eastAsia" w:ascii="仿宋_GB2312" w:hAnsi="仿宋" w:eastAsia="仿宋_GB2312" w:cs="Times New Roman"/>
          <w:color w:val="auto"/>
          <w:sz w:val="32"/>
          <w:szCs w:val="32"/>
          <w:highlight w:val="none"/>
          <w:lang w:val="en-US" w:eastAsia="zh-CN" w:bidi="ar-SA"/>
        </w:rPr>
      </w:pPr>
      <w:r>
        <w:rPr>
          <w:rFonts w:hint="eastAsia" w:ascii="仿宋_GB2312" w:hAnsi="仿宋" w:eastAsia="仿宋_GB2312" w:cs="Times New Roman"/>
          <w:color w:val="auto"/>
          <w:sz w:val="32"/>
          <w:szCs w:val="32"/>
          <w:highlight w:val="none"/>
          <w:lang w:val="en-US" w:eastAsia="zh-CN" w:bidi="ar-SA"/>
        </w:rPr>
        <w:t>5.乙方</w:t>
      </w:r>
      <w:r>
        <w:rPr>
          <w:rFonts w:hint="eastAsia" w:ascii="仿宋_GB2312" w:hAnsi="仿宋" w:eastAsia="仿宋_GB2312" w:cs="Times New Roman"/>
          <w:color w:val="auto"/>
          <w:sz w:val="32"/>
          <w:szCs w:val="32"/>
          <w:highlight w:val="none"/>
          <w:lang w:val="en-US" w:eastAsia="zh-Hans" w:bidi="ar-SA"/>
        </w:rPr>
        <w:t>提供的食材及饭菜应是新鲜食材，不得提供预制菜品，否则采购人有权终止合同。</w:t>
      </w:r>
    </w:p>
    <w:p w14:paraId="7A1BBA84">
      <w:pPr>
        <w:spacing w:line="56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6. 乙方负责工作人员的招聘和日常管理、教育培训相应的保险办理，保证工作团队的稳定，技术力量的稳定。乙方负责工作计划和各项餐厅管理服务工作。</w:t>
      </w:r>
    </w:p>
    <w:p w14:paraId="27E44211">
      <w:pPr>
        <w:spacing w:line="56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7.乙方需做好餐厅的安全、消防、治安、员工管理，严防出现安全事故、操作事故等，因乙方未按规定操作造成的损失，由乙方承担全部责任并进行相应赔偿。</w:t>
      </w:r>
    </w:p>
    <w:p w14:paraId="74CC4F0A">
      <w:pPr>
        <w:spacing w:line="56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8.乙方负责工作场所的卫生保洁和消毒工作，保证工作场所的卫生情况符合相关法律、法规及行政管理部门的要求。餐厅内所有的垃圾应及时清理并倒在指定地点。</w:t>
      </w:r>
    </w:p>
    <w:p w14:paraId="239C84D2">
      <w:pPr>
        <w:spacing w:line="520" w:lineRule="exact"/>
        <w:ind w:firstLine="640" w:firstLineChars="200"/>
        <w:rPr>
          <w:rFonts w:hint="eastAsia" w:ascii="仿宋_GB2312" w:hAnsi="仿宋" w:eastAsia="仿宋_GB2312" w:cs="仿宋"/>
          <w:bCs/>
          <w:sz w:val="32"/>
          <w:szCs w:val="32"/>
          <w:highlight w:val="none"/>
        </w:rPr>
      </w:pPr>
      <w:r>
        <w:rPr>
          <w:rFonts w:hint="eastAsia" w:ascii="仿宋_GB2312" w:hAnsi="仿宋" w:eastAsia="仿宋_GB2312" w:cs="仿宋"/>
          <w:bCs/>
          <w:sz w:val="32"/>
          <w:szCs w:val="32"/>
          <w:highlight w:val="none"/>
        </w:rPr>
        <w:t>9.餐厅员工遵守甲方的管理规定，维护甲方的正常秩序、生活秩序，保守甲方内部的秘密。</w:t>
      </w:r>
    </w:p>
    <w:p w14:paraId="4370E3AB">
      <w:pPr>
        <w:spacing w:line="520" w:lineRule="exact"/>
        <w:ind w:firstLine="640" w:firstLineChars="200"/>
        <w:rPr>
          <w:rFonts w:hint="eastAsia" w:ascii="仿宋_GB2312" w:hAnsi="仿宋" w:eastAsia="仿宋_GB2312" w:cs="仿宋"/>
          <w:bCs/>
          <w:sz w:val="32"/>
          <w:szCs w:val="32"/>
          <w:highlight w:val="none"/>
        </w:rPr>
      </w:pPr>
      <w:r>
        <w:rPr>
          <w:rFonts w:hint="eastAsia" w:ascii="仿宋_GB2312" w:hAnsi="仿宋" w:eastAsia="仿宋_GB2312" w:cs="仿宋"/>
          <w:bCs/>
          <w:sz w:val="32"/>
          <w:szCs w:val="32"/>
          <w:highlight w:val="none"/>
        </w:rPr>
        <w:t>10.乙方需改造或增加的厨具设备应提前上报给甲方，由甲方审核通过后进行采买安排；低值易耗品应由乙方自行承担。</w:t>
      </w:r>
    </w:p>
    <w:p w14:paraId="28DF62BE">
      <w:pPr>
        <w:spacing w:line="520" w:lineRule="exact"/>
        <w:ind w:firstLine="640" w:firstLineChars="200"/>
        <w:rPr>
          <w:rFonts w:hint="eastAsia" w:ascii="仿宋_GB2312" w:hAnsi="仿宋" w:eastAsia="仿宋_GB2312" w:cs="仿宋"/>
          <w:bCs/>
          <w:sz w:val="32"/>
          <w:szCs w:val="32"/>
          <w:highlight w:val="none"/>
        </w:rPr>
      </w:pPr>
      <w:r>
        <w:rPr>
          <w:rFonts w:hint="eastAsia" w:ascii="仿宋_GB2312" w:hAnsi="仿宋" w:eastAsia="仿宋_GB2312" w:cs="仿宋"/>
          <w:bCs/>
          <w:sz w:val="32"/>
          <w:szCs w:val="32"/>
          <w:highlight w:val="none"/>
        </w:rPr>
        <w:t>11.乙方每餐供应的主副食品种须留样保存48小时。乙方必须按食品安全的要求，做好食品的储藏、加工、餐具的消毒及“三防”措施落实，并做好相关记录。</w:t>
      </w:r>
    </w:p>
    <w:p w14:paraId="0F39F3D1">
      <w:pPr>
        <w:spacing w:line="520" w:lineRule="exact"/>
        <w:ind w:firstLine="640" w:firstLineChars="200"/>
        <w:rPr>
          <w:rFonts w:hint="eastAsia" w:ascii="仿宋_GB2312" w:hAnsi="仿宋" w:eastAsia="仿宋_GB2312" w:cs="仿宋"/>
          <w:bCs/>
          <w:sz w:val="32"/>
          <w:szCs w:val="32"/>
          <w:highlight w:val="none"/>
        </w:rPr>
      </w:pPr>
      <w:r>
        <w:rPr>
          <w:rFonts w:hint="eastAsia" w:ascii="仿宋_GB2312" w:hAnsi="仿宋" w:eastAsia="仿宋_GB2312" w:cs="仿宋"/>
          <w:bCs/>
          <w:sz w:val="32"/>
          <w:szCs w:val="32"/>
          <w:highlight w:val="none"/>
        </w:rPr>
        <w:t>12.乙方负责各项餐厅管理服务工作，乙方应有固定人员负责，亲自参与餐厅管理。积极倾听甲方意见，不断提高服务水平和饭菜质量。在甲方定期召开膳食工作会议时，乙方应按时到场参加，虚心听取职能部门意见，并及时进行整改。乙方应树立热情为服务观念，调整好成本，努力做到饭热、菜香等优质服务。</w:t>
      </w:r>
    </w:p>
    <w:p w14:paraId="518D1266">
      <w:pPr>
        <w:spacing w:line="520" w:lineRule="exact"/>
        <w:ind w:firstLine="640" w:firstLineChars="200"/>
        <w:rPr>
          <w:rFonts w:hint="eastAsia" w:ascii="仿宋_GB2312" w:hAnsi="仿宋" w:eastAsia="仿宋_GB2312" w:cs="仿宋"/>
          <w:bCs/>
          <w:sz w:val="32"/>
          <w:szCs w:val="32"/>
          <w:highlight w:val="none"/>
        </w:rPr>
      </w:pPr>
      <w:r>
        <w:rPr>
          <w:rFonts w:hint="eastAsia" w:ascii="仿宋_GB2312" w:hAnsi="仿宋" w:eastAsia="仿宋_GB2312" w:cs="仿宋"/>
          <w:bCs/>
          <w:sz w:val="32"/>
          <w:szCs w:val="32"/>
          <w:highlight w:val="none"/>
        </w:rPr>
        <w:t>13、乙方对餐厅产生的生活垃圾及餐余垃圾在甲方指定地点处理，确保厨余垃圾分类。</w:t>
      </w:r>
    </w:p>
    <w:p w14:paraId="751F4015">
      <w:pPr>
        <w:spacing w:line="56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14.后期由于物价和人工成本上涨，导致食堂成本增加的，乙方有权要求甲方补贴增加部分成本，具体补贴金额由甲乙双方协商确定（参考官方市场物价涨幅指标）。</w:t>
      </w:r>
    </w:p>
    <w:p w14:paraId="13E8A492">
      <w:pPr>
        <w:spacing w:line="520" w:lineRule="exact"/>
        <w:ind w:firstLine="643" w:firstLineChars="200"/>
        <w:rPr>
          <w:rFonts w:hint="eastAsia" w:ascii="仿宋_GB2312" w:hAnsi="仿宋" w:eastAsia="仿宋_GB2312" w:cs="仿宋"/>
          <w:b/>
          <w:sz w:val="32"/>
          <w:szCs w:val="32"/>
          <w:highlight w:val="none"/>
        </w:rPr>
      </w:pPr>
      <w:r>
        <w:rPr>
          <w:rFonts w:hint="eastAsia" w:ascii="仿宋_GB2312" w:hAnsi="仿宋" w:eastAsia="仿宋_GB2312" w:cs="仿宋"/>
          <w:b/>
          <w:sz w:val="32"/>
          <w:szCs w:val="32"/>
          <w:highlight w:val="none"/>
        </w:rPr>
        <w:t>七、违约责任</w:t>
      </w:r>
    </w:p>
    <w:p w14:paraId="0D419B8D">
      <w:pPr>
        <w:spacing w:line="520" w:lineRule="exact"/>
        <w:ind w:firstLine="640" w:firstLineChars="200"/>
        <w:rPr>
          <w:rFonts w:hint="eastAsia" w:ascii="仿宋_GB2312" w:hAnsi="仿宋" w:eastAsia="仿宋_GB2312" w:cs="仿宋"/>
          <w:bCs/>
          <w:sz w:val="32"/>
          <w:szCs w:val="32"/>
          <w:highlight w:val="none"/>
        </w:rPr>
      </w:pPr>
      <w:r>
        <w:rPr>
          <w:rFonts w:hint="eastAsia" w:ascii="仿宋_GB2312" w:hAnsi="仿宋" w:eastAsia="仿宋_GB2312" w:cs="仿宋"/>
          <w:bCs/>
          <w:sz w:val="32"/>
          <w:szCs w:val="32"/>
          <w:highlight w:val="none"/>
        </w:rPr>
        <w:t>（一）本合同期限为1年。</w:t>
      </w:r>
    </w:p>
    <w:p w14:paraId="5CA6F333">
      <w:pPr>
        <w:spacing w:line="520" w:lineRule="exact"/>
        <w:ind w:firstLine="640" w:firstLineChars="200"/>
        <w:rPr>
          <w:rFonts w:hint="eastAsia" w:ascii="仿宋_GB2312" w:hAnsi="仿宋" w:eastAsia="仿宋_GB2312" w:cs="仿宋"/>
          <w:bCs/>
          <w:sz w:val="32"/>
          <w:szCs w:val="32"/>
          <w:highlight w:val="none"/>
        </w:rPr>
      </w:pPr>
      <w:r>
        <w:rPr>
          <w:rFonts w:hint="eastAsia" w:ascii="仿宋_GB2312" w:hAnsi="仿宋" w:eastAsia="仿宋_GB2312" w:cs="仿宋"/>
          <w:bCs/>
          <w:sz w:val="32"/>
          <w:szCs w:val="32"/>
          <w:highlight w:val="none"/>
        </w:rPr>
        <w:t>（二）双方应严格执行协议约定，任何一方不得随意变更或终止协议，否则依法承担违约的法律责任。</w:t>
      </w:r>
    </w:p>
    <w:p w14:paraId="08C1106A">
      <w:pPr>
        <w:spacing w:line="520" w:lineRule="exact"/>
        <w:ind w:firstLine="640" w:firstLineChars="200"/>
        <w:rPr>
          <w:rFonts w:hint="eastAsia" w:ascii="仿宋_GB2312" w:hAnsi="仿宋" w:eastAsia="仿宋_GB2312" w:cs="仿宋"/>
          <w:bCs/>
          <w:sz w:val="32"/>
          <w:szCs w:val="32"/>
          <w:highlight w:val="none"/>
        </w:rPr>
      </w:pPr>
      <w:r>
        <w:rPr>
          <w:rFonts w:hint="eastAsia" w:ascii="仿宋_GB2312" w:hAnsi="仿宋" w:eastAsia="仿宋_GB2312" w:cs="仿宋"/>
          <w:bCs/>
          <w:sz w:val="32"/>
          <w:szCs w:val="32"/>
          <w:highlight w:val="none"/>
        </w:rPr>
        <w:t>（三）因不可抗力原因造成双方不能履行协议时，互不追究责任,提出终止协议一方对终止协议事由承担举证责任。</w:t>
      </w:r>
    </w:p>
    <w:p w14:paraId="387E933F">
      <w:pPr>
        <w:spacing w:line="520" w:lineRule="exact"/>
        <w:ind w:firstLine="640" w:firstLineChars="200"/>
        <w:rPr>
          <w:rFonts w:hint="eastAsia" w:ascii="仿宋_GB2312" w:hAnsi="仿宋" w:eastAsia="仿宋_GB2312" w:cs="仿宋"/>
          <w:bCs/>
          <w:sz w:val="32"/>
          <w:szCs w:val="32"/>
          <w:highlight w:val="none"/>
        </w:rPr>
      </w:pPr>
      <w:r>
        <w:rPr>
          <w:rFonts w:hint="eastAsia" w:ascii="仿宋_GB2312" w:hAnsi="仿宋" w:eastAsia="仿宋_GB2312" w:cs="仿宋"/>
          <w:bCs/>
          <w:sz w:val="32"/>
          <w:szCs w:val="32"/>
          <w:highlight w:val="none"/>
        </w:rPr>
        <w:t>（四）双方因其他原因提出解除协议时，若不续签提前告知乙方，乙方应配合工作交接。</w:t>
      </w:r>
    </w:p>
    <w:p w14:paraId="1DE58A79">
      <w:pPr>
        <w:spacing w:line="520" w:lineRule="exact"/>
        <w:ind w:firstLine="643" w:firstLineChars="200"/>
        <w:rPr>
          <w:rFonts w:hint="eastAsia" w:ascii="仿宋_GB2312" w:hAnsi="仿宋" w:eastAsia="仿宋_GB2312" w:cs="仿宋"/>
          <w:b/>
          <w:sz w:val="32"/>
          <w:szCs w:val="32"/>
        </w:rPr>
      </w:pPr>
      <w:r>
        <w:rPr>
          <w:rFonts w:hint="eastAsia" w:ascii="仿宋_GB2312" w:hAnsi="仿宋" w:eastAsia="仿宋_GB2312" w:cs="仿宋"/>
          <w:b/>
          <w:sz w:val="32"/>
          <w:szCs w:val="32"/>
        </w:rPr>
        <w:t xml:space="preserve"> 八、其它约定</w:t>
      </w:r>
    </w:p>
    <w:p w14:paraId="5F0561EF">
      <w:pPr>
        <w:spacing w:line="520" w:lineRule="exact"/>
        <w:ind w:firstLine="640" w:firstLineChars="200"/>
        <w:rPr>
          <w:rFonts w:hint="eastAsia" w:ascii="仿宋_GB2312" w:hAnsi="仿宋" w:eastAsia="仿宋_GB2312" w:cs="仿宋"/>
          <w:bCs/>
          <w:sz w:val="32"/>
          <w:szCs w:val="32"/>
        </w:rPr>
      </w:pPr>
      <w:r>
        <w:rPr>
          <w:rFonts w:hint="eastAsia" w:ascii="仿宋_GB2312" w:hAnsi="仿宋" w:eastAsia="仿宋_GB2312" w:cs="仿宋"/>
          <w:bCs/>
          <w:sz w:val="32"/>
          <w:szCs w:val="32"/>
        </w:rPr>
        <w:t>（一）本协议未尽事宜双方可另外协商，补充条款与本协议具有同等法律效力。</w:t>
      </w:r>
    </w:p>
    <w:p w14:paraId="0E14E862">
      <w:pPr>
        <w:spacing w:line="520" w:lineRule="exact"/>
        <w:ind w:firstLine="640" w:firstLineChars="200"/>
        <w:rPr>
          <w:rFonts w:hint="eastAsia" w:ascii="仿宋_GB2312" w:hAnsi="仿宋" w:eastAsia="仿宋_GB2312" w:cs="仿宋"/>
          <w:bCs/>
          <w:sz w:val="32"/>
          <w:szCs w:val="32"/>
        </w:rPr>
      </w:pPr>
      <w:r>
        <w:rPr>
          <w:rFonts w:hint="eastAsia" w:ascii="仿宋_GB2312" w:hAnsi="仿宋" w:eastAsia="仿宋_GB2312" w:cs="仿宋"/>
          <w:bCs/>
          <w:sz w:val="32"/>
          <w:szCs w:val="32"/>
        </w:rPr>
        <w:t>（二）遇有争议时，双方应友好协商，协商不成时，可向任何一方所在地人民法院起诉。</w:t>
      </w:r>
    </w:p>
    <w:p w14:paraId="3D9FB6AD">
      <w:pPr>
        <w:spacing w:line="520" w:lineRule="exact"/>
        <w:ind w:firstLine="640" w:firstLineChars="200"/>
        <w:rPr>
          <w:rFonts w:hint="eastAsia" w:ascii="仿宋_GB2312" w:hAnsi="仿宋" w:eastAsia="仿宋_GB2312" w:cs="仿宋"/>
          <w:bCs/>
          <w:sz w:val="32"/>
          <w:szCs w:val="32"/>
        </w:rPr>
      </w:pPr>
      <w:r>
        <w:rPr>
          <w:rFonts w:hint="eastAsia" w:ascii="仿宋_GB2312" w:hAnsi="仿宋" w:eastAsia="仿宋_GB2312" w:cs="仿宋"/>
          <w:bCs/>
          <w:sz w:val="32"/>
          <w:szCs w:val="32"/>
        </w:rPr>
        <w:t>（三）乙方在履约期间，对水、电.气等设施不可有任何形式的改动。如出现电、气、安全事故，甲方有权要求乙方终止服务合同。</w:t>
      </w:r>
    </w:p>
    <w:p w14:paraId="2AEE7CE5">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（四）乙方与第三方（人）所发生一切债权、债务，以及争议和纠纷均由乙方自行承担，与甲方无关，甲方不承担任何责任。食堂工作人员在承包期内所发生的工伤事故、劳资纠纷等均与甲方无关。</w:t>
      </w:r>
    </w:p>
    <w:p w14:paraId="52F73450">
      <w:pPr>
        <w:spacing w:line="520" w:lineRule="exact"/>
        <w:ind w:firstLine="640" w:firstLineChars="200"/>
        <w:rPr>
          <w:rFonts w:hint="eastAsia" w:ascii="仿宋_GB2312" w:hAnsi="仿宋" w:eastAsia="仿宋_GB2312" w:cs="仿宋"/>
          <w:bCs/>
          <w:sz w:val="32"/>
          <w:szCs w:val="32"/>
          <w:highlight w:val="none"/>
          <w:lang w:val="en-US" w:eastAsia="zh-Hans"/>
        </w:rPr>
      </w:pPr>
      <w:r>
        <w:rPr>
          <w:rFonts w:hint="eastAsia" w:ascii="仿宋_GB2312" w:hAnsi="仿宋" w:eastAsia="仿宋_GB2312" w:cs="仿宋"/>
          <w:bCs/>
          <w:sz w:val="32"/>
          <w:szCs w:val="32"/>
          <w:highlight w:val="none"/>
          <w:lang w:val="en-US" w:eastAsia="zh-CN"/>
        </w:rPr>
        <w:t>（五）</w:t>
      </w:r>
      <w:r>
        <w:rPr>
          <w:rFonts w:hint="eastAsia" w:ascii="仿宋_GB2312" w:hAnsi="仿宋" w:eastAsia="仿宋_GB2312" w:cs="仿宋"/>
          <w:bCs/>
          <w:sz w:val="32"/>
          <w:szCs w:val="32"/>
          <w:highlight w:val="none"/>
          <w:lang w:val="en-US" w:eastAsia="zh-Hans"/>
        </w:rPr>
        <w:t>若中标人菜品质量及服务质量达不到</w:t>
      </w:r>
      <w:r>
        <w:rPr>
          <w:rFonts w:hint="eastAsia" w:ascii="仿宋_GB2312" w:hAnsi="仿宋" w:eastAsia="仿宋_GB2312" w:cs="仿宋"/>
          <w:bCs/>
          <w:sz w:val="32"/>
          <w:szCs w:val="32"/>
          <w:highlight w:val="none"/>
          <w:lang w:val="en-US" w:eastAsia="zh-CN"/>
        </w:rPr>
        <w:t>采购人</w:t>
      </w:r>
      <w:r>
        <w:rPr>
          <w:rFonts w:hint="eastAsia" w:ascii="仿宋_GB2312" w:hAnsi="仿宋" w:eastAsia="仿宋_GB2312" w:cs="仿宋"/>
          <w:bCs/>
          <w:sz w:val="32"/>
          <w:szCs w:val="32"/>
          <w:highlight w:val="none"/>
          <w:lang w:val="en-US" w:eastAsia="zh-Hans"/>
        </w:rPr>
        <w:t>的满意度调查及考核标准，</w:t>
      </w:r>
      <w:r>
        <w:rPr>
          <w:rFonts w:hint="eastAsia" w:ascii="仿宋_GB2312" w:hAnsi="仿宋" w:eastAsia="仿宋_GB2312" w:cs="仿宋"/>
          <w:bCs/>
          <w:sz w:val="32"/>
          <w:szCs w:val="32"/>
          <w:highlight w:val="none"/>
          <w:lang w:val="en-US" w:eastAsia="zh-CN"/>
        </w:rPr>
        <w:t>中标人应更换厨师团队，以确保食堂服务提升至采购人满意水平</w:t>
      </w:r>
      <w:r>
        <w:rPr>
          <w:rFonts w:hint="eastAsia" w:ascii="仿宋_GB2312" w:hAnsi="仿宋" w:eastAsia="仿宋_GB2312" w:cs="仿宋"/>
          <w:bCs/>
          <w:sz w:val="32"/>
          <w:szCs w:val="32"/>
          <w:highlight w:val="none"/>
          <w:lang w:val="en-US" w:eastAsia="zh-Hans"/>
        </w:rPr>
        <w:t>。</w:t>
      </w:r>
    </w:p>
    <w:p w14:paraId="68DEAF01">
      <w:pPr>
        <w:spacing w:line="520" w:lineRule="exact"/>
        <w:ind w:firstLine="640" w:firstLineChars="200"/>
        <w:rPr>
          <w:rFonts w:hint="eastAsia" w:ascii="仿宋_GB2312" w:hAnsi="仿宋" w:eastAsia="仿宋_GB2312" w:cs="仿宋"/>
          <w:bCs/>
          <w:sz w:val="32"/>
          <w:szCs w:val="32"/>
        </w:rPr>
      </w:pPr>
      <w:r>
        <w:rPr>
          <w:rFonts w:hint="eastAsia" w:ascii="仿宋_GB2312" w:hAnsi="仿宋" w:eastAsia="仿宋_GB2312" w:cs="仿宋"/>
          <w:bCs/>
          <w:sz w:val="32"/>
          <w:szCs w:val="32"/>
        </w:rPr>
        <w:t>（六）本协议一式陆份，双方各持叁份，自双方单位盖章、代表签字之日起生效。</w:t>
      </w:r>
    </w:p>
    <w:p w14:paraId="7CE4EB28">
      <w:pPr>
        <w:spacing w:line="520" w:lineRule="exact"/>
        <w:ind w:firstLine="640" w:firstLineChars="200"/>
        <w:rPr>
          <w:rFonts w:ascii="仿宋_GB2312" w:eastAsia="仿宋_GB2312"/>
          <w:sz w:val="32"/>
          <w:szCs w:val="32"/>
        </w:rPr>
      </w:pPr>
    </w:p>
    <w:p w14:paraId="5579BBF7">
      <w:pPr>
        <w:spacing w:line="520" w:lineRule="exact"/>
        <w:ind w:firstLine="640" w:firstLineChars="200"/>
        <w:rPr>
          <w:rFonts w:hint="eastAsia" w:ascii="仿宋_GB2312" w:hAnsi="仿宋" w:eastAsia="仿宋_GB2312" w:cs="仿宋"/>
          <w:bCs/>
          <w:sz w:val="32"/>
          <w:szCs w:val="32"/>
        </w:rPr>
      </w:pPr>
      <w:r>
        <w:rPr>
          <w:rFonts w:hint="eastAsia" w:ascii="仿宋_GB2312" w:hAnsi="仿宋" w:eastAsia="仿宋_GB2312" w:cs="仿宋"/>
          <w:bCs/>
          <w:sz w:val="32"/>
          <w:szCs w:val="32"/>
        </w:rPr>
        <w:t>甲   方:(盖章)                   乙   方:(盖章)</w:t>
      </w:r>
    </w:p>
    <w:p w14:paraId="1213AD12">
      <w:pPr>
        <w:pStyle w:val="6"/>
        <w:spacing w:line="520" w:lineRule="exact"/>
        <w:ind w:firstLine="640" w:firstLineChars="200"/>
        <w:rPr>
          <w:rFonts w:hint="eastAsia" w:ascii="仿宋_GB2312" w:eastAsia="仿宋_GB2312"/>
          <w:color w:val="auto"/>
          <w:sz w:val="32"/>
          <w:szCs w:val="32"/>
        </w:rPr>
      </w:pPr>
    </w:p>
    <w:p w14:paraId="5CC8C09E">
      <w:pPr>
        <w:spacing w:line="520" w:lineRule="exact"/>
        <w:ind w:firstLine="640" w:firstLineChars="200"/>
        <w:rPr>
          <w:rFonts w:hint="eastAsia" w:ascii="仿宋_GB2312" w:hAnsi="仿宋" w:eastAsia="仿宋_GB2312" w:cs="仿宋"/>
          <w:bCs/>
          <w:sz w:val="32"/>
          <w:szCs w:val="32"/>
        </w:rPr>
      </w:pPr>
      <w:r>
        <w:rPr>
          <w:rFonts w:hint="eastAsia" w:ascii="仿宋_GB2312" w:hAnsi="仿宋" w:eastAsia="仿宋_GB2312" w:cs="仿宋"/>
          <w:bCs/>
          <w:sz w:val="32"/>
          <w:szCs w:val="32"/>
        </w:rPr>
        <w:t xml:space="preserve">法人或代理人:(签章)             法人或代理人:(签章)   </w:t>
      </w:r>
    </w:p>
    <w:p w14:paraId="7F9FF9DA">
      <w:pPr>
        <w:spacing w:line="520" w:lineRule="exact"/>
        <w:ind w:firstLine="640" w:firstLineChars="200"/>
        <w:jc w:val="both"/>
        <w:rPr>
          <w:rFonts w:hint="eastAsia" w:ascii="仿宋_GB2312" w:hAnsi="仿宋" w:eastAsia="仿宋_GB2312" w:cs="仿宋"/>
          <w:bCs/>
          <w:sz w:val="32"/>
          <w:szCs w:val="32"/>
        </w:rPr>
      </w:pPr>
    </w:p>
    <w:p w14:paraId="795F5D0F">
      <w:pPr>
        <w:pStyle w:val="5"/>
        <w:rPr>
          <w:rFonts w:hint="eastAsia"/>
        </w:rPr>
      </w:pPr>
      <w:r>
        <w:rPr>
          <w:rFonts w:hint="eastAsia" w:ascii="仿宋_GB2312" w:hAnsi="仿宋" w:eastAsia="仿宋_GB2312" w:cs="仿宋"/>
          <w:bCs/>
          <w:sz w:val="32"/>
          <w:szCs w:val="32"/>
        </w:rPr>
        <w:t>年    月    日                    年     月    日</w:t>
      </w:r>
    </w:p>
    <w:p w14:paraId="3C7701B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FC79E5"/>
    <w:rsid w:val="06511E5F"/>
    <w:rsid w:val="0DD31855"/>
    <w:rsid w:val="0FCD29BF"/>
    <w:rsid w:val="116A65C1"/>
    <w:rsid w:val="151224E2"/>
    <w:rsid w:val="22FC79E5"/>
    <w:rsid w:val="25AE77EF"/>
    <w:rsid w:val="2CD02D92"/>
    <w:rsid w:val="31176FE8"/>
    <w:rsid w:val="3138634D"/>
    <w:rsid w:val="31420195"/>
    <w:rsid w:val="3CA559CB"/>
    <w:rsid w:val="4D2D7B93"/>
    <w:rsid w:val="4FB32D22"/>
    <w:rsid w:val="4FC869F1"/>
    <w:rsid w:val="559653F1"/>
    <w:rsid w:val="5DD41238"/>
    <w:rsid w:val="5FBF1D53"/>
    <w:rsid w:val="7B822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9"/>
    <w:qFormat/>
    <w:uiPriority w:val="0"/>
    <w:pPr>
      <w:keepNext/>
      <w:widowControl/>
      <w:tabs>
        <w:tab w:val="left" w:pos="420"/>
      </w:tabs>
      <w:jc w:val="center"/>
      <w:outlineLvl w:val="0"/>
    </w:pPr>
    <w:rPr>
      <w:rFonts w:ascii="黑体" w:hAnsi="黑体" w:eastAsia="仿宋" w:cs="Times New Roman"/>
      <w:b/>
      <w:kern w:val="0"/>
      <w:sz w:val="28"/>
      <w:szCs w:val="2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4">
    <w:name w:val="Body Text Indent"/>
    <w:basedOn w:val="1"/>
    <w:qFormat/>
    <w:uiPriority w:val="0"/>
    <w:pPr>
      <w:ind w:firstLine="480"/>
    </w:pPr>
    <w:rPr>
      <w:rFonts w:ascii="宋体" w:hAnsi="宋体"/>
    </w:rPr>
  </w:style>
  <w:style w:type="paragraph" w:styleId="5">
    <w:name w:val="Title"/>
    <w:basedOn w:val="1"/>
    <w:next w:val="1"/>
    <w:qFormat/>
    <w:uiPriority w:val="0"/>
    <w:pPr>
      <w:spacing w:before="240" w:after="60"/>
      <w:jc w:val="center"/>
      <w:outlineLvl w:val="0"/>
    </w:pPr>
    <w:rPr>
      <w:rFonts w:ascii="Cambria" w:hAnsi="Cambria"/>
      <w:b/>
      <w:bCs/>
      <w:sz w:val="32"/>
      <w:szCs w:val="32"/>
    </w:rPr>
  </w:style>
  <w:style w:type="paragraph" w:styleId="6">
    <w:name w:val="Body Text First Indent 2"/>
    <w:basedOn w:val="4"/>
    <w:next w:val="1"/>
    <w:qFormat/>
    <w:uiPriority w:val="99"/>
  </w:style>
  <w:style w:type="character" w:customStyle="1" w:styleId="9">
    <w:name w:val=" Char Char19"/>
    <w:link w:val="3"/>
    <w:qFormat/>
    <w:uiPriority w:val="0"/>
    <w:rPr>
      <w:rFonts w:ascii="黑体" w:hAnsi="黑体" w:eastAsia="仿宋" w:cs="Times New Roman"/>
      <w:b/>
      <w:kern w:val="0"/>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2026-03-19T07:54:00Z</dcterms:created>
  <dc:creator>子夜</dc:creator>
  <cp:lastModifiedBy>子夜</cp:lastModifiedBy>
  <dcterms:modified xsi:type="dcterms:W3CDTF">2026-03-19T07:55:30Z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35F954E8FE854F34B88A7A9F0CE6FF2B_11</vt:lpwstr>
  </property>
  <property fmtid="{D5CDD505-2E9C-101B-9397-08002B2CF9AE}" pid="4" name="KSOTemplateDocerSaveRecord">
    <vt:lpwstr>eyJoZGlkIjoiZjgyZjZhZDkxNGQxNzg4ZDhlYjkzZTc1NDAzOTBjYWEiLCJ1c2VySWQiOiIyNjAwNjc5MjkifQ==</vt:lpwstr>
  </property>
</Properties>
</file>