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B9C7A">
      <w:pPr>
        <w:pStyle w:val="14"/>
        <w:spacing w:before="24" w:after="24"/>
        <w:jc w:val="center"/>
        <w:rPr>
          <w:rFonts w:hint="eastAsia" w:ascii="仿宋" w:hAnsi="仿宋" w:eastAsia="仿宋" w:cs="仿宋"/>
          <w:sz w:val="36"/>
          <w:szCs w:val="28"/>
        </w:rPr>
      </w:pPr>
      <w:bookmarkStart w:id="0" w:name="_Toc110249645"/>
      <w:r>
        <w:rPr>
          <w:rFonts w:hint="eastAsia" w:ascii="仿宋" w:hAnsi="仿宋" w:eastAsia="仿宋" w:cs="仿宋"/>
          <w:sz w:val="36"/>
          <w:szCs w:val="28"/>
        </w:rPr>
        <w:t>资格证明文件</w:t>
      </w:r>
      <w:bookmarkEnd w:id="0"/>
    </w:p>
    <w:p w14:paraId="312CB1ED">
      <w:pPr>
        <w:spacing w:after="120"/>
        <w:rPr>
          <w:rFonts w:hint="default" w:ascii="仿宋" w:hAnsi="仿宋" w:eastAsia="仿宋" w:cs="仿宋"/>
          <w:b/>
          <w:bCs/>
          <w:sz w:val="32"/>
          <w:szCs w:val="40"/>
          <w:lang w:val="en-US" w:eastAsia="zh-CN"/>
        </w:rPr>
      </w:pPr>
      <w:r>
        <w:rPr>
          <w:rFonts w:hint="eastAsia" w:ascii="仿宋" w:hAnsi="仿宋" w:eastAsia="仿宋" w:cs="仿宋"/>
          <w:b/>
          <w:bCs/>
          <w:sz w:val="32"/>
          <w:szCs w:val="40"/>
          <w:lang w:val="en-US" w:eastAsia="zh-CN"/>
        </w:rPr>
        <w:t>（一）一般资格审查资料</w:t>
      </w:r>
    </w:p>
    <w:p w14:paraId="61397F59">
      <w:pPr>
        <w:pStyle w:val="13"/>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财务状况报告：提供2024或2025年度经审计的财务报告复印件或扫描件(须包括报告正文、资产负债表、现金流量表、利润表、附注和会计师事务所营业执照，报告正文应当有会计师事务所公章和2名注册会计师的签字及盖章)；或递交</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文件截止时间前一年内供应商基本账户开户银行出具的资信证明；（以上两种形式的资料提供任何一种即可）</w:t>
      </w:r>
      <w:r>
        <w:rPr>
          <w:rFonts w:hint="eastAsia" w:ascii="仿宋" w:hAnsi="仿宋" w:eastAsia="仿宋" w:cs="仿宋"/>
          <w:sz w:val="24"/>
          <w:szCs w:val="24"/>
        </w:rPr>
        <w:t xml:space="preserve">； </w:t>
      </w:r>
    </w:p>
    <w:p w14:paraId="13DAEA13">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2、税收缴纳证明：提供响应文件递交截止时间前12个月内任意一个月的纳税证明或完税证明（时间以税款所属日期为准，提供增值税、企业所得税、印花税、附加税至少一种），纳税证明或完税证明上应有代收机构或税务机关的公章；依法免税的单位应提供相关证明材料（以上两种形式的资料提供任何一种即可）</w:t>
      </w:r>
      <w:r>
        <w:rPr>
          <w:rFonts w:hint="eastAsia" w:ascii="仿宋" w:hAnsi="仿宋" w:eastAsia="仿宋" w:cs="仿宋"/>
          <w:sz w:val="24"/>
          <w:szCs w:val="24"/>
        </w:rPr>
        <w:t xml:space="preserve">； </w:t>
      </w:r>
    </w:p>
    <w:p w14:paraId="693EEE3A">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3、社会保障资金缴纳证明：提供响应文件递交截止时间前12个月内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w:t>
      </w:r>
      <w:r>
        <w:rPr>
          <w:rFonts w:hint="eastAsia" w:ascii="仿宋" w:hAnsi="仿宋" w:eastAsia="仿宋" w:cs="仿宋"/>
          <w:sz w:val="24"/>
          <w:szCs w:val="24"/>
        </w:rPr>
        <w:t>；</w:t>
      </w:r>
    </w:p>
    <w:p w14:paraId="24B8C9EB">
      <w:pPr>
        <w:pStyle w:val="13"/>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4、具备履行合同所必须的设备和专业技术能力的书面声明</w:t>
      </w:r>
      <w:r>
        <w:rPr>
          <w:rFonts w:hint="eastAsia" w:ascii="仿宋" w:hAnsi="仿宋" w:eastAsia="仿宋" w:cs="仿宋"/>
          <w:sz w:val="24"/>
          <w:szCs w:val="24"/>
          <w:lang w:eastAsia="zh-CN"/>
        </w:rPr>
        <w:t>；</w:t>
      </w:r>
    </w:p>
    <w:p w14:paraId="7AB581BB">
      <w:pPr>
        <w:pStyle w:val="13"/>
        <w:spacing w:line="360" w:lineRule="auto"/>
        <w:rPr>
          <w:rFonts w:hint="eastAsia" w:ascii="仿宋" w:hAnsi="仿宋" w:eastAsia="仿宋" w:cs="仿宋"/>
          <w:sz w:val="24"/>
          <w:szCs w:val="32"/>
          <w:lang w:eastAsia="zh-CN"/>
        </w:rPr>
      </w:pPr>
      <w:r>
        <w:rPr>
          <w:rFonts w:hint="eastAsia" w:ascii="仿宋" w:hAnsi="仿宋" w:eastAsia="仿宋" w:cs="仿宋"/>
          <w:sz w:val="24"/>
          <w:szCs w:val="32"/>
          <w:lang w:val="en-US" w:eastAsia="zh-CN"/>
        </w:rPr>
        <w:t>5、具备良好的商业信誉，提供参加政府采购活动前3年内在经营活动中没有重大违法记录的书面声明</w:t>
      </w:r>
      <w:r>
        <w:rPr>
          <w:rFonts w:hint="eastAsia" w:ascii="仿宋" w:hAnsi="仿宋" w:eastAsia="仿宋" w:cs="仿宋"/>
          <w:sz w:val="24"/>
          <w:szCs w:val="32"/>
          <w:lang w:eastAsia="zh-CN"/>
        </w:rPr>
        <w:t>。</w:t>
      </w:r>
    </w:p>
    <w:p w14:paraId="105D8DDF">
      <w:pPr>
        <w:numPr>
          <w:ilvl w:val="0"/>
          <w:numId w:val="0"/>
        </w:numPr>
        <w:spacing w:after="120"/>
        <w:rPr>
          <w:rFonts w:hint="default" w:ascii="仿宋" w:hAnsi="仿宋" w:eastAsia="仿宋" w:cs="仿宋"/>
          <w:b/>
          <w:bCs/>
          <w:sz w:val="32"/>
          <w:szCs w:val="40"/>
          <w:lang w:val="en-US" w:eastAsia="zh-CN"/>
        </w:rPr>
      </w:pPr>
      <w:r>
        <w:rPr>
          <w:rFonts w:hint="eastAsia" w:ascii="仿宋" w:hAnsi="仿宋" w:eastAsia="仿宋" w:cs="仿宋"/>
          <w:b/>
          <w:bCs/>
          <w:kern w:val="2"/>
          <w:sz w:val="32"/>
          <w:szCs w:val="40"/>
          <w:lang w:val="en-US" w:eastAsia="zh-CN" w:bidi="ar-SA"/>
        </w:rPr>
        <w:t>（二）</w:t>
      </w:r>
      <w:r>
        <w:rPr>
          <w:rFonts w:hint="eastAsia" w:ascii="仿宋" w:hAnsi="仿宋" w:eastAsia="仿宋" w:cs="仿宋"/>
          <w:b/>
          <w:bCs/>
          <w:sz w:val="32"/>
          <w:szCs w:val="40"/>
          <w:lang w:val="en-US" w:eastAsia="zh-CN"/>
        </w:rPr>
        <w:t>落实政府采购政策资格审查资料</w:t>
      </w:r>
    </w:p>
    <w:p w14:paraId="6B4ACBAF">
      <w:pPr>
        <w:pStyle w:val="13"/>
        <w:spacing w:line="360" w:lineRule="auto"/>
        <w:rPr>
          <w:rFonts w:hint="eastAsia" w:ascii="仿宋" w:hAnsi="仿宋" w:eastAsia="仿宋" w:cs="仿宋"/>
          <w:sz w:val="24"/>
          <w:szCs w:val="32"/>
          <w:lang w:eastAsia="zh-CN"/>
        </w:rPr>
      </w:pPr>
      <w:r>
        <w:rPr>
          <w:rFonts w:hint="eastAsia" w:ascii="仿宋" w:hAnsi="仿宋" w:eastAsia="仿宋" w:cs="仿宋"/>
          <w:sz w:val="24"/>
          <w:szCs w:val="32"/>
          <w:lang w:val="en-US" w:eastAsia="zh-CN"/>
        </w:rPr>
        <w:t>1.</w:t>
      </w:r>
      <w:r>
        <w:rPr>
          <w:rFonts w:hint="eastAsia" w:ascii="仿宋" w:hAnsi="仿宋" w:eastAsia="仿宋" w:cs="仿宋"/>
          <w:sz w:val="24"/>
          <w:szCs w:val="32"/>
          <w:lang w:eastAsia="zh-CN"/>
        </w:rPr>
        <w:t>中小企业、监狱企业、残疾人福利单位声明函或证明</w:t>
      </w:r>
    </w:p>
    <w:p w14:paraId="054EF2C2">
      <w:pPr>
        <w:rPr>
          <w:rFonts w:hint="eastAsia" w:ascii="仿宋" w:hAnsi="仿宋" w:eastAsia="仿宋" w:cs="仿宋"/>
          <w:sz w:val="24"/>
          <w:szCs w:val="32"/>
          <w:lang w:eastAsia="zh-CN"/>
        </w:rPr>
      </w:pPr>
    </w:p>
    <w:p w14:paraId="16E2A993">
      <w:pPr>
        <w:numPr>
          <w:ilvl w:val="0"/>
          <w:numId w:val="0"/>
        </w:numPr>
        <w:spacing w:after="120"/>
        <w:rPr>
          <w:rFonts w:hint="eastAsia" w:ascii="仿宋" w:hAnsi="仿宋" w:eastAsia="仿宋" w:cs="仿宋"/>
          <w:b/>
          <w:bCs/>
          <w:sz w:val="32"/>
          <w:szCs w:val="40"/>
          <w:lang w:val="en-US" w:eastAsia="zh-CN"/>
        </w:rPr>
      </w:pPr>
      <w:r>
        <w:rPr>
          <w:rFonts w:hint="eastAsia" w:ascii="仿宋" w:hAnsi="仿宋" w:eastAsia="仿宋" w:cs="仿宋"/>
          <w:b/>
          <w:bCs/>
          <w:kern w:val="2"/>
          <w:sz w:val="32"/>
          <w:szCs w:val="40"/>
          <w:lang w:val="en-US" w:eastAsia="zh-CN" w:bidi="ar-SA"/>
        </w:rPr>
        <w:t>（三</w:t>
      </w:r>
      <w:bookmarkStart w:id="12" w:name="_GoBack"/>
      <w:bookmarkEnd w:id="12"/>
      <w:r>
        <w:rPr>
          <w:rFonts w:hint="eastAsia" w:ascii="仿宋" w:hAnsi="仿宋" w:eastAsia="仿宋" w:cs="仿宋"/>
          <w:b/>
          <w:bCs/>
          <w:kern w:val="2"/>
          <w:sz w:val="32"/>
          <w:szCs w:val="40"/>
          <w:lang w:val="en-US" w:eastAsia="zh-CN" w:bidi="ar-SA"/>
        </w:rPr>
        <w:t>）</w:t>
      </w:r>
      <w:r>
        <w:rPr>
          <w:rFonts w:hint="eastAsia" w:ascii="仿宋" w:hAnsi="仿宋" w:eastAsia="仿宋" w:cs="仿宋"/>
          <w:b/>
          <w:bCs/>
          <w:sz w:val="32"/>
          <w:szCs w:val="40"/>
          <w:lang w:val="en-US" w:eastAsia="zh-CN"/>
        </w:rPr>
        <w:t>特殊资格审查资料</w:t>
      </w:r>
    </w:p>
    <w:p w14:paraId="7E5BC999">
      <w:pPr>
        <w:pStyle w:val="13"/>
        <w:spacing w:line="360" w:lineRule="auto"/>
        <w:rPr>
          <w:rFonts w:hint="eastAsia" w:ascii="仿宋" w:hAnsi="仿宋" w:eastAsia="仿宋" w:cs="仿宋"/>
          <w:sz w:val="24"/>
          <w:szCs w:val="24"/>
        </w:rPr>
      </w:pPr>
      <w:r>
        <w:rPr>
          <w:rFonts w:hint="eastAsia" w:ascii="仿宋" w:hAnsi="仿宋" w:eastAsia="仿宋" w:cs="仿宋"/>
          <w:sz w:val="24"/>
          <w:szCs w:val="24"/>
        </w:rPr>
        <w:t>1、主体资格：具有独立承担民事责任能力的法人、其他组织或自然人：法人或者其他组织提供营业执照等证明文件，自然人提供身份证件</w:t>
      </w:r>
    </w:p>
    <w:p w14:paraId="002C5AA8">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、法定代表人（单位负责人）授权委托书（附法定代表人（单位负责人）、被授权人身份证复印件及被授权人</w:t>
      </w:r>
      <w:r>
        <w:rPr>
          <w:rFonts w:hint="eastAsia" w:ascii="仿宋" w:hAnsi="仿宋" w:eastAsia="仿宋" w:cs="仿宋"/>
          <w:sz w:val="24"/>
          <w:szCs w:val="24"/>
          <w:lang w:val="en-US" w:eastAsia="zh-CN"/>
        </w:rPr>
        <w:t>响应文件递交截止时间前</w:t>
      </w:r>
      <w:r>
        <w:rPr>
          <w:rFonts w:hint="eastAsia" w:ascii="仿宋" w:hAnsi="仿宋" w:eastAsia="仿宋" w:cs="仿宋"/>
          <w:sz w:val="24"/>
          <w:szCs w:val="24"/>
          <w:lang w:eastAsia="zh-CN"/>
        </w:rPr>
        <w:t>近三个月</w:t>
      </w:r>
      <w:r>
        <w:rPr>
          <w:rFonts w:hint="eastAsia" w:ascii="仿宋" w:hAnsi="仿宋" w:eastAsia="仿宋" w:cs="仿宋"/>
          <w:sz w:val="24"/>
          <w:szCs w:val="24"/>
          <w:lang w:val="en-US" w:eastAsia="zh-CN"/>
        </w:rPr>
        <w:t>内</w:t>
      </w:r>
      <w:r>
        <w:rPr>
          <w:rFonts w:hint="eastAsia" w:ascii="仿宋" w:hAnsi="仿宋" w:eastAsia="仿宋" w:cs="仿宋"/>
          <w:sz w:val="24"/>
          <w:szCs w:val="24"/>
          <w:lang w:eastAsia="zh-CN"/>
        </w:rPr>
        <w:t>任意一个月</w:t>
      </w:r>
      <w:r>
        <w:rPr>
          <w:rFonts w:hint="eastAsia" w:ascii="仿宋" w:hAnsi="仿宋" w:eastAsia="仿宋" w:cs="仿宋"/>
          <w:sz w:val="24"/>
          <w:szCs w:val="24"/>
        </w:rPr>
        <w:t>在本单位社保缴纳的证明资料）（法定代表人（单位负责人）直接参加的，须提供法定代表人（单位负责人）身份证明书及身份证复印件且与营业执照上信息须一致），非法人单位参照执行</w:t>
      </w:r>
    </w:p>
    <w:p w14:paraId="7F3AB7E0">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、信誉要求：</w:t>
      </w:r>
      <w:r>
        <w:rPr>
          <w:rFonts w:hint="eastAsia" w:ascii="仿宋" w:hAnsi="仿宋" w:eastAsia="仿宋" w:cs="仿宋"/>
          <w:sz w:val="24"/>
          <w:szCs w:val="24"/>
          <w:lang w:val="en-US" w:eastAsia="zh-CN"/>
        </w:rPr>
        <w:t>供应商未列入信用中国网站(www.creditchina.gov.cn )“失信被执行人”、“重大税收违法案件当事人名单”中，也未列入中国政府采购网 (www.ccgp.gov.cn)“政府采购严重违法失信行为记录名单”中</w:t>
      </w:r>
      <w:r>
        <w:rPr>
          <w:rFonts w:hint="eastAsia" w:ascii="仿宋" w:hAnsi="仿宋" w:eastAsia="仿宋" w:cs="仿宋"/>
          <w:sz w:val="24"/>
          <w:szCs w:val="24"/>
        </w:rPr>
        <w:t>，以开标后的网站查询记录为准</w:t>
      </w:r>
    </w:p>
    <w:p w14:paraId="5AAEE2F7">
      <w:pPr>
        <w:pStyle w:val="1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4、其他要求：</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响应</w:t>
      </w:r>
      <w:r>
        <w:rPr>
          <w:rFonts w:hint="eastAsia" w:ascii="仿宋" w:hAnsi="仿宋" w:eastAsia="仿宋" w:cs="仿宋"/>
          <w:sz w:val="24"/>
          <w:szCs w:val="24"/>
        </w:rPr>
        <w:t>。单位负责人为同一人或者存在直接控股、管理关系的不同供应商不得参加同一合同项下的政府采购活动。</w:t>
      </w:r>
    </w:p>
    <w:p w14:paraId="5F98BE08">
      <w:pPr>
        <w:pStyle w:val="13"/>
        <w:spacing w:line="360" w:lineRule="auto"/>
        <w:rPr>
          <w:rFonts w:hint="eastAsia" w:ascii="仿宋" w:hAnsi="仿宋" w:eastAsia="仿宋" w:cs="仿宋"/>
          <w:sz w:val="24"/>
          <w:szCs w:val="24"/>
        </w:rPr>
      </w:pPr>
    </w:p>
    <w:p w14:paraId="7CC103F7">
      <w:pPr>
        <w:pStyle w:val="13"/>
        <w:spacing w:line="360" w:lineRule="auto"/>
        <w:rPr>
          <w:rFonts w:hint="eastAsia" w:cs="仿宋_GB2312" w:asciiTheme="minorEastAsia" w:hAnsiTheme="minorEastAsia" w:eastAsiaTheme="minorEastAsia"/>
          <w:color w:val="FF0000"/>
          <w:sz w:val="21"/>
          <w:szCs w:val="21"/>
          <w:lang w:val="zh-CN" w:eastAsia="zh-CN"/>
        </w:rPr>
      </w:pPr>
      <w:r>
        <w:rPr>
          <w:rFonts w:hint="eastAsia" w:cs="仿宋_GB2312" w:asciiTheme="minorEastAsia" w:hAnsiTheme="minorEastAsia" w:eastAsiaTheme="minorEastAsia"/>
          <w:color w:val="FF0000"/>
          <w:sz w:val="21"/>
          <w:szCs w:val="21"/>
          <w:lang w:val="zh-CN" w:eastAsia="zh-CN"/>
        </w:rPr>
        <w:t>注：以上均为各供应商必备资格要求，不得缺项。各供应商在磋商时须在响应文件中附有复印件加盖公章，</w:t>
      </w:r>
      <w:r>
        <w:rPr>
          <w:rFonts w:hint="eastAsia" w:cs="仿宋_GB2312" w:asciiTheme="minorEastAsia" w:hAnsiTheme="minorEastAsia"/>
          <w:color w:val="FF0000"/>
          <w:sz w:val="21"/>
          <w:szCs w:val="21"/>
          <w:lang w:val="en-US" w:eastAsia="zh-CN"/>
        </w:rPr>
        <w:t>响应文件中给定格式的，</w:t>
      </w:r>
      <w:r>
        <w:rPr>
          <w:rFonts w:hint="eastAsia" w:cs="仿宋_GB2312" w:asciiTheme="minorEastAsia" w:hAnsiTheme="minorEastAsia" w:eastAsiaTheme="minorEastAsia"/>
          <w:color w:val="FF0000"/>
          <w:sz w:val="21"/>
          <w:szCs w:val="21"/>
          <w:lang w:val="zh-CN" w:eastAsia="zh-CN"/>
        </w:rPr>
        <w:t>按后附格式执行，</w:t>
      </w:r>
      <w:r>
        <w:rPr>
          <w:rFonts w:hint="eastAsia" w:cs="仿宋_GB2312" w:asciiTheme="minorEastAsia" w:hAnsiTheme="minorEastAsia"/>
          <w:color w:val="FF0000"/>
          <w:sz w:val="21"/>
          <w:szCs w:val="21"/>
          <w:lang w:val="en-US" w:eastAsia="zh-CN"/>
        </w:rPr>
        <w:t>未给定</w:t>
      </w:r>
      <w:r>
        <w:rPr>
          <w:rFonts w:hint="eastAsia" w:cs="仿宋_GB2312" w:asciiTheme="minorEastAsia" w:hAnsiTheme="minorEastAsia" w:eastAsiaTheme="minorEastAsia"/>
          <w:color w:val="FF0000"/>
          <w:sz w:val="21"/>
          <w:szCs w:val="21"/>
          <w:lang w:val="zh-CN" w:eastAsia="zh-CN"/>
        </w:rPr>
        <w:t>格式的，自拟格式</w:t>
      </w:r>
      <w:r>
        <w:rPr>
          <w:rFonts w:hint="eastAsia" w:cs="仿宋_GB2312" w:asciiTheme="minorEastAsia" w:hAnsiTheme="minorEastAsia"/>
          <w:color w:val="FF0000"/>
          <w:sz w:val="21"/>
          <w:szCs w:val="21"/>
          <w:lang w:val="en-US" w:eastAsia="zh-CN"/>
        </w:rPr>
        <w:t>进行响应</w:t>
      </w:r>
      <w:r>
        <w:rPr>
          <w:rFonts w:hint="eastAsia" w:cs="仿宋_GB2312" w:asciiTheme="minorEastAsia" w:hAnsiTheme="minorEastAsia" w:eastAsiaTheme="minorEastAsia"/>
          <w:color w:val="FF0000"/>
          <w:sz w:val="21"/>
          <w:szCs w:val="21"/>
          <w:lang w:val="zh-CN" w:eastAsia="zh-CN"/>
        </w:rPr>
        <w:t>。在评审过程中由磋商小组进行评审，否则将被视为无效文件。</w:t>
      </w:r>
    </w:p>
    <w:p w14:paraId="352D3936">
      <w:pPr>
        <w:pStyle w:val="13"/>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br w:type="page"/>
      </w:r>
    </w:p>
    <w:p w14:paraId="6D484971">
      <w:pPr>
        <w:keepNext w:val="0"/>
        <w:keepLines w:val="0"/>
        <w:widowControl/>
        <w:suppressLineNumbers w:val="0"/>
        <w:jc w:val="center"/>
        <w:rPr>
          <w:rFonts w:hint="eastAsia" w:cs="仿宋_GB2312" w:asciiTheme="minorEastAsia" w:hAnsiTheme="minorEastAsia" w:eastAsiaTheme="minorEastAsia"/>
          <w:b/>
          <w:sz w:val="24"/>
          <w:lang w:val="en-US" w:eastAsia="zh-CN"/>
        </w:rPr>
      </w:pPr>
      <w:bookmarkStart w:id="1" w:name="_Toc7005120"/>
    </w:p>
    <w:p w14:paraId="0BD6EBE8">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附件1</w:t>
      </w:r>
    </w:p>
    <w:p w14:paraId="0C65E208">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财务状况资料</w:t>
      </w:r>
    </w:p>
    <w:p w14:paraId="31CA502E">
      <w:pPr>
        <w:tabs>
          <w:tab w:val="left" w:pos="5580"/>
        </w:tabs>
        <w:spacing w:before="120" w:line="360" w:lineRule="auto"/>
        <w:ind w:firstLine="480" w:firstLineChars="200"/>
        <w:rPr>
          <w:rFonts w:hint="eastAsia" w:cs="仿宋_GB2312" w:asciiTheme="minorEastAsia" w:hAnsiTheme="minorEastAsia" w:eastAsiaTheme="minorEastAsia"/>
          <w:sz w:val="24"/>
        </w:rPr>
      </w:pPr>
    </w:p>
    <w:p w14:paraId="674FDDB9">
      <w:pPr>
        <w:tabs>
          <w:tab w:val="left" w:pos="993"/>
          <w:tab w:val="left" w:pos="1030"/>
          <w:tab w:val="left" w:pos="8364"/>
        </w:tabs>
        <w:snapToGrid w:val="0"/>
        <w:spacing w:after="120" w:afterLines="50"/>
        <w:ind w:right="-57" w:rightChars="-27" w:firstLine="420" w:firstLineChars="200"/>
        <w:jc w:val="left"/>
        <w:rPr>
          <w:rFonts w:hint="eastAsia" w:ascii="Times New Roman" w:hAnsi="Times New Roman" w:cstheme="minorBidi"/>
          <w:highlight w:val="none"/>
          <w:lang w:val="en-US" w:eastAsia="zh-CN"/>
        </w:rPr>
      </w:pPr>
      <w:bookmarkStart w:id="2" w:name="_Toc7005123"/>
      <w:r>
        <w:rPr>
          <w:rFonts w:hint="eastAsia" w:cstheme="minorBidi"/>
          <w:highlight w:val="none"/>
          <w:lang w:val="en-US" w:eastAsia="zh-CN"/>
        </w:rPr>
        <w:t>财务状况报告：提供2024或2025年度经审计的财务报告复印件或扫描件(须包括报告正文、资产负债表、现金流量表、利润表、附注和会计师事务所营业执照，报告正文应当有会计师事务所公章和2名注册会计师的签字及盖章)；或递交响应文件截止时间前一年内供应商基本账户开户银行出具的资信证明；（以上两种形式的资料提供任何一种即可）</w:t>
      </w:r>
    </w:p>
    <w:p w14:paraId="14053B38">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565C9D8E">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附件2</w:t>
      </w:r>
    </w:p>
    <w:p w14:paraId="49971653">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税收缴纳证明</w:t>
      </w:r>
    </w:p>
    <w:p w14:paraId="1A0B93AD">
      <w:pPr>
        <w:tabs>
          <w:tab w:val="left" w:pos="993"/>
          <w:tab w:val="left" w:pos="1030"/>
          <w:tab w:val="left" w:pos="8364"/>
        </w:tabs>
        <w:snapToGrid w:val="0"/>
        <w:spacing w:after="120" w:afterLines="50"/>
        <w:ind w:left="420" w:leftChars="200" w:right="-57" w:rightChars="-27"/>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cr/>
      </w:r>
    </w:p>
    <w:p w14:paraId="2DE1CFED">
      <w:pPr>
        <w:tabs>
          <w:tab w:val="left" w:pos="993"/>
          <w:tab w:val="left" w:pos="1030"/>
          <w:tab w:val="left" w:pos="8364"/>
        </w:tabs>
        <w:snapToGrid w:val="0"/>
        <w:spacing w:after="120" w:afterLines="50"/>
        <w:ind w:right="-57" w:rightChars="-27" w:firstLine="480" w:firstLineChars="20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税收缴纳证明：提供响应文件递交截止</w:t>
      </w:r>
      <w:r>
        <w:rPr>
          <w:rFonts w:hint="eastAsia" w:cs="仿宋_GB2312" w:asciiTheme="minorEastAsia" w:hAnsiTheme="minorEastAsia" w:eastAsiaTheme="minorEastAsia"/>
          <w:sz w:val="24"/>
          <w:lang w:val="en-US" w:eastAsia="zh-CN"/>
        </w:rPr>
        <w:t>时间前12个月内</w:t>
      </w:r>
      <w:r>
        <w:rPr>
          <w:rFonts w:hint="eastAsia" w:cs="仿宋_GB2312" w:asciiTheme="minorEastAsia" w:hAnsiTheme="minorEastAsia" w:eastAsiaTheme="minorEastAsia"/>
          <w:sz w:val="24"/>
        </w:rPr>
        <w:t xml:space="preserve">任意一个月的纳税证明或完税证明（时间以税款所属日期为准，提供增值税、企业所得税、印花税、附加税至少一种），纳税证明或完税证明上应有代收机构或税务机关的公章；依法免税的单位应提供相关证明材料（以上两种形式的资料提供任何一种即可）； </w:t>
      </w:r>
    </w:p>
    <w:p w14:paraId="034C944D">
      <w:pPr>
        <w:tabs>
          <w:tab w:val="left" w:pos="993"/>
          <w:tab w:val="left" w:pos="1030"/>
          <w:tab w:val="left" w:pos="8364"/>
        </w:tabs>
        <w:snapToGrid w:val="0"/>
        <w:spacing w:after="120" w:afterLines="50"/>
        <w:ind w:right="-57" w:rightChars="-27" w:firstLine="480" w:firstLineChars="200"/>
        <w:jc w:val="left"/>
        <w:rPr>
          <w:rFonts w:cs="仿宋_GB2312" w:asciiTheme="minorEastAsia" w:hAnsiTheme="minorEastAsia" w:eastAsiaTheme="minorEastAsia"/>
          <w:sz w:val="24"/>
        </w:rPr>
      </w:pPr>
    </w:p>
    <w:p w14:paraId="12069032">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56FC5DEE">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附件3</w:t>
      </w:r>
    </w:p>
    <w:bookmarkEnd w:id="2"/>
    <w:p w14:paraId="10283EB0">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社会保障资金缴纳证明</w:t>
      </w:r>
    </w:p>
    <w:p w14:paraId="21D6B1CC">
      <w:pPr>
        <w:tabs>
          <w:tab w:val="left" w:pos="993"/>
          <w:tab w:val="left" w:pos="1030"/>
          <w:tab w:val="left" w:pos="8364"/>
        </w:tabs>
        <w:snapToGrid w:val="0"/>
        <w:spacing w:after="120" w:afterLines="50"/>
        <w:ind w:left="420" w:right="-57" w:rightChars="-27" w:firstLine="480" w:firstLineChars="200"/>
        <w:jc w:val="left"/>
        <w:rPr>
          <w:rFonts w:cs="仿宋_GB2312" w:asciiTheme="minorEastAsia" w:hAnsiTheme="minorEastAsia" w:eastAsiaTheme="minorEastAsia"/>
          <w:sz w:val="24"/>
        </w:rPr>
      </w:pPr>
    </w:p>
    <w:p w14:paraId="54018D95">
      <w:pPr>
        <w:tabs>
          <w:tab w:val="left" w:pos="993"/>
          <w:tab w:val="left" w:pos="1030"/>
          <w:tab w:val="left" w:pos="8364"/>
        </w:tabs>
        <w:snapToGrid w:val="0"/>
        <w:spacing w:after="120" w:afterLines="50"/>
        <w:ind w:right="-57" w:rightChars="-27" w:firstLine="420" w:firstLineChars="200"/>
        <w:jc w:val="left"/>
        <w:rPr>
          <w:rFonts w:cs="仿宋_GB2312" w:asciiTheme="minorEastAsia" w:hAnsiTheme="minorEastAsia" w:eastAsiaTheme="minorEastAsia"/>
          <w:sz w:val="24"/>
        </w:rPr>
      </w:pPr>
      <w:r>
        <w:rPr>
          <w:rFonts w:hint="eastAsia" w:cstheme="minorBidi"/>
          <w:highlight w:val="none"/>
          <w:lang w:val="en-US" w:eastAsia="zh-CN"/>
        </w:rPr>
        <w:t>提供响应文件递交截止时间前12个月内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w:t>
      </w:r>
    </w:p>
    <w:p w14:paraId="0CB774A2">
      <w:pPr>
        <w:tabs>
          <w:tab w:val="left" w:pos="993"/>
          <w:tab w:val="left" w:pos="1030"/>
          <w:tab w:val="left" w:pos="8364"/>
        </w:tabs>
        <w:snapToGrid w:val="0"/>
        <w:spacing w:after="120" w:afterLines="50"/>
        <w:ind w:left="420" w:right="-57" w:rightChars="-27" w:firstLine="480" w:firstLineChars="200"/>
        <w:jc w:val="left"/>
        <w:rPr>
          <w:rFonts w:cs="仿宋_GB2312" w:asciiTheme="minorEastAsia" w:hAnsiTheme="minorEastAsia" w:eastAsiaTheme="minorEastAsia"/>
          <w:sz w:val="24"/>
        </w:rPr>
      </w:pPr>
    </w:p>
    <w:p w14:paraId="5982E3D3">
      <w:pPr>
        <w:rPr>
          <w:rFonts w:hint="eastAsia" w:cs="仿宋_GB2312" w:asciiTheme="minorEastAsia" w:hAnsiTheme="minorEastAsia" w:eastAsiaTheme="minorEastAsia"/>
          <w:b/>
          <w:sz w:val="24"/>
          <w:lang w:val="en-US" w:eastAsia="zh-CN"/>
        </w:rPr>
      </w:pPr>
      <w:bookmarkStart w:id="3" w:name="_Toc7005124"/>
      <w:r>
        <w:rPr>
          <w:rFonts w:hint="eastAsia" w:cs="仿宋_GB2312" w:asciiTheme="minorEastAsia" w:hAnsiTheme="minorEastAsia" w:eastAsiaTheme="minorEastAsia"/>
          <w:b/>
          <w:sz w:val="24"/>
          <w:lang w:val="en-US" w:eastAsia="zh-CN"/>
        </w:rPr>
        <w:br w:type="page"/>
      </w:r>
    </w:p>
    <w:bookmarkEnd w:id="3"/>
    <w:p w14:paraId="304D38F4">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附件4</w:t>
      </w:r>
    </w:p>
    <w:p w14:paraId="24E3FA88">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70C9FB72">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51ED6D06">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具备履行合同所必需的设备和专业技术能力承诺书</w:t>
      </w:r>
    </w:p>
    <w:p w14:paraId="6789285E">
      <w:pPr>
        <w:keepNext w:val="0"/>
        <w:keepLines w:val="0"/>
        <w:pageBreakBefore w:val="0"/>
        <w:widowControl w:val="0"/>
        <w:kinsoku/>
        <w:wordWrap/>
        <w:overflowPunct/>
        <w:topLinePunct w:val="0"/>
        <w:autoSpaceDE/>
        <w:autoSpaceDN/>
        <w:bidi w:val="0"/>
        <w:adjustRightInd/>
        <w:snapToGrid/>
        <w:jc w:val="left"/>
        <w:textAlignment w:val="auto"/>
        <w:outlineLvl w:val="9"/>
        <w:rPr>
          <w:rFonts w:cs="仿宋_GB2312" w:asciiTheme="minorEastAsia" w:hAnsiTheme="minorEastAsia" w:eastAsiaTheme="minorEastAsia"/>
          <w:b/>
          <w:sz w:val="24"/>
        </w:rPr>
      </w:pPr>
      <w:r>
        <w:rPr>
          <w:rFonts w:hint="eastAsia" w:cs="仿宋_GB2312" w:asciiTheme="minorEastAsia" w:hAnsiTheme="minorEastAsia" w:eastAsiaTheme="minorEastAsia"/>
          <w:b/>
          <w:sz w:val="24"/>
        </w:rPr>
        <w:t xml:space="preserve">                                                                                                                                                                                                                                                                                                                                                                                                                                                                                                                                                                                                                                                                                    </w:t>
      </w:r>
    </w:p>
    <w:p w14:paraId="6EB9DACD">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3E6B61CD">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15A52860">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326B9AC0">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7D558F16">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我公司承诺</w:t>
      </w:r>
      <w:r>
        <w:rPr>
          <w:rFonts w:hint="eastAsia" w:cs="仿宋_GB2312" w:asciiTheme="minorEastAsia" w:hAnsiTheme="minorEastAsia" w:eastAsiaTheme="minorEastAsia"/>
          <w:sz w:val="24"/>
        </w:rPr>
        <w:t>具备履行合同所必需的设备和专业技术能力</w:t>
      </w:r>
      <w:r>
        <w:rPr>
          <w:rFonts w:hint="eastAsia" w:cs="仿宋_GB2312" w:asciiTheme="minorEastAsia" w:hAnsiTheme="minorEastAsia" w:eastAsiaTheme="minorEastAsia"/>
          <w:kern w:val="0"/>
          <w:sz w:val="24"/>
        </w:rPr>
        <w:t>。</w:t>
      </w:r>
    </w:p>
    <w:p w14:paraId="7420FFF3">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064D6738">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59206075">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供应商</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55E26C25">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0C338C67">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4A7F994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766789ED">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22BBDAFE">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69251930">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1"/>
          <w:szCs w:val="20"/>
        </w:rPr>
      </w:pPr>
    </w:p>
    <w:p w14:paraId="03E5E5CF">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69CB20E9">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附件5</w:t>
      </w:r>
    </w:p>
    <w:p w14:paraId="7FDBEFFA">
      <w:pPr>
        <w:keepNext w:val="0"/>
        <w:keepLines w:val="0"/>
        <w:widowControl/>
        <w:suppressLineNumbers w:val="0"/>
        <w:jc w:val="both"/>
        <w:rPr>
          <w:rFonts w:hint="eastAsia" w:ascii="宋体" w:hAnsi="宋体" w:eastAsia="宋体" w:cs="宋体"/>
          <w:b/>
          <w:bCs/>
          <w:color w:val="000000"/>
          <w:kern w:val="0"/>
          <w:sz w:val="36"/>
          <w:szCs w:val="36"/>
          <w:lang w:val="en-US" w:eastAsia="zh-CN" w:bidi="ar"/>
        </w:rPr>
      </w:pPr>
    </w:p>
    <w:p w14:paraId="3C356BAB">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F861EC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参加政府采购活动前3年内在经营活动中没有重大违法记录的书面声明</w:t>
      </w:r>
    </w:p>
    <w:p w14:paraId="0505FD1C">
      <w:pPr>
        <w:jc w:val="center"/>
        <w:rPr>
          <w:rFonts w:cs="仿宋_GB2312" w:asciiTheme="minorEastAsia" w:hAnsiTheme="minorEastAsia" w:eastAsiaTheme="minorEastAsia"/>
          <w:sz w:val="24"/>
        </w:rPr>
      </w:pPr>
    </w:p>
    <w:p w14:paraId="050AE470">
      <w:pPr>
        <w:jc w:val="center"/>
        <w:rPr>
          <w:rFonts w:cs="仿宋_GB2312" w:asciiTheme="minorEastAsia" w:hAnsiTheme="minorEastAsia" w:eastAsiaTheme="minorEastAsia"/>
          <w:sz w:val="24"/>
        </w:rPr>
      </w:pPr>
    </w:p>
    <w:p w14:paraId="4D5843BF">
      <w:pPr>
        <w:tabs>
          <w:tab w:val="left" w:pos="5580"/>
        </w:tabs>
        <w:wordWrap w:val="0"/>
        <w:topLinePunct/>
        <w:spacing w:before="120" w:line="360" w:lineRule="auto"/>
        <w:rPr>
          <w:rFonts w:cs="仿宋_GB2312" w:asciiTheme="minorEastAsia" w:hAnsiTheme="minorEastAsia" w:eastAsiaTheme="minorEastAsia"/>
          <w:sz w:val="24"/>
        </w:rPr>
      </w:pPr>
      <w:r>
        <w:rPr>
          <w:rFonts w:hint="eastAsia" w:cs="仿宋_GB2312" w:asciiTheme="minorEastAsia" w:hAnsiTheme="minorEastAsia" w:eastAsiaTheme="minorEastAsia"/>
          <w:sz w:val="24"/>
        </w:rPr>
        <w:t>至：</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37FCDAB0">
      <w:pPr>
        <w:tabs>
          <w:tab w:val="left" w:pos="5580"/>
        </w:tabs>
        <w:spacing w:before="120" w:line="360" w:lineRule="auto"/>
        <w:ind w:firstLine="480" w:firstLineChars="200"/>
        <w:rPr>
          <w:rFonts w:cs="仿宋_GB2312" w:asciiTheme="minorEastAsia" w:hAnsiTheme="minorEastAsia" w:eastAsiaTheme="minorEastAsia"/>
          <w:sz w:val="24"/>
        </w:rPr>
      </w:pPr>
    </w:p>
    <w:p w14:paraId="5F9A247D">
      <w:pPr>
        <w:tabs>
          <w:tab w:val="left" w:pos="5580"/>
        </w:tabs>
        <w:spacing w:before="120" w:line="360" w:lineRule="auto"/>
        <w:ind w:firstLine="480" w:firstLineChars="200"/>
        <w:rPr>
          <w:rFonts w:hint="eastAsia" w:cs="仿宋_GB2312" w:asciiTheme="minorEastAsia" w:hAnsiTheme="minorEastAsia" w:eastAsiaTheme="minorEastAsia"/>
          <w:sz w:val="24"/>
          <w:lang w:eastAsia="zh-CN"/>
        </w:rPr>
      </w:pPr>
      <w:r>
        <w:rPr>
          <w:rFonts w:hint="eastAsia" w:cs="仿宋_GB2312" w:asciiTheme="minorEastAsia" w:hAnsiTheme="minorEastAsia" w:eastAsiaTheme="minorEastAsia"/>
          <w:sz w:val="24"/>
        </w:rPr>
        <w:t>我公司郑重承诺在参加本项目政府采购活动前</w:t>
      </w:r>
      <w:r>
        <w:rPr>
          <w:rFonts w:hint="eastAsia" w:cs="仿宋_GB2312" w:asciiTheme="minorEastAsia" w:hAnsiTheme="minorEastAsia" w:eastAsiaTheme="minorEastAsia"/>
          <w:sz w:val="24"/>
          <w:lang w:val="en-US" w:eastAsia="zh-CN"/>
        </w:rPr>
        <w:t>3</w:t>
      </w:r>
      <w:r>
        <w:rPr>
          <w:rFonts w:hint="eastAsia" w:cs="仿宋_GB2312" w:asciiTheme="minorEastAsia" w:hAnsiTheme="minorEastAsia" w:eastAsiaTheme="minorEastAsia"/>
          <w:sz w:val="24"/>
        </w:rPr>
        <w:t>年内，在经营活动中无重大违法记录。公司未受到行政处罚或责令停业、吊销许可证（或执照）；未处于财产被接管、冻结、破产状况。具备良好的商业信誉</w:t>
      </w:r>
      <w:r>
        <w:rPr>
          <w:rFonts w:hint="eastAsia" w:cs="仿宋_GB2312" w:asciiTheme="minorEastAsia" w:hAnsiTheme="minorEastAsia" w:eastAsiaTheme="minorEastAsia"/>
          <w:sz w:val="24"/>
          <w:lang w:eastAsia="zh-CN"/>
        </w:rPr>
        <w:t>。</w:t>
      </w:r>
    </w:p>
    <w:p w14:paraId="7CE690AC">
      <w:pPr>
        <w:tabs>
          <w:tab w:val="left" w:pos="5580"/>
        </w:tabs>
        <w:spacing w:before="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特此声明。</w:t>
      </w:r>
    </w:p>
    <w:p w14:paraId="10BAC7B8">
      <w:pPr>
        <w:tabs>
          <w:tab w:val="left" w:pos="5580"/>
        </w:tabs>
        <w:spacing w:before="120" w:line="360" w:lineRule="auto"/>
        <w:ind w:firstLine="480" w:firstLineChars="200"/>
        <w:rPr>
          <w:rFonts w:cs="仿宋_GB2312" w:asciiTheme="minorEastAsia" w:hAnsiTheme="minorEastAsia" w:eastAsiaTheme="minorEastAsia"/>
          <w:sz w:val="24"/>
        </w:rPr>
      </w:pPr>
    </w:p>
    <w:p w14:paraId="43B3912E">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供应商</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388D55ED">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1F8CD6E2">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2203838A">
      <w:pPr>
        <w:spacing w:after="120"/>
        <w:rPr>
          <w:rFonts w:cs="仿宋_GB2312" w:asciiTheme="minorEastAsia" w:hAnsiTheme="minorEastAsia" w:eastAsiaTheme="minorEastAsia"/>
        </w:rPr>
      </w:pPr>
    </w:p>
    <w:p w14:paraId="36ACF4C0">
      <w:pPr>
        <w:rPr>
          <w:rFonts w:hint="eastAsia" w:cs="仿宋_GB2312" w:asciiTheme="minorEastAsia" w:hAnsiTheme="minorEastAsia" w:eastAsiaTheme="minorEastAsia"/>
          <w:b/>
          <w:sz w:val="24"/>
          <w:lang w:val="en-US" w:eastAsia="zh-CN"/>
        </w:rPr>
      </w:pPr>
    </w:p>
    <w:p w14:paraId="5874E514">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2617FEAB">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附件6</w:t>
      </w:r>
    </w:p>
    <w:p w14:paraId="3C3CEDC5">
      <w:pPr>
        <w:pStyle w:val="14"/>
        <w:spacing w:before="24" w:after="24"/>
        <w:jc w:val="center"/>
        <w:rPr>
          <w:rFonts w:hint="eastAsia" w:cs="仿宋_GB2312" w:asciiTheme="minorEastAsia" w:hAnsiTheme="minorEastAsia" w:eastAsiaTheme="minorEastAsia"/>
          <w:lang w:eastAsia="zh-CN"/>
        </w:rPr>
      </w:pPr>
      <w:r>
        <w:rPr>
          <w:rFonts w:hint="eastAsia" w:cs="仿宋_GB2312" w:asciiTheme="minorEastAsia" w:hAnsiTheme="minorEastAsia" w:eastAsiaTheme="minorEastAsia"/>
        </w:rPr>
        <w:t xml:space="preserve"> 中小企业、监狱企业、残疾人福利单位声明函或证明</w:t>
      </w:r>
    </w:p>
    <w:p w14:paraId="0E4EE872">
      <w:pPr>
        <w:pStyle w:val="8"/>
        <w:adjustRightInd w:val="0"/>
        <w:snapToGrid w:val="0"/>
        <w:spacing w:line="360" w:lineRule="auto"/>
        <w:ind w:firstLine="482" w:firstLineChars="150"/>
        <w:jc w:val="center"/>
        <w:rPr>
          <w:rFonts w:hint="eastAsia" w:hAnsi="宋体" w:eastAsia="宋体" w:cs="宋体"/>
          <w:b/>
          <w:color w:val="auto"/>
          <w:kern w:val="2"/>
          <w:sz w:val="32"/>
          <w:szCs w:val="24"/>
          <w:highlight w:val="none"/>
          <w:lang w:val="en-US" w:eastAsia="zh-CN" w:bidi="ar-SA"/>
        </w:rPr>
      </w:pPr>
    </w:p>
    <w:p w14:paraId="3E4A4949">
      <w:pPr>
        <w:pStyle w:val="8"/>
        <w:adjustRightInd w:val="0"/>
        <w:snapToGrid w:val="0"/>
        <w:spacing w:line="360" w:lineRule="auto"/>
        <w:ind w:firstLine="482" w:firstLineChars="150"/>
        <w:jc w:val="center"/>
        <w:rPr>
          <w:rFonts w:hint="eastAsia" w:ascii="宋体" w:hAnsi="宋体" w:eastAsia="宋体" w:cs="宋体"/>
          <w:color w:val="auto"/>
          <w:sz w:val="36"/>
          <w:szCs w:val="36"/>
          <w:highlight w:val="none"/>
        </w:rPr>
      </w:pPr>
      <w:r>
        <w:rPr>
          <w:rFonts w:hint="eastAsia" w:hAnsi="宋体" w:eastAsia="宋体" w:cs="宋体"/>
          <w:b/>
          <w:color w:val="auto"/>
          <w:kern w:val="2"/>
          <w:sz w:val="32"/>
          <w:szCs w:val="24"/>
          <w:highlight w:val="none"/>
          <w:lang w:val="en-US" w:eastAsia="zh-CN" w:bidi="ar-SA"/>
        </w:rPr>
        <w:t>1.</w:t>
      </w:r>
      <w:r>
        <w:rPr>
          <w:rFonts w:hint="eastAsia" w:ascii="宋体" w:hAnsi="宋体" w:eastAsia="宋体" w:cs="宋体"/>
          <w:b/>
          <w:color w:val="auto"/>
          <w:kern w:val="2"/>
          <w:sz w:val="32"/>
          <w:szCs w:val="24"/>
          <w:highlight w:val="none"/>
          <w:lang w:val="en-US" w:eastAsia="zh-CN" w:bidi="ar-SA"/>
        </w:rPr>
        <w:t>中小企业声明函</w:t>
      </w:r>
    </w:p>
    <w:p w14:paraId="7C77E6EB">
      <w:pPr>
        <w:spacing w:before="240" w:beforeLines="100"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本公司(联合体)郑重声明，根据《政府采购促进中小企业发展管理办法》(财库〔2020〕46 号)的规定，本公司(联合体)参加(</w:t>
      </w:r>
      <w:r>
        <w:rPr>
          <w:rFonts w:hint="eastAsia" w:ascii="宋体" w:hAnsi="宋体" w:eastAsia="宋体" w:cs="宋体"/>
          <w:color w:val="auto"/>
          <w:spacing w:val="6"/>
          <w:szCs w:val="21"/>
          <w:highlight w:val="none"/>
          <w:u w:val="single"/>
        </w:rPr>
        <w:t>采 购 人 名 称</w:t>
      </w:r>
      <w:r>
        <w:rPr>
          <w:rFonts w:hint="eastAsia" w:ascii="宋体" w:hAnsi="宋体" w:eastAsia="宋体" w:cs="宋体"/>
          <w:color w:val="auto"/>
          <w:spacing w:val="6"/>
          <w:szCs w:val="21"/>
          <w:highlight w:val="none"/>
        </w:rPr>
        <w:t>)的(</w:t>
      </w:r>
      <w:r>
        <w:rPr>
          <w:rFonts w:hint="eastAsia" w:ascii="宋体" w:hAnsi="宋体" w:eastAsia="宋体" w:cs="宋体"/>
          <w:color w:val="auto"/>
          <w:spacing w:val="6"/>
          <w:szCs w:val="21"/>
          <w:highlight w:val="none"/>
          <w:u w:val="single"/>
        </w:rPr>
        <w:t>项 目 名 称</w:t>
      </w:r>
      <w:r>
        <w:rPr>
          <w:rFonts w:hint="eastAsia" w:ascii="宋体" w:hAnsi="宋体" w:eastAsia="宋体" w:cs="宋体"/>
          <w:color w:val="auto"/>
          <w:spacing w:val="6"/>
          <w:szCs w:val="21"/>
          <w:highlight w:val="none"/>
        </w:rPr>
        <w:t>)采购活动，</w:t>
      </w:r>
      <w:r>
        <w:rPr>
          <w:rFonts w:hint="eastAsia" w:ascii="宋体" w:hAnsi="宋体" w:eastAsia="宋体" w:cs="宋体"/>
          <w:color w:val="auto"/>
          <w:spacing w:val="6"/>
          <w:szCs w:val="21"/>
          <w:highlight w:val="none"/>
          <w:lang w:val="en-US" w:eastAsia="zh-CN"/>
        </w:rPr>
        <w:t>提供的货物全部</w:t>
      </w:r>
      <w:r>
        <w:rPr>
          <w:rFonts w:hint="eastAsia" w:ascii="宋体" w:hAnsi="宋体" w:eastAsia="宋体" w:cs="宋体"/>
          <w:color w:val="auto"/>
          <w:spacing w:val="6"/>
          <w:szCs w:val="21"/>
          <w:highlight w:val="none"/>
        </w:rPr>
        <w:t>由符合政策要求的中小企业</w:t>
      </w:r>
      <w:r>
        <w:rPr>
          <w:rFonts w:hint="eastAsia" w:ascii="宋体" w:hAnsi="宋体" w:eastAsia="宋体" w:cs="宋体"/>
          <w:color w:val="auto"/>
          <w:spacing w:val="6"/>
          <w:szCs w:val="21"/>
          <w:highlight w:val="none"/>
          <w:lang w:val="en-US" w:eastAsia="zh-CN"/>
        </w:rPr>
        <w:t>制造</w:t>
      </w:r>
      <w:r>
        <w:rPr>
          <w:rFonts w:hint="eastAsia" w:ascii="宋体" w:hAnsi="宋体" w:eastAsia="宋体" w:cs="宋体"/>
          <w:color w:val="auto"/>
          <w:spacing w:val="6"/>
          <w:szCs w:val="21"/>
          <w:highlight w:val="none"/>
        </w:rPr>
        <w:t>。相关企业(含联合体中的中小企业、签订分包意向协议的中小企业)的具体情况如下:</w:t>
      </w:r>
    </w:p>
    <w:p w14:paraId="53BDFFC8">
      <w:pPr>
        <w:keepNext w:val="0"/>
        <w:keepLines w:val="0"/>
        <w:pageBreakBefore w:val="0"/>
        <w:widowControl w:val="0"/>
        <w:numPr>
          <w:ilvl w:val="0"/>
          <w:numId w:val="0"/>
        </w:numPr>
        <w:kinsoku/>
        <w:wordWrap/>
        <w:overflowPunct/>
        <w:topLinePunct w:val="0"/>
        <w:autoSpaceDE w:val="0"/>
        <w:autoSpaceDN w:val="0"/>
        <w:bidi w:val="0"/>
        <w:adjustRightInd w:val="0"/>
        <w:snapToGrid/>
        <w:spacing w:line="400" w:lineRule="exact"/>
        <w:ind w:firstLine="420" w:firstLineChars="200"/>
        <w:jc w:val="left"/>
        <w:textAlignment w:val="auto"/>
        <w:rPr>
          <w:rFonts w:ascii="宋体" w:hAnsi="宋体"/>
          <w:szCs w:val="21"/>
          <w:lang w:val="zh-CN"/>
        </w:rPr>
      </w:pPr>
      <w:r>
        <w:rPr>
          <w:rFonts w:ascii="宋体" w:hAnsi="宋体"/>
          <w:kern w:val="2"/>
          <w:sz w:val="21"/>
          <w:szCs w:val="21"/>
          <w:lang w:val="zh-CN" w:eastAsia="zh-CN" w:bidi="ar-SA"/>
        </w:rPr>
        <w:t>1.</w:t>
      </w:r>
      <w:r>
        <w:rPr>
          <w:rFonts w:hint="eastAsia" w:ascii="宋体" w:hAnsi="宋体"/>
          <w:kern w:val="2"/>
          <w:sz w:val="21"/>
          <w:szCs w:val="21"/>
          <w:u w:val="single"/>
          <w:lang w:val="en-US" w:eastAsia="zh-CN" w:bidi="ar-SA"/>
        </w:rPr>
        <w:t xml:space="preserve">  （标的名称）   </w:t>
      </w:r>
      <w:r>
        <w:rPr>
          <w:rFonts w:hint="eastAsia" w:ascii="宋体" w:hAnsi="宋体"/>
          <w:szCs w:val="21"/>
          <w:lang w:val="zh-CN"/>
        </w:rPr>
        <w:t>，属于</w:t>
      </w:r>
      <w:r>
        <w:rPr>
          <w:rFonts w:hint="eastAsia" w:ascii="宋体" w:hAnsi="宋体"/>
          <w:szCs w:val="21"/>
          <w:u w:val="single"/>
          <w:lang w:val="zh-CN"/>
        </w:rPr>
        <w:t xml:space="preserve"> </w:t>
      </w:r>
      <w:r>
        <w:rPr>
          <w:rFonts w:hint="eastAsia" w:ascii="宋体" w:hAnsi="宋体"/>
          <w:szCs w:val="21"/>
          <w:u w:val="single"/>
          <w:lang w:val="en-US" w:eastAsia="zh-CN"/>
        </w:rPr>
        <w:t>其他未列明行业</w:t>
      </w:r>
      <w:r>
        <w:rPr>
          <w:rFonts w:hint="eastAsia" w:ascii="宋体" w:hAnsi="宋体"/>
          <w:szCs w:val="21"/>
          <w:u w:val="single"/>
          <w:lang w:val="zh-CN"/>
        </w:rPr>
        <w:t xml:space="preserve"> </w:t>
      </w:r>
      <w:r>
        <w:rPr>
          <w:rFonts w:hint="eastAsia" w:ascii="宋体" w:hAnsi="宋体"/>
          <w:szCs w:val="21"/>
          <w:lang w:val="zh-CN"/>
        </w:rPr>
        <w:t>(采购文件中明确的所属行业)；制造商为</w:t>
      </w:r>
      <w:r>
        <w:rPr>
          <w:rFonts w:hint="eastAsia" w:ascii="宋体" w:hAnsi="宋体"/>
          <w:szCs w:val="21"/>
          <w:u w:val="single"/>
          <w:lang w:val="zh-CN"/>
        </w:rPr>
        <w:t xml:space="preserve">    (企业名称)</w:t>
      </w:r>
      <w:r>
        <w:rPr>
          <w:rFonts w:hint="eastAsia" w:ascii="宋体" w:hAnsi="宋体"/>
          <w:szCs w:val="21"/>
          <w:lang w:val="zh-CN"/>
        </w:rPr>
        <w:t>，从业人员</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人，营业收入为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万元，资产总额为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万元，属于</w:t>
      </w:r>
      <w:r>
        <w:rPr>
          <w:rFonts w:hint="eastAsia" w:ascii="宋体" w:hAnsi="宋体"/>
          <w:szCs w:val="21"/>
          <w:u w:val="single"/>
          <w:lang w:val="zh-CN"/>
        </w:rPr>
        <w:t xml:space="preserve">      (中型企业、小型企业、微型企业)；</w:t>
      </w:r>
    </w:p>
    <w:p w14:paraId="1EAB9763">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szCs w:val="21"/>
          <w:u w:val="single"/>
          <w:lang w:val="zh-CN"/>
        </w:rPr>
      </w:pPr>
      <w:r>
        <w:rPr>
          <w:rFonts w:hint="eastAsia" w:ascii="宋体" w:hAnsi="宋体"/>
          <w:szCs w:val="21"/>
          <w:lang w:val="zh-CN"/>
        </w:rPr>
        <w:t>2.</w:t>
      </w:r>
      <w:r>
        <w:rPr>
          <w:rFonts w:hint="eastAsia" w:ascii="宋体" w:hAnsi="宋体"/>
          <w:szCs w:val="21"/>
          <w:u w:val="single"/>
          <w:lang w:val="en-US" w:eastAsia="zh-CN"/>
        </w:rPr>
        <w:t xml:space="preserve">  </w:t>
      </w:r>
      <w:r>
        <w:rPr>
          <w:rFonts w:hint="eastAsia" w:ascii="宋体" w:hAnsi="宋体"/>
          <w:kern w:val="2"/>
          <w:sz w:val="21"/>
          <w:szCs w:val="21"/>
          <w:u w:val="single"/>
          <w:lang w:val="en-US" w:eastAsia="zh-CN" w:bidi="ar-SA"/>
        </w:rPr>
        <w:t xml:space="preserve">（标的名称） </w:t>
      </w:r>
      <w:r>
        <w:rPr>
          <w:rFonts w:hint="eastAsia" w:ascii="宋体" w:hAnsi="宋体"/>
          <w:szCs w:val="21"/>
          <w:u w:val="single"/>
          <w:lang w:val="en-US" w:eastAsia="zh-CN"/>
        </w:rPr>
        <w:t xml:space="preserve"> </w:t>
      </w:r>
      <w:r>
        <w:rPr>
          <w:rFonts w:hint="eastAsia" w:ascii="宋体" w:hAnsi="宋体"/>
          <w:szCs w:val="21"/>
          <w:lang w:val="zh-CN"/>
        </w:rPr>
        <w:t>，属于</w:t>
      </w:r>
      <w:r>
        <w:rPr>
          <w:rFonts w:hint="eastAsia" w:ascii="宋体" w:hAnsi="宋体"/>
          <w:szCs w:val="21"/>
          <w:u w:val="single"/>
          <w:lang w:val="zh-CN"/>
        </w:rPr>
        <w:t xml:space="preserve"> </w:t>
      </w:r>
      <w:r>
        <w:rPr>
          <w:rFonts w:hint="eastAsia" w:ascii="宋体" w:hAnsi="宋体"/>
          <w:szCs w:val="21"/>
          <w:u w:val="single"/>
          <w:lang w:val="en-US" w:eastAsia="zh-CN"/>
        </w:rPr>
        <w:t>其他未列明行业</w:t>
      </w:r>
      <w:r>
        <w:rPr>
          <w:rFonts w:hint="eastAsia" w:ascii="宋体" w:hAnsi="宋体"/>
          <w:szCs w:val="21"/>
          <w:u w:val="single"/>
          <w:lang w:val="zh-CN"/>
        </w:rPr>
        <w:t xml:space="preserve"> </w:t>
      </w:r>
      <w:r>
        <w:rPr>
          <w:rFonts w:hint="eastAsia" w:ascii="宋体" w:hAnsi="宋体"/>
          <w:szCs w:val="21"/>
          <w:lang w:val="zh-CN"/>
        </w:rPr>
        <w:t>(采购文件中明确的所属行业)；制造商为</w:t>
      </w:r>
      <w:r>
        <w:rPr>
          <w:rFonts w:hint="eastAsia" w:ascii="宋体" w:hAnsi="宋体"/>
          <w:szCs w:val="21"/>
          <w:u w:val="single"/>
          <w:lang w:val="zh-CN"/>
        </w:rPr>
        <w:t xml:space="preserve">    (企业名称)</w:t>
      </w:r>
      <w:r>
        <w:rPr>
          <w:rFonts w:hint="eastAsia" w:ascii="宋体" w:hAnsi="宋体"/>
          <w:szCs w:val="21"/>
          <w:lang w:val="zh-CN"/>
        </w:rPr>
        <w:t>，从业人员</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人，营业收入为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万元，资产总额为</w:t>
      </w:r>
      <w:r>
        <w:rPr>
          <w:rFonts w:hint="eastAsia" w:ascii="宋体" w:hAnsi="宋体"/>
          <w:szCs w:val="21"/>
          <w:u w:val="single"/>
          <w:lang w:val="zh-CN"/>
        </w:rPr>
        <w:t>  </w:t>
      </w:r>
      <w:r>
        <w:rPr>
          <w:rFonts w:ascii="宋体" w:hAnsi="宋体"/>
          <w:szCs w:val="21"/>
          <w:u w:val="single"/>
          <w:lang w:val="zh-CN"/>
        </w:rPr>
        <w:t xml:space="preserve"> </w:t>
      </w:r>
      <w:r>
        <w:rPr>
          <w:rFonts w:hint="eastAsia" w:ascii="宋体" w:hAnsi="宋体"/>
          <w:szCs w:val="21"/>
          <w:u w:val="single"/>
          <w:lang w:val="zh-CN"/>
        </w:rPr>
        <w:t> </w:t>
      </w:r>
      <w:r>
        <w:rPr>
          <w:rFonts w:hint="eastAsia" w:ascii="宋体" w:hAnsi="宋体"/>
          <w:szCs w:val="21"/>
          <w:lang w:val="zh-CN"/>
        </w:rPr>
        <w:t>万元，属于</w:t>
      </w:r>
      <w:r>
        <w:rPr>
          <w:rFonts w:hint="eastAsia" w:ascii="宋体" w:hAnsi="宋体"/>
          <w:szCs w:val="21"/>
          <w:u w:val="single"/>
          <w:lang w:val="zh-CN"/>
        </w:rPr>
        <w:t xml:space="preserve">      (中型企业、小型企业、微型企业)；</w:t>
      </w:r>
    </w:p>
    <w:p w14:paraId="16FF9300">
      <w:pPr>
        <w:autoSpaceDE w:val="0"/>
        <w:autoSpaceDN w:val="0"/>
        <w:adjustRightInd w:val="0"/>
        <w:spacing w:line="360" w:lineRule="auto"/>
        <w:ind w:firstLine="420" w:firstLineChars="200"/>
        <w:jc w:val="left"/>
        <w:rPr>
          <w:rFonts w:hint="default" w:ascii="宋体" w:hAnsi="宋体" w:eastAsia="Arial Unicode MS"/>
          <w:szCs w:val="21"/>
          <w:u w:val="none"/>
          <w:lang w:val="en-US" w:eastAsia="zh-CN"/>
        </w:rPr>
      </w:pPr>
      <w:r>
        <w:rPr>
          <w:rFonts w:hint="eastAsia" w:ascii="宋体" w:hAnsi="宋体"/>
          <w:szCs w:val="21"/>
          <w:u w:val="none"/>
          <w:lang w:val="en-US" w:eastAsia="zh-CN"/>
        </w:rPr>
        <w:t>... ...</w:t>
      </w:r>
    </w:p>
    <w:p w14:paraId="186E1572">
      <w:pPr>
        <w:keepNext w:val="0"/>
        <w:keepLines w:val="0"/>
        <w:pageBreakBefore w:val="0"/>
        <w:widowControl w:val="0"/>
        <w:kinsoku/>
        <w:wordWrap/>
        <w:overflowPunct/>
        <w:topLinePunct w:val="0"/>
        <w:autoSpaceDE/>
        <w:autoSpaceDN/>
        <w:bidi w:val="0"/>
        <w:adjustRightInd/>
        <w:snapToGrid/>
        <w:spacing w:before="469" w:beforeLines="150" w:line="240" w:lineRule="auto"/>
        <w:ind w:firstLine="444" w:firstLineChars="200"/>
        <w:textAlignment w:val="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以上企业，不属于大企业的分支机构，不存在控股股东为大企业的情形，也不存在与大企业的负责人为同一人的情形。</w:t>
      </w:r>
    </w:p>
    <w:p w14:paraId="0D479673">
      <w:pPr>
        <w:spacing w:before="480" w:beforeLines="200" w:line="24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本企业对上述声明内容的真实性负责。如有虚假，将依法承担相应责任。</w:t>
      </w:r>
    </w:p>
    <w:p w14:paraId="3CDDB0BD">
      <w:pPr>
        <w:keepNext w:val="0"/>
        <w:keepLines w:val="0"/>
        <w:pageBreakBefore w:val="0"/>
        <w:widowControl w:val="0"/>
        <w:kinsoku/>
        <w:wordWrap/>
        <w:overflowPunct/>
        <w:topLinePunct w:val="0"/>
        <w:autoSpaceDE/>
        <w:autoSpaceDN/>
        <w:bidi w:val="0"/>
        <w:adjustRightInd/>
        <w:snapToGrid/>
        <w:spacing w:before="313" w:beforeLines="100" w:line="240" w:lineRule="auto"/>
        <w:textAlignment w:val="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企业名称：</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(盖章)</w:t>
      </w:r>
    </w:p>
    <w:p w14:paraId="243C95A7">
      <w:pPr>
        <w:keepNext w:val="0"/>
        <w:keepLines w:val="0"/>
        <w:pageBreakBefore w:val="0"/>
        <w:widowControl w:val="0"/>
        <w:kinsoku/>
        <w:wordWrap/>
        <w:overflowPunct/>
        <w:topLinePunct w:val="0"/>
        <w:autoSpaceDE/>
        <w:autoSpaceDN/>
        <w:bidi w:val="0"/>
        <w:adjustRightInd/>
        <w:snapToGrid/>
        <w:spacing w:before="313" w:beforeLines="100" w:line="240" w:lineRule="auto"/>
        <w:textAlignment w:val="auto"/>
        <w:rPr>
          <w:rFonts w:hint="eastAsia" w:ascii="宋体" w:hAnsi="宋体" w:eastAsia="宋体" w:cs="宋体"/>
          <w:color w:val="auto"/>
          <w:spacing w:val="15"/>
          <w:sz w:val="18"/>
          <w:szCs w:val="18"/>
          <w:highlight w:val="none"/>
          <w:shd w:val="clear" w:color="auto" w:fill="FFFFFF"/>
        </w:rPr>
      </w:pPr>
      <w:r>
        <w:rPr>
          <w:rFonts w:hint="eastAsia" w:ascii="宋体" w:hAnsi="宋体" w:eastAsia="宋体" w:cs="宋体"/>
          <w:color w:val="auto"/>
          <w:spacing w:val="6"/>
          <w:szCs w:val="21"/>
          <w:highlight w:val="none"/>
        </w:rPr>
        <w:t>日   期</w:t>
      </w:r>
      <w:r>
        <w:rPr>
          <w:rFonts w:hint="eastAsia" w:ascii="宋体" w:hAnsi="宋体" w:eastAsia="宋体" w:cs="宋体"/>
          <w:color w:val="auto"/>
          <w:spacing w:val="6"/>
          <w:szCs w:val="21"/>
          <w:highlight w:val="none"/>
          <w:lang w:eastAsia="zh-CN"/>
        </w:rPr>
        <w:t>：</w:t>
      </w:r>
      <w:r>
        <w:rPr>
          <w:rFonts w:hint="eastAsia" w:ascii="宋体" w:hAnsi="宋体" w:eastAsia="宋体" w:cs="宋体"/>
          <w:color w:val="auto"/>
          <w:spacing w:val="6"/>
          <w:szCs w:val="21"/>
          <w:highlight w:val="none"/>
          <w:u w:val="single"/>
        </w:rPr>
        <w:t xml:space="preserve">                           </w:t>
      </w:r>
    </w:p>
    <w:p w14:paraId="2FF85617">
      <w:pPr>
        <w:adjustRightInd w:val="0"/>
        <w:snapToGrid w:val="0"/>
        <w:spacing w:line="300" w:lineRule="exact"/>
        <w:rPr>
          <w:rFonts w:hint="eastAsia" w:ascii="宋体" w:hAnsi="宋体" w:eastAsia="宋体" w:cs="宋体"/>
          <w:color w:val="auto"/>
          <w:spacing w:val="6"/>
          <w:szCs w:val="21"/>
          <w:highlight w:val="none"/>
          <w:u w:val="single"/>
        </w:rPr>
      </w:pPr>
    </w:p>
    <w:p w14:paraId="5DFDB38E">
      <w:pPr>
        <w:adjustRightInd w:val="0"/>
        <w:snapToGrid w:val="0"/>
        <w:spacing w:line="300" w:lineRule="exact"/>
        <w:rPr>
          <w:rFonts w:hint="eastAsia" w:ascii="宋体" w:hAnsi="宋体" w:eastAsia="宋体" w:cs="宋体"/>
          <w:color w:val="auto"/>
          <w:szCs w:val="21"/>
          <w:highlight w:val="none"/>
        </w:rPr>
      </w:pPr>
      <w:r>
        <w:rPr>
          <w:rFonts w:hint="eastAsia" w:ascii="宋体" w:hAnsi="宋体" w:eastAsia="宋体" w:cs="宋体"/>
          <w:color w:val="auto"/>
          <w:spacing w:val="6"/>
          <w:szCs w:val="21"/>
          <w:highlight w:val="none"/>
          <w:u w:val="single"/>
        </w:rPr>
        <w:t xml:space="preserve">                                                                         </w:t>
      </w:r>
    </w:p>
    <w:p w14:paraId="39044809">
      <w:pPr>
        <w:adjustRightInd w:val="0"/>
        <w:snapToGrid w:val="0"/>
        <w:spacing w:line="3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9DAFACE">
      <w:pPr>
        <w:adjustRightInd w:val="0"/>
        <w:snapToGrid w:val="0"/>
        <w:spacing w:line="24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（1）填报前请认真阅读</w:t>
      </w:r>
      <w:r>
        <w:rPr>
          <w:rFonts w:hint="eastAsia" w:ascii="宋体" w:hAnsi="宋体" w:eastAsia="宋体" w:cs="宋体"/>
          <w:color w:val="auto"/>
          <w:spacing w:val="6"/>
          <w:kern w:val="0"/>
          <w:szCs w:val="21"/>
          <w:highlight w:val="none"/>
        </w:rPr>
        <w:t>《工业和信息化部、国家统计局、国家发展和改革委员会、财政部关于印发中小企业划型标准规定的通知》（工信部联企业[2011]300号）和</w:t>
      </w:r>
      <w:r>
        <w:rPr>
          <w:rFonts w:hint="eastAsia" w:ascii="宋体" w:hAnsi="宋体" w:eastAsia="宋体" w:cs="宋体"/>
          <w:color w:val="auto"/>
          <w:spacing w:val="6"/>
          <w:szCs w:val="21"/>
          <w:highlight w:val="none"/>
        </w:rPr>
        <w:t>《财政部、工业和信息化部</w:t>
      </w:r>
      <w:r>
        <w:rPr>
          <w:rFonts w:hint="eastAsia" w:ascii="宋体" w:hAnsi="宋体" w:eastAsia="宋体" w:cs="宋体"/>
          <w:bCs/>
          <w:color w:val="auto"/>
          <w:szCs w:val="21"/>
          <w:highlight w:val="none"/>
        </w:rPr>
        <w:t>关于印发＜政府采购促进中小企业发展管理办法＞的通知》(</w:t>
      </w:r>
      <w:r>
        <w:rPr>
          <w:rFonts w:hint="eastAsia" w:ascii="宋体" w:hAnsi="宋体" w:eastAsia="宋体" w:cs="宋体"/>
          <w:color w:val="auto"/>
          <w:szCs w:val="21"/>
          <w:highlight w:val="none"/>
        </w:rPr>
        <w:t>财库[2020]46号)相关规定。</w:t>
      </w:r>
    </w:p>
    <w:p w14:paraId="69C90174">
      <w:pPr>
        <w:adjustRightInd w:val="0"/>
        <w:snapToGrid w:val="0"/>
        <w:spacing w:line="24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（2）从业人员、营业收入、资产总额填报上一年度数据，无上一年度数据的新成立企业可不填报。响应文件其他地方与《中小企业声明函》数据不一致的，以《中小企业声明函》为准。</w:t>
      </w:r>
    </w:p>
    <w:p w14:paraId="77181DD0">
      <w:pPr>
        <w:rPr>
          <w:rFonts w:hint="eastAsia" w:ascii="宋体" w:hAnsi="宋体" w:eastAsia="宋体" w:cs="宋体"/>
          <w:color w:val="auto"/>
          <w:spacing w:val="6"/>
          <w:sz w:val="36"/>
          <w:szCs w:val="36"/>
          <w:highlight w:val="none"/>
          <w:lang w:val="en-US" w:eastAsia="zh-CN"/>
        </w:rPr>
      </w:pPr>
      <w:r>
        <w:rPr>
          <w:rFonts w:hint="eastAsia" w:ascii="宋体" w:hAnsi="宋体" w:eastAsia="宋体" w:cs="宋体"/>
          <w:color w:val="auto"/>
          <w:spacing w:val="6"/>
          <w:sz w:val="36"/>
          <w:szCs w:val="36"/>
          <w:highlight w:val="none"/>
          <w:lang w:val="en-US" w:eastAsia="zh-CN"/>
        </w:rPr>
        <w:br w:type="page"/>
      </w:r>
    </w:p>
    <w:p w14:paraId="213470BA">
      <w:pPr>
        <w:spacing w:line="588" w:lineRule="exact"/>
        <w:jc w:val="center"/>
        <w:rPr>
          <w:rFonts w:hint="eastAsia" w:ascii="宋体" w:hAnsi="宋体" w:eastAsia="宋体" w:cs="宋体"/>
          <w:b/>
          <w:color w:val="auto"/>
          <w:kern w:val="2"/>
          <w:sz w:val="32"/>
          <w:szCs w:val="24"/>
          <w:highlight w:val="none"/>
          <w:lang w:val="en-US" w:eastAsia="zh-CN" w:bidi="ar-SA"/>
        </w:rPr>
      </w:pPr>
      <w:r>
        <w:rPr>
          <w:rFonts w:hint="eastAsia" w:ascii="宋体" w:hAnsi="宋体" w:eastAsia="宋体" w:cs="宋体"/>
          <w:b/>
          <w:color w:val="auto"/>
          <w:kern w:val="2"/>
          <w:sz w:val="32"/>
          <w:szCs w:val="24"/>
          <w:highlight w:val="none"/>
          <w:lang w:val="en-US" w:eastAsia="zh-CN" w:bidi="ar-SA"/>
        </w:rPr>
        <w:t>2.残疾人福利性单位声明函</w:t>
      </w:r>
    </w:p>
    <w:p w14:paraId="753ACFC9">
      <w:pPr>
        <w:keepNext w:val="0"/>
        <w:keepLines w:val="0"/>
        <w:pageBreakBefore w:val="0"/>
        <w:widowControl w:val="0"/>
        <w:kinsoku/>
        <w:wordWrap w:val="0"/>
        <w:overflowPunct/>
        <w:topLinePunct/>
        <w:autoSpaceDE/>
        <w:autoSpaceDN/>
        <w:bidi w:val="0"/>
        <w:adjustRightInd/>
        <w:snapToGrid/>
        <w:spacing w:before="480" w:beforeLines="200" w:line="360" w:lineRule="auto"/>
        <w:ind w:firstLine="444" w:firstLineChars="200"/>
        <w:textAlignment w:val="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号）的规定，本单位从业人员</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人，其中残疾人</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人，为符合条件的残疾人福利性单位，且本单位参加（</w:t>
      </w:r>
      <w:r>
        <w:rPr>
          <w:rFonts w:hint="eastAsia" w:ascii="宋体" w:hAnsi="宋体" w:eastAsia="宋体" w:cs="宋体"/>
          <w:color w:val="auto"/>
          <w:spacing w:val="6"/>
          <w:szCs w:val="21"/>
          <w:highlight w:val="none"/>
          <w:u w:val="single"/>
        </w:rPr>
        <w:t xml:space="preserve">采 购 人 名 称） </w:t>
      </w:r>
      <w:r>
        <w:rPr>
          <w:rFonts w:hint="eastAsia" w:ascii="宋体" w:hAnsi="宋体" w:eastAsia="宋体" w:cs="宋体"/>
          <w:color w:val="auto"/>
          <w:spacing w:val="6"/>
          <w:szCs w:val="21"/>
          <w:highlight w:val="none"/>
        </w:rPr>
        <w:t>的（</w:t>
      </w:r>
      <w:r>
        <w:rPr>
          <w:rFonts w:hint="eastAsia" w:ascii="宋体" w:hAnsi="宋体" w:eastAsia="宋体" w:cs="宋体"/>
          <w:color w:val="auto"/>
          <w:spacing w:val="6"/>
          <w:szCs w:val="21"/>
          <w:highlight w:val="none"/>
          <w:u w:val="single"/>
        </w:rPr>
        <w:t>项 目 名  称</w:t>
      </w:r>
      <w:r>
        <w:rPr>
          <w:rFonts w:hint="eastAsia" w:ascii="宋体" w:hAnsi="宋体" w:eastAsia="宋体" w:cs="宋体"/>
          <w:color w:val="auto"/>
          <w:spacing w:val="6"/>
          <w:szCs w:val="21"/>
          <w:highlight w:val="none"/>
        </w:rPr>
        <w:t>）采购活动由本单位承担工程。</w:t>
      </w:r>
    </w:p>
    <w:p w14:paraId="7F1581B0">
      <w:pPr>
        <w:spacing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w:t>
      </w:r>
    </w:p>
    <w:p w14:paraId="4861987A">
      <w:pPr>
        <w:spacing w:line="360" w:lineRule="auto"/>
        <w:ind w:firstLine="444" w:firstLineChars="200"/>
        <w:rPr>
          <w:rFonts w:hint="eastAsia" w:ascii="宋体" w:hAnsi="宋体" w:eastAsia="宋体" w:cs="宋体"/>
          <w:color w:val="auto"/>
          <w:spacing w:val="6"/>
          <w:szCs w:val="21"/>
          <w:highlight w:val="none"/>
        </w:rPr>
      </w:pPr>
    </w:p>
    <w:p w14:paraId="0730ACCF">
      <w:pPr>
        <w:spacing w:line="360" w:lineRule="auto"/>
        <w:ind w:firstLine="444" w:firstLineChars="200"/>
        <w:rPr>
          <w:rFonts w:hint="eastAsia" w:ascii="宋体" w:hAnsi="宋体" w:eastAsia="宋体" w:cs="宋体"/>
          <w:color w:val="auto"/>
          <w:spacing w:val="6"/>
          <w:szCs w:val="21"/>
          <w:highlight w:val="none"/>
        </w:rPr>
      </w:pPr>
    </w:p>
    <w:p w14:paraId="4175EF0E">
      <w:pPr>
        <w:spacing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14:paraId="74263DAB">
      <w:pPr>
        <w:spacing w:line="360" w:lineRule="auto"/>
        <w:ind w:firstLine="444" w:firstLineChars="200"/>
        <w:rPr>
          <w:rFonts w:hint="eastAsia" w:ascii="宋体" w:hAnsi="宋体" w:eastAsia="宋体" w:cs="宋体"/>
          <w:color w:val="auto"/>
          <w:spacing w:val="6"/>
          <w:szCs w:val="21"/>
          <w:highlight w:val="none"/>
        </w:rPr>
      </w:pPr>
    </w:p>
    <w:p w14:paraId="613A6A39">
      <w:pPr>
        <w:spacing w:line="360" w:lineRule="auto"/>
        <w:ind w:firstLine="444" w:firstLineChars="200"/>
        <w:rPr>
          <w:rFonts w:hint="eastAsia" w:ascii="宋体" w:hAnsi="宋体" w:eastAsia="宋体" w:cs="宋体"/>
          <w:color w:val="auto"/>
          <w:spacing w:val="6"/>
          <w:szCs w:val="21"/>
          <w:highlight w:val="none"/>
        </w:rPr>
      </w:pPr>
    </w:p>
    <w:p w14:paraId="6D492E23">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单位名称：</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（盖单位章）</w:t>
      </w:r>
    </w:p>
    <w:p w14:paraId="6880DF0D">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 xml:space="preserve"> </w:t>
      </w:r>
    </w:p>
    <w:p w14:paraId="23DD9D06">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     期：    年   月  日</w:t>
      </w:r>
    </w:p>
    <w:p w14:paraId="45DDE52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153BA2AD">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6A0B2A17">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6CDC046">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469CC1A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028D7D64">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19877BC">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5E97DCB2">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47CE7D55">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EF0A63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2E630148">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0E585C51">
      <w:pPr>
        <w:rPr>
          <w:rFonts w:hint="eastAsia" w:ascii="宋体" w:hAnsi="宋体" w:eastAsia="宋体" w:cs="宋体"/>
          <w:color w:val="auto"/>
          <w:spacing w:val="15"/>
          <w:sz w:val="18"/>
          <w:szCs w:val="18"/>
          <w:highlight w:val="none"/>
          <w:shd w:val="clear" w:color="auto" w:fill="FFFFFF"/>
        </w:rPr>
      </w:pPr>
      <w:r>
        <w:rPr>
          <w:rFonts w:hint="eastAsia" w:ascii="宋体" w:hAnsi="宋体" w:eastAsia="宋体" w:cs="宋体"/>
          <w:color w:val="auto"/>
          <w:spacing w:val="6"/>
          <w:szCs w:val="21"/>
          <w:highlight w:val="none"/>
          <w:u w:val="single"/>
        </w:rPr>
        <w:t xml:space="preserve">                                                                             </w:t>
      </w:r>
    </w:p>
    <w:p w14:paraId="67F50EF2">
      <w:pPr>
        <w:tabs>
          <w:tab w:val="left" w:pos="4860"/>
        </w:tabs>
        <w:ind w:right="1559"/>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33AA987">
      <w:pPr>
        <w:adjustRightInd w:val="0"/>
        <w:snapToGrid w:val="0"/>
        <w:spacing w:line="36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（1）填报前请认真阅读</w:t>
      </w:r>
      <w:r>
        <w:rPr>
          <w:rFonts w:hint="eastAsia" w:ascii="宋体" w:hAnsi="宋体" w:eastAsia="宋体" w:cs="宋体"/>
          <w:color w:val="auto"/>
          <w:spacing w:val="6"/>
          <w:szCs w:val="21"/>
          <w:highlight w:val="none"/>
        </w:rPr>
        <w:t>《财政部、民政部、中国残疾人联合会关于促进残疾人就业政府采购政策的通知》（财库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w:t>
      </w:r>
    </w:p>
    <w:p w14:paraId="47EE5267">
      <w:r>
        <w:br w:type="page"/>
      </w:r>
    </w:p>
    <w:p w14:paraId="0742C3D3">
      <w:pPr>
        <w:spacing w:line="588" w:lineRule="exact"/>
        <w:jc w:val="center"/>
        <w:rPr>
          <w:rFonts w:hint="eastAsia" w:ascii="宋体" w:hAnsi="宋体" w:eastAsia="宋体" w:cs="宋体"/>
          <w:b/>
          <w:color w:val="auto"/>
          <w:kern w:val="2"/>
          <w:sz w:val="32"/>
          <w:szCs w:val="24"/>
          <w:highlight w:val="none"/>
          <w:lang w:val="en-US" w:eastAsia="zh-CN" w:bidi="ar-SA"/>
        </w:rPr>
      </w:pPr>
      <w:r>
        <w:rPr>
          <w:rFonts w:hint="eastAsia" w:ascii="宋体" w:hAnsi="宋体" w:eastAsia="宋体" w:cs="宋体"/>
          <w:b/>
          <w:color w:val="auto"/>
          <w:kern w:val="2"/>
          <w:sz w:val="32"/>
          <w:szCs w:val="24"/>
          <w:highlight w:val="none"/>
          <w:lang w:val="en-US" w:eastAsia="zh-CN" w:bidi="ar-SA"/>
        </w:rPr>
        <w:t>3.监狱企业证明函</w:t>
      </w:r>
    </w:p>
    <w:p w14:paraId="6D7F4B8F">
      <w:pPr>
        <w:spacing w:line="500" w:lineRule="exact"/>
        <w:jc w:val="center"/>
        <w:rPr>
          <w:rFonts w:hint="eastAsia" w:ascii="宋体" w:hAnsi="宋体" w:eastAsia="宋体" w:cs="宋体"/>
          <w:b/>
          <w:color w:val="auto"/>
          <w:sz w:val="24"/>
          <w:szCs w:val="24"/>
          <w:highlight w:val="none"/>
        </w:rPr>
      </w:pPr>
    </w:p>
    <w:p w14:paraId="1B6EFC6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766273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监狱企业参加政府采购活动时，应当提供由省级以上监狱管理局、戒毒管理局（含新疆生产建设兵团）出具的属于监狱企业的证明文件。</w:t>
      </w:r>
    </w:p>
    <w:p w14:paraId="407F4375">
      <w:pPr>
        <w:rPr>
          <w:sz w:val="21"/>
          <w:szCs w:val="21"/>
        </w:rPr>
      </w:pPr>
    </w:p>
    <w:p w14:paraId="18180576">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p>
    <w:p w14:paraId="1884D0D9">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单位名称：</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rPr>
        <w:t>（盖单位章）</w:t>
      </w:r>
    </w:p>
    <w:p w14:paraId="23E1DA39">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 xml:space="preserve"> </w:t>
      </w:r>
    </w:p>
    <w:p w14:paraId="3AA7A7F7">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日     期：    年   月  日</w:t>
      </w:r>
    </w:p>
    <w:p w14:paraId="2DB38ABF">
      <w:pPr>
        <w:rPr>
          <w:rFonts w:hint="default" w:asciiTheme="minorEastAsia" w:hAnsiTheme="minorEastAsia" w:eastAsiaTheme="minorEastAsia" w:cstheme="minorEastAsia"/>
          <w:kern w:val="0"/>
          <w:sz w:val="24"/>
          <w:szCs w:val="24"/>
          <w:highlight w:val="none"/>
          <w:lang w:val="en-US" w:eastAsia="zh-CN"/>
        </w:rPr>
      </w:pPr>
    </w:p>
    <w:p w14:paraId="74A419C7">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82B6250">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 xml:space="preserve">附件7              </w:t>
      </w:r>
    </w:p>
    <w:bookmarkEnd w:id="1"/>
    <w:p w14:paraId="2DD141EB">
      <w:pPr>
        <w:pStyle w:val="4"/>
        <w:keepNext w:val="0"/>
        <w:keepLines w:val="0"/>
        <w:spacing w:before="20" w:after="0"/>
        <w:ind w:firstLine="137"/>
        <w:jc w:val="center"/>
        <w:rPr>
          <w:rFonts w:hint="eastAsia" w:ascii="仿宋" w:hAnsi="仿宋" w:eastAsia="仿宋" w:cs="仿宋"/>
        </w:rPr>
      </w:pPr>
      <w:bookmarkStart w:id="4" w:name="_Toc28090"/>
      <w:bookmarkStart w:id="5" w:name="_Toc20339"/>
      <w:bookmarkStart w:id="6" w:name="_Toc505164486"/>
      <w:bookmarkStart w:id="7" w:name="_Toc10110"/>
      <w:bookmarkStart w:id="8" w:name="_Toc3034"/>
      <w:r>
        <w:rPr>
          <w:rFonts w:hint="eastAsia" w:ascii="仿宋" w:hAnsi="仿宋" w:eastAsia="仿宋" w:cs="仿宋"/>
        </w:rPr>
        <w:t>（一）</w:t>
      </w:r>
      <w:r>
        <w:rPr>
          <w:rFonts w:hint="eastAsia" w:ascii="仿宋" w:hAnsi="仿宋" w:eastAsia="仿宋" w:cs="仿宋"/>
          <w:lang w:val="en-US" w:eastAsia="zh-CN"/>
        </w:rPr>
        <w:t>供应商</w:t>
      </w:r>
      <w:r>
        <w:rPr>
          <w:rFonts w:hint="eastAsia" w:ascii="仿宋" w:hAnsi="仿宋" w:eastAsia="仿宋" w:cs="仿宋"/>
        </w:rPr>
        <w:t>基本情况表</w:t>
      </w:r>
      <w:bookmarkEnd w:id="4"/>
      <w:bookmarkEnd w:id="5"/>
      <w:bookmarkEnd w:id="6"/>
      <w:bookmarkEnd w:id="7"/>
      <w:bookmarkEnd w:id="8"/>
    </w:p>
    <w:tbl>
      <w:tblPr>
        <w:tblStyle w:val="11"/>
        <w:tblW w:w="91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2"/>
        <w:gridCol w:w="521"/>
        <w:gridCol w:w="915"/>
        <w:gridCol w:w="1316"/>
        <w:gridCol w:w="1349"/>
        <w:gridCol w:w="577"/>
        <w:gridCol w:w="1824"/>
        <w:gridCol w:w="192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8" w:hRule="atLeast"/>
          <w:jc w:val="center"/>
        </w:trPr>
        <w:tc>
          <w:tcPr>
            <w:tcW w:w="2128"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242" w:type="dxa"/>
            <w:gridSpan w:val="3"/>
            <w:noWrap/>
            <w:vAlign w:val="center"/>
          </w:tcPr>
          <w:p w14:paraId="335822C2">
            <w:pPr>
              <w:topLinePunct/>
              <w:snapToGrid w:val="0"/>
              <w:spacing w:line="360" w:lineRule="auto"/>
              <w:jc w:val="center"/>
              <w:rPr>
                <w:rFonts w:ascii="宋体" w:hAnsi="宋体" w:cs="宋体"/>
                <w:sz w:val="24"/>
                <w:szCs w:val="24"/>
              </w:rPr>
            </w:pPr>
          </w:p>
        </w:tc>
        <w:tc>
          <w:tcPr>
            <w:tcW w:w="1824"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2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2128"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242" w:type="dxa"/>
            <w:gridSpan w:val="3"/>
            <w:noWrap/>
            <w:vAlign w:val="center"/>
          </w:tcPr>
          <w:p w14:paraId="39496051">
            <w:pPr>
              <w:topLinePunct/>
              <w:snapToGrid w:val="0"/>
              <w:spacing w:line="360" w:lineRule="auto"/>
              <w:jc w:val="center"/>
              <w:rPr>
                <w:rFonts w:ascii="宋体" w:hAnsi="宋体" w:cs="宋体"/>
                <w:sz w:val="24"/>
                <w:szCs w:val="24"/>
              </w:rPr>
            </w:pPr>
          </w:p>
        </w:tc>
        <w:tc>
          <w:tcPr>
            <w:tcW w:w="1824"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2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6" w:hRule="atLeast"/>
          <w:jc w:val="center"/>
        </w:trPr>
        <w:tc>
          <w:tcPr>
            <w:tcW w:w="692"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7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675"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692" w:type="dxa"/>
            <w:vMerge w:val="continue"/>
            <w:noWrap/>
            <w:vAlign w:val="center"/>
          </w:tcPr>
          <w:p w14:paraId="39B67144">
            <w:pPr>
              <w:topLinePunct/>
              <w:snapToGrid w:val="0"/>
              <w:spacing w:line="360" w:lineRule="auto"/>
              <w:jc w:val="center"/>
              <w:rPr>
                <w:rFonts w:ascii="宋体" w:hAnsi="宋体" w:cs="宋体"/>
                <w:sz w:val="24"/>
                <w:szCs w:val="24"/>
              </w:rPr>
            </w:pPr>
          </w:p>
        </w:tc>
        <w:tc>
          <w:tcPr>
            <w:tcW w:w="27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675"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692" w:type="dxa"/>
            <w:vMerge w:val="continue"/>
            <w:noWrap/>
            <w:vAlign w:val="center"/>
          </w:tcPr>
          <w:p w14:paraId="572CBF8D">
            <w:pPr>
              <w:topLinePunct/>
              <w:snapToGrid w:val="0"/>
              <w:spacing w:line="360" w:lineRule="auto"/>
              <w:jc w:val="center"/>
              <w:rPr>
                <w:rFonts w:ascii="宋体" w:hAnsi="宋体" w:cs="宋体"/>
                <w:sz w:val="24"/>
                <w:szCs w:val="24"/>
              </w:rPr>
            </w:pPr>
          </w:p>
        </w:tc>
        <w:tc>
          <w:tcPr>
            <w:tcW w:w="27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26" w:type="dxa"/>
            <w:gridSpan w:val="2"/>
            <w:noWrap/>
            <w:vAlign w:val="center"/>
          </w:tcPr>
          <w:p w14:paraId="7A3316EF">
            <w:pPr>
              <w:topLinePunct/>
              <w:snapToGrid w:val="0"/>
              <w:spacing w:line="360" w:lineRule="auto"/>
              <w:jc w:val="center"/>
              <w:rPr>
                <w:rFonts w:ascii="宋体" w:hAnsi="宋体" w:cs="宋体"/>
                <w:sz w:val="24"/>
                <w:szCs w:val="24"/>
              </w:rPr>
            </w:pPr>
          </w:p>
        </w:tc>
        <w:tc>
          <w:tcPr>
            <w:tcW w:w="1824"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2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692" w:type="dxa"/>
            <w:vMerge w:val="continue"/>
            <w:noWrap/>
            <w:vAlign w:val="center"/>
          </w:tcPr>
          <w:p w14:paraId="06D0038A">
            <w:pPr>
              <w:topLinePunct/>
              <w:snapToGrid w:val="0"/>
              <w:spacing w:line="360" w:lineRule="auto"/>
              <w:jc w:val="center"/>
              <w:rPr>
                <w:rFonts w:ascii="宋体" w:hAnsi="宋体" w:cs="宋体"/>
                <w:sz w:val="24"/>
                <w:szCs w:val="24"/>
              </w:rPr>
            </w:pPr>
          </w:p>
        </w:tc>
        <w:tc>
          <w:tcPr>
            <w:tcW w:w="27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675"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5" w:hRule="atLeast"/>
          <w:jc w:val="center"/>
        </w:trPr>
        <w:tc>
          <w:tcPr>
            <w:tcW w:w="3444"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675"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5" w:hRule="atLeast"/>
          <w:jc w:val="center"/>
        </w:trPr>
        <w:tc>
          <w:tcPr>
            <w:tcW w:w="3444"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675"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jc w:val="center"/>
        </w:trPr>
        <w:tc>
          <w:tcPr>
            <w:tcW w:w="3444"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49"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01"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2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jc w:val="center"/>
        </w:trPr>
        <w:tc>
          <w:tcPr>
            <w:tcW w:w="3444" w:type="dxa"/>
            <w:gridSpan w:val="4"/>
            <w:noWrap/>
            <w:vAlign w:val="center"/>
          </w:tcPr>
          <w:p w14:paraId="14CF18F0">
            <w:pPr>
              <w:topLinePunct/>
              <w:snapToGrid w:val="0"/>
              <w:spacing w:line="360" w:lineRule="auto"/>
              <w:jc w:val="center"/>
              <w:rPr>
                <w:rFonts w:ascii="宋体" w:hAnsi="宋体" w:cs="宋体"/>
                <w:sz w:val="24"/>
                <w:szCs w:val="24"/>
              </w:rPr>
            </w:pPr>
          </w:p>
        </w:tc>
        <w:tc>
          <w:tcPr>
            <w:tcW w:w="1349" w:type="dxa"/>
            <w:noWrap/>
            <w:vAlign w:val="center"/>
          </w:tcPr>
          <w:p w14:paraId="51D1DD2D">
            <w:pPr>
              <w:topLinePunct/>
              <w:snapToGrid w:val="0"/>
              <w:spacing w:line="360" w:lineRule="auto"/>
              <w:jc w:val="center"/>
              <w:rPr>
                <w:rFonts w:ascii="宋体" w:hAnsi="宋体" w:cs="宋体"/>
                <w:sz w:val="24"/>
                <w:szCs w:val="24"/>
              </w:rPr>
            </w:pPr>
          </w:p>
        </w:tc>
        <w:tc>
          <w:tcPr>
            <w:tcW w:w="2401" w:type="dxa"/>
            <w:gridSpan w:val="2"/>
            <w:noWrap/>
            <w:vAlign w:val="center"/>
          </w:tcPr>
          <w:p w14:paraId="226F8512">
            <w:pPr>
              <w:topLinePunct/>
              <w:snapToGrid w:val="0"/>
              <w:spacing w:line="360" w:lineRule="auto"/>
              <w:jc w:val="center"/>
              <w:rPr>
                <w:rFonts w:ascii="宋体" w:hAnsi="宋体" w:cs="宋体"/>
                <w:sz w:val="24"/>
                <w:szCs w:val="24"/>
              </w:rPr>
            </w:pPr>
          </w:p>
        </w:tc>
        <w:tc>
          <w:tcPr>
            <w:tcW w:w="192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jc w:val="center"/>
        </w:trPr>
        <w:tc>
          <w:tcPr>
            <w:tcW w:w="3444" w:type="dxa"/>
            <w:gridSpan w:val="4"/>
            <w:noWrap/>
            <w:vAlign w:val="center"/>
          </w:tcPr>
          <w:p w14:paraId="735DEABF">
            <w:pPr>
              <w:topLinePunct/>
              <w:snapToGrid w:val="0"/>
              <w:spacing w:line="360" w:lineRule="auto"/>
              <w:jc w:val="center"/>
              <w:rPr>
                <w:rFonts w:ascii="宋体" w:hAnsi="宋体" w:cs="宋体"/>
                <w:sz w:val="24"/>
                <w:szCs w:val="24"/>
              </w:rPr>
            </w:pPr>
          </w:p>
        </w:tc>
        <w:tc>
          <w:tcPr>
            <w:tcW w:w="1349" w:type="dxa"/>
            <w:noWrap/>
            <w:vAlign w:val="center"/>
          </w:tcPr>
          <w:p w14:paraId="2E771295">
            <w:pPr>
              <w:topLinePunct/>
              <w:snapToGrid w:val="0"/>
              <w:spacing w:line="360" w:lineRule="auto"/>
              <w:jc w:val="center"/>
              <w:rPr>
                <w:rFonts w:ascii="宋体" w:hAnsi="宋体" w:cs="宋体"/>
                <w:sz w:val="24"/>
                <w:szCs w:val="24"/>
              </w:rPr>
            </w:pPr>
          </w:p>
        </w:tc>
        <w:tc>
          <w:tcPr>
            <w:tcW w:w="2401" w:type="dxa"/>
            <w:gridSpan w:val="2"/>
            <w:noWrap/>
            <w:vAlign w:val="center"/>
          </w:tcPr>
          <w:p w14:paraId="482BA1E0">
            <w:pPr>
              <w:topLinePunct/>
              <w:snapToGrid w:val="0"/>
              <w:spacing w:line="360" w:lineRule="auto"/>
              <w:jc w:val="center"/>
              <w:rPr>
                <w:rFonts w:ascii="宋体" w:hAnsi="宋体" w:cs="宋体"/>
                <w:sz w:val="24"/>
                <w:szCs w:val="24"/>
              </w:rPr>
            </w:pPr>
          </w:p>
        </w:tc>
        <w:tc>
          <w:tcPr>
            <w:tcW w:w="192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jc w:val="center"/>
        </w:trPr>
        <w:tc>
          <w:tcPr>
            <w:tcW w:w="3444" w:type="dxa"/>
            <w:gridSpan w:val="4"/>
            <w:noWrap/>
            <w:vAlign w:val="center"/>
          </w:tcPr>
          <w:p w14:paraId="47740361">
            <w:pPr>
              <w:topLinePunct/>
              <w:snapToGrid w:val="0"/>
              <w:spacing w:line="360" w:lineRule="auto"/>
              <w:jc w:val="center"/>
              <w:rPr>
                <w:rFonts w:ascii="宋体" w:hAnsi="宋体" w:cs="宋体"/>
                <w:sz w:val="24"/>
                <w:szCs w:val="24"/>
              </w:rPr>
            </w:pPr>
          </w:p>
        </w:tc>
        <w:tc>
          <w:tcPr>
            <w:tcW w:w="1349" w:type="dxa"/>
            <w:noWrap/>
            <w:vAlign w:val="center"/>
          </w:tcPr>
          <w:p w14:paraId="1FBF6607">
            <w:pPr>
              <w:topLinePunct/>
              <w:snapToGrid w:val="0"/>
              <w:spacing w:line="360" w:lineRule="auto"/>
              <w:jc w:val="center"/>
              <w:rPr>
                <w:rFonts w:ascii="宋体" w:hAnsi="宋体" w:cs="宋体"/>
                <w:sz w:val="24"/>
                <w:szCs w:val="24"/>
              </w:rPr>
            </w:pPr>
          </w:p>
        </w:tc>
        <w:tc>
          <w:tcPr>
            <w:tcW w:w="2401" w:type="dxa"/>
            <w:gridSpan w:val="2"/>
            <w:noWrap/>
            <w:vAlign w:val="center"/>
          </w:tcPr>
          <w:p w14:paraId="3D78DDEB">
            <w:pPr>
              <w:topLinePunct/>
              <w:snapToGrid w:val="0"/>
              <w:spacing w:line="360" w:lineRule="auto"/>
              <w:jc w:val="center"/>
              <w:rPr>
                <w:rFonts w:ascii="宋体" w:hAnsi="宋体" w:cs="宋体"/>
                <w:sz w:val="24"/>
                <w:szCs w:val="24"/>
              </w:rPr>
            </w:pPr>
          </w:p>
        </w:tc>
        <w:tc>
          <w:tcPr>
            <w:tcW w:w="192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4" w:hRule="atLeast"/>
          <w:jc w:val="center"/>
        </w:trPr>
        <w:tc>
          <w:tcPr>
            <w:tcW w:w="1213"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7906" w:type="dxa"/>
            <w:gridSpan w:val="6"/>
            <w:noWrap/>
            <w:vAlign w:val="center"/>
          </w:tcPr>
          <w:p w14:paraId="5D48E44C">
            <w:pPr>
              <w:topLinePunct/>
              <w:snapToGrid w:val="0"/>
              <w:spacing w:line="360" w:lineRule="auto"/>
              <w:rPr>
                <w:rFonts w:ascii="宋体" w:hAnsi="宋体" w:cs="宋体"/>
                <w:sz w:val="24"/>
                <w:szCs w:val="24"/>
              </w:rPr>
            </w:pPr>
          </w:p>
        </w:tc>
      </w:tr>
    </w:tbl>
    <w:p w14:paraId="46B6C073">
      <w:pPr>
        <w:pStyle w:val="13"/>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主体资格：具有独立承担民事责任能力的法人、其他组织或自然人：法人或者其他组织提供营业执照等证明文件，自然人提供身份证件</w:t>
      </w:r>
    </w:p>
    <w:p w14:paraId="3C104E53">
      <w:pPr>
        <w:rPr>
          <w:rFonts w:hint="eastAsia" w:cs="仿宋_GB2312" w:asciiTheme="minorEastAsia" w:hAnsiTheme="minorEastAsia" w:eastAsiaTheme="minorEastAsia"/>
          <w:b/>
          <w:bCs/>
          <w:sz w:val="28"/>
          <w:szCs w:val="28"/>
          <w:lang w:val="zh-CN"/>
        </w:rPr>
      </w:pPr>
      <w:r>
        <w:rPr>
          <w:rFonts w:hint="eastAsia" w:cs="仿宋_GB2312" w:asciiTheme="minorEastAsia" w:hAnsiTheme="minorEastAsia" w:eastAsiaTheme="minorEastAsia"/>
          <w:b/>
          <w:bCs/>
          <w:sz w:val="28"/>
          <w:szCs w:val="28"/>
          <w:lang w:val="zh-CN"/>
        </w:rPr>
        <w:br w:type="page"/>
      </w:r>
    </w:p>
    <w:p w14:paraId="67AA42A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附件8</w:t>
      </w:r>
    </w:p>
    <w:p w14:paraId="1B6A9422">
      <w:pPr>
        <w:keepNext w:val="0"/>
        <w:keepLines w:val="0"/>
        <w:pageBreakBefore w:val="0"/>
        <w:widowControl/>
        <w:kinsoku/>
        <w:wordWrap/>
        <w:overflowPunct/>
        <w:topLinePunct w:val="0"/>
        <w:bidi w:val="0"/>
        <w:snapToGrid/>
        <w:jc w:val="center"/>
        <w:textAlignment w:val="auto"/>
        <w:outlineLvl w:val="9"/>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lang w:val="zh-CN"/>
        </w:rPr>
        <w:t>1、法定代表人（或单位负责人）授权书</w:t>
      </w:r>
    </w:p>
    <w:p w14:paraId="01CA105B">
      <w:pPr>
        <w:keepNext w:val="0"/>
        <w:keepLines w:val="0"/>
        <w:pageBreakBefore w:val="0"/>
        <w:kinsoku/>
        <w:wordWrap/>
        <w:overflowPunct/>
        <w:topLinePunct w:val="0"/>
        <w:autoSpaceDE w:val="0"/>
        <w:autoSpaceDN w:val="0"/>
        <w:bidi w:val="0"/>
        <w:adjustRightInd w:val="0"/>
        <w:snapToGrid/>
        <w:spacing w:line="348" w:lineRule="auto"/>
        <w:ind w:firstLine="400"/>
        <w:textAlignment w:val="auto"/>
        <w:outlineLvl w:val="9"/>
        <w:rPr>
          <w:rFonts w:cs="仿宋_GB2312" w:asciiTheme="minorEastAsia" w:hAnsiTheme="minorEastAsia" w:eastAsiaTheme="minorEastAsia"/>
          <w:b/>
          <w:bCs/>
          <w:sz w:val="20"/>
        </w:rPr>
      </w:pPr>
    </w:p>
    <w:p w14:paraId="2E0074C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（供应商名称）的法定代表人，现委托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lang w:val="zh-CN"/>
        </w:rPr>
        <w:t>文件、签订合同和全权处理一切与之有关的事宜，</w:t>
      </w:r>
      <w:r>
        <w:rPr>
          <w:rFonts w:hint="eastAsia" w:ascii="宋体" w:hAnsi="宋体" w:eastAsia="宋体" w:cs="宋体"/>
          <w:color w:val="auto"/>
          <w:kern w:val="0"/>
          <w:szCs w:val="21"/>
          <w:highlight w:val="none"/>
        </w:rPr>
        <w:t>其法律后果由我方承担。</w:t>
      </w:r>
    </w:p>
    <w:p w14:paraId="017EDA62">
      <w:pPr>
        <w:keepNext w:val="0"/>
        <w:keepLines w:val="0"/>
        <w:pageBreakBefore w:val="0"/>
        <w:widowControl w:val="0"/>
        <w:kinsoku/>
        <w:wordWrap/>
        <w:overflowPunct/>
        <w:topLinePunct w:val="0"/>
        <w:bidi w:val="0"/>
        <w:snapToGrid/>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：本授权委托书有效期自</w:t>
      </w:r>
      <w:r>
        <w:rPr>
          <w:rFonts w:hint="eastAsia" w:ascii="宋体" w:hAnsi="宋体" w:eastAsia="宋体" w:cs="宋体"/>
          <w:color w:val="auto"/>
          <w:szCs w:val="21"/>
          <w:highlight w:val="none"/>
          <w:lang w:val="en-US" w:eastAsia="zh-CN"/>
        </w:rPr>
        <w:t>响应文件递交</w:t>
      </w:r>
      <w:r>
        <w:rPr>
          <w:rFonts w:hint="eastAsia" w:ascii="宋体" w:hAnsi="宋体" w:eastAsia="宋体" w:cs="宋体"/>
          <w:color w:val="auto"/>
          <w:szCs w:val="21"/>
          <w:highlight w:val="none"/>
        </w:rPr>
        <w:t>截止之日起90日历天。</w:t>
      </w:r>
    </w:p>
    <w:p w14:paraId="2FDF50E0">
      <w:pPr>
        <w:keepNext w:val="0"/>
        <w:keepLines w:val="0"/>
        <w:pageBreakBefore w:val="0"/>
        <w:widowControl w:val="0"/>
        <w:kinsoku/>
        <w:wordWrap/>
        <w:overflowPunct/>
        <w:topLinePunct w:val="0"/>
        <w:bidi w:val="0"/>
        <w:snapToGrid/>
        <w:spacing w:line="480" w:lineRule="auto"/>
        <w:ind w:firstLine="420" w:firstLineChars="200"/>
        <w:textAlignment w:val="auto"/>
        <w:outlineLvl w:val="9"/>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56EE9129">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委托代理人身份证复印件（正反面）</w:t>
      </w:r>
    </w:p>
    <w:tbl>
      <w:tblPr>
        <w:tblStyle w:val="11"/>
        <w:tblW w:w="0" w:type="auto"/>
        <w:tblInd w:w="540" w:type="dxa"/>
        <w:tblLayout w:type="fixed"/>
        <w:tblCellMar>
          <w:top w:w="0" w:type="dxa"/>
          <w:left w:w="108" w:type="dxa"/>
          <w:bottom w:w="0" w:type="dxa"/>
          <w:right w:w="108" w:type="dxa"/>
        </w:tblCellMar>
      </w:tblPr>
      <w:tblGrid>
        <w:gridCol w:w="4083"/>
        <w:gridCol w:w="3916"/>
      </w:tblGrid>
      <w:tr w14:paraId="0502ECAA">
        <w:tblPrEx>
          <w:tblCellMar>
            <w:top w:w="0" w:type="dxa"/>
            <w:left w:w="108" w:type="dxa"/>
            <w:bottom w:w="0" w:type="dxa"/>
            <w:right w:w="108" w:type="dxa"/>
          </w:tblCellMar>
        </w:tblPrEx>
        <w:trPr>
          <w:trHeight w:val="2412"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047E969E">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3238FA71">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身份证（正面）复印件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3E39A5E1">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委托代理人</w:t>
            </w:r>
          </w:p>
          <w:p w14:paraId="2240C24C">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身份证（正面）复印件</w:t>
            </w:r>
          </w:p>
        </w:tc>
      </w:tr>
      <w:tr w14:paraId="565409EA">
        <w:tblPrEx>
          <w:tblCellMar>
            <w:top w:w="0" w:type="dxa"/>
            <w:left w:w="108" w:type="dxa"/>
            <w:bottom w:w="0" w:type="dxa"/>
            <w:right w:w="108" w:type="dxa"/>
          </w:tblCellMar>
        </w:tblPrEx>
        <w:trPr>
          <w:trHeight w:val="2412"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6D8E40A3">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00704CA9">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身份证（反面）复印件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5C2EC8F6">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委托代理人</w:t>
            </w:r>
          </w:p>
          <w:p w14:paraId="4ABAAC70">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身份证（反面）复印件</w:t>
            </w:r>
          </w:p>
        </w:tc>
      </w:tr>
    </w:tbl>
    <w:p w14:paraId="51340BD3">
      <w:pPr>
        <w:keepNext w:val="0"/>
        <w:keepLines w:val="0"/>
        <w:pageBreakBefore w:val="0"/>
        <w:widowControl w:val="0"/>
        <w:kinsoku/>
        <w:wordWrap/>
        <w:overflowPunct/>
        <w:topLinePunct w:val="0"/>
        <w:bidi w:val="0"/>
        <w:snapToGrid/>
        <w:ind w:firstLine="420" w:firstLineChars="200"/>
        <w:textAlignment w:val="auto"/>
        <w:outlineLvl w:val="9"/>
        <w:rPr>
          <w:rFonts w:hint="eastAsia" w:ascii="宋体" w:hAnsi="宋体" w:eastAsia="宋体" w:cs="宋体"/>
          <w:color w:val="auto"/>
          <w:szCs w:val="21"/>
          <w:highlight w:val="none"/>
        </w:rPr>
      </w:pPr>
    </w:p>
    <w:p w14:paraId="5EADB16E">
      <w:pPr>
        <w:keepNext w:val="0"/>
        <w:keepLines w:val="0"/>
        <w:pageBreakBefore w:val="0"/>
        <w:widowControl w:val="0"/>
        <w:kinsoku/>
        <w:wordWrap/>
        <w:overflowPunct/>
        <w:topLinePunct w:val="0"/>
        <w:bidi w:val="0"/>
        <w:snapToGrid/>
        <w:ind w:firstLine="420" w:firstLineChars="200"/>
        <w:textAlignment w:val="auto"/>
        <w:outlineLvl w:val="9"/>
        <w:rPr>
          <w:rFonts w:hint="eastAsia" w:ascii="宋体" w:hAnsi="宋体" w:eastAsia="宋体" w:cs="宋体"/>
          <w:color w:val="auto"/>
          <w:szCs w:val="21"/>
          <w:highlight w:val="none"/>
        </w:rPr>
      </w:pPr>
    </w:p>
    <w:p w14:paraId="597B4EAB">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51EBFCBE">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签字或盖章</w:t>
      </w:r>
      <w:r>
        <w:rPr>
          <w:rFonts w:hint="eastAsia" w:ascii="宋体" w:hAnsi="宋体" w:eastAsia="宋体" w:cs="宋体"/>
          <w:color w:val="auto"/>
          <w:szCs w:val="21"/>
          <w:highlight w:val="none"/>
        </w:rPr>
        <w:t>）</w:t>
      </w:r>
    </w:p>
    <w:p w14:paraId="6B194D45">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签字或盖章</w:t>
      </w:r>
      <w:r>
        <w:rPr>
          <w:rFonts w:hint="eastAsia" w:ascii="宋体" w:hAnsi="宋体" w:eastAsia="宋体" w:cs="宋体"/>
          <w:color w:val="auto"/>
          <w:szCs w:val="21"/>
          <w:highlight w:val="none"/>
        </w:rPr>
        <w:t xml:space="preserve">）     </w:t>
      </w:r>
    </w:p>
    <w:p w14:paraId="49375C5B">
      <w:pPr>
        <w:keepNext w:val="0"/>
        <w:keepLines w:val="0"/>
        <w:pageBreakBefore w:val="0"/>
        <w:widowControl w:val="0"/>
        <w:kinsoku/>
        <w:wordWrap/>
        <w:overflowPunct/>
        <w:topLinePunct w:val="0"/>
        <w:autoSpaceDE/>
        <w:autoSpaceDN/>
        <w:bidi w:val="0"/>
        <w:adjustRightInd/>
        <w:snapToGrid/>
        <w:spacing w:line="240" w:lineRule="atLeast"/>
        <w:ind w:firstLine="2730" w:firstLineChars="1300"/>
        <w:jc w:val="left"/>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633886E8">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highlight w:val="none"/>
          <w:lang w:val="zh-CN"/>
        </w:rPr>
      </w:pPr>
    </w:p>
    <w:p w14:paraId="7F2FD034">
      <w:pPr>
        <w:keepNext w:val="0"/>
        <w:keepLines w:val="0"/>
        <w:pageBreakBefore w:val="0"/>
        <w:widowControl w:val="0"/>
        <w:kinsoku/>
        <w:wordWrap/>
        <w:overflowPunct/>
        <w:topLinePunct w:val="0"/>
        <w:bidi w:val="0"/>
        <w:snapToGrid/>
        <w:ind w:firstLine="210" w:firstLineChars="1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en-US" w:eastAsia="zh-CN"/>
        </w:rPr>
        <w:t xml:space="preserve"> </w:t>
      </w:r>
    </w:p>
    <w:p w14:paraId="33535005">
      <w:pPr>
        <w:keepNext w:val="0"/>
        <w:keepLines w:val="0"/>
        <w:pageBreakBefore w:val="0"/>
        <w:kinsoku/>
        <w:wordWrap/>
        <w:overflowPunct/>
        <w:topLinePunct w:val="0"/>
        <w:bidi w:val="0"/>
        <w:snapToGrid/>
        <w:jc w:val="left"/>
        <w:textAlignment w:val="auto"/>
        <w:outlineLvl w:val="9"/>
        <w:rPr>
          <w:rFonts w:cs="仿宋_GB2312" w:asciiTheme="minorEastAsia" w:hAnsiTheme="minorEastAsia" w:eastAsiaTheme="minorEastAsia"/>
          <w:b/>
          <w:sz w:val="24"/>
          <w:szCs w:val="22"/>
        </w:rPr>
      </w:pPr>
    </w:p>
    <w:p w14:paraId="6EB6E3D2">
      <w:pPr>
        <w:keepNext w:val="0"/>
        <w:keepLines w:val="0"/>
        <w:pageBreakBefore w:val="0"/>
        <w:kinsoku/>
        <w:wordWrap/>
        <w:overflowPunct/>
        <w:topLinePunct w:val="0"/>
        <w:bidi w:val="0"/>
        <w:snapToGrid/>
        <w:jc w:val="left"/>
        <w:textAlignment w:val="auto"/>
        <w:outlineLvl w:val="9"/>
        <w:rPr>
          <w:rFonts w:cs="仿宋_GB2312" w:asciiTheme="minorEastAsia" w:hAnsiTheme="minorEastAsia" w:eastAsiaTheme="minorEastAsia"/>
          <w:b/>
          <w:sz w:val="24"/>
          <w:szCs w:val="22"/>
        </w:rPr>
      </w:pPr>
      <w:r>
        <w:rPr>
          <w:rFonts w:hint="eastAsia" w:cs="仿宋_GB2312" w:asciiTheme="minorEastAsia" w:hAnsiTheme="minorEastAsia" w:eastAsiaTheme="minorEastAsia"/>
          <w:b/>
          <w:sz w:val="24"/>
          <w:szCs w:val="22"/>
          <w:lang w:val="en-US" w:eastAsia="zh-CN"/>
        </w:rPr>
        <w:t>附被授权人身份证复印件及被授权人响应文件递交截止时间前近三个月内任意一个月在本单位社保缴纳的证明资料</w:t>
      </w:r>
    </w:p>
    <w:p w14:paraId="4FC84F80">
      <w:pPr>
        <w:rPr>
          <w:rFonts w:hint="eastAsia" w:cs="仿宋_GB2312" w:asciiTheme="minorEastAsia" w:hAnsiTheme="minorEastAsia" w:eastAsiaTheme="minorEastAsia"/>
          <w:b/>
          <w:kern w:val="0"/>
          <w:sz w:val="28"/>
          <w:szCs w:val="28"/>
        </w:rPr>
      </w:pPr>
    </w:p>
    <w:p w14:paraId="5977B604">
      <w:pPr>
        <w:adjustRightInd w:val="0"/>
        <w:snapToGrid w:val="0"/>
        <w:spacing w:line="360" w:lineRule="auto"/>
        <w:jc w:val="center"/>
        <w:rPr>
          <w:rFonts w:cs="仿宋_GB2312" w:asciiTheme="minorEastAsia" w:hAnsiTheme="minorEastAsia" w:eastAsiaTheme="minorEastAsia"/>
          <w:b/>
          <w:kern w:val="0"/>
          <w:sz w:val="28"/>
          <w:szCs w:val="28"/>
        </w:rPr>
      </w:pPr>
      <w:r>
        <w:rPr>
          <w:rFonts w:hint="eastAsia" w:cs="仿宋_GB2312" w:asciiTheme="minorEastAsia" w:hAnsiTheme="minorEastAsia" w:eastAsiaTheme="minorEastAsia"/>
          <w:b/>
          <w:kern w:val="0"/>
          <w:sz w:val="28"/>
          <w:szCs w:val="28"/>
        </w:rPr>
        <w:t>2、法定代表人（单位负责人）身份证明</w:t>
      </w:r>
    </w:p>
    <w:p w14:paraId="0E36FD5C">
      <w:pPr>
        <w:autoSpaceDE w:val="0"/>
        <w:autoSpaceDN w:val="0"/>
        <w:adjustRightInd w:val="0"/>
        <w:spacing w:line="360" w:lineRule="auto"/>
        <w:jc w:val="left"/>
        <w:rPr>
          <w:rFonts w:cs="仿宋_GB2312" w:asciiTheme="minorEastAsia" w:hAnsiTheme="minorEastAsia" w:eastAsiaTheme="minorEastAsia"/>
          <w:kern w:val="0"/>
          <w:sz w:val="24"/>
        </w:rPr>
      </w:pPr>
    </w:p>
    <w:p w14:paraId="2DF0DF7A">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BAEB160">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2DB74D5E">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105DFF3E">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名称）的法定代表人。</w:t>
      </w:r>
    </w:p>
    <w:p w14:paraId="240F14A4">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6B6B2FB3">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szCs w:val="21"/>
          <w:highlight w:val="none"/>
        </w:rPr>
      </w:pPr>
    </w:p>
    <w:p w14:paraId="20B4E4D9">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64DD467E">
      <w:pPr>
        <w:pageBreakBefore w:val="0"/>
        <w:widowControl w:val="0"/>
        <w:kinsoku/>
        <w:wordWrap/>
        <w:overflowPunct/>
        <w:bidi w:val="0"/>
        <w:snapToGrid w:val="0"/>
        <w:spacing w:line="480" w:lineRule="auto"/>
        <w:textAlignment w:val="auto"/>
        <w:outlineLvl w:val="9"/>
        <w:rPr>
          <w:rFonts w:hint="eastAsia" w:ascii="宋体" w:hAnsi="宋体" w:eastAsia="宋体" w:cs="宋体"/>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3843"/>
      </w:tblGrid>
      <w:tr w14:paraId="7086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4036" w:type="dxa"/>
            <w:noWrap w:val="0"/>
            <w:vAlign w:val="center"/>
          </w:tcPr>
          <w:p w14:paraId="680E07AB">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p>
          <w:p w14:paraId="3DB90D09">
            <w:pPr>
              <w:pageBreakBefore w:val="0"/>
              <w:widowControl w:val="0"/>
              <w:kinsoku/>
              <w:wordWrap/>
              <w:overflowPunct/>
              <w:bidi w:val="0"/>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03E57024">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身份证（正面）复印件</w:t>
            </w:r>
          </w:p>
          <w:p w14:paraId="0F9AEBB6">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p>
        </w:tc>
        <w:tc>
          <w:tcPr>
            <w:tcW w:w="3843" w:type="dxa"/>
            <w:noWrap w:val="0"/>
            <w:vAlign w:val="center"/>
          </w:tcPr>
          <w:p w14:paraId="717526C3">
            <w:pPr>
              <w:pageBreakBefore w:val="0"/>
              <w:widowControl w:val="0"/>
              <w:kinsoku/>
              <w:wordWrap/>
              <w:overflowPunct/>
              <w:bidi w:val="0"/>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1E3EDBA8">
            <w:pPr>
              <w:pageBreakBefore w:val="0"/>
              <w:widowControl w:val="0"/>
              <w:kinsoku/>
              <w:wordWrap/>
              <w:overflowPunct/>
              <w:autoSpaceDE w:val="0"/>
              <w:autoSpaceDN w:val="0"/>
              <w:bidi w:val="0"/>
              <w:adjustRightInd w:val="0"/>
              <w:snapToGrid w:val="0"/>
              <w:spacing w:before="120" w:beforeLines="50"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身份证（反面）复印件</w:t>
            </w:r>
          </w:p>
        </w:tc>
      </w:tr>
    </w:tbl>
    <w:p w14:paraId="5671ECED">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07AF351C">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160D6260">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2E329463">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11FADE93">
      <w:pPr>
        <w:pageBreakBefore w:val="0"/>
        <w:widowControl w:val="0"/>
        <w:kinsoku/>
        <w:wordWrap/>
        <w:overflowPunct/>
        <w:bidi w:val="0"/>
        <w:adjustRightInd w:val="0"/>
        <w:snapToGrid w:val="0"/>
        <w:spacing w:line="360" w:lineRule="auto"/>
        <w:ind w:right="420" w:firstLine="4830" w:firstLineChars="2300"/>
        <w:textAlignment w:val="auto"/>
        <w:outlineLvl w:val="9"/>
        <w:rPr>
          <w:rFonts w:hint="eastAsia" w:ascii="宋体" w:hAnsi="宋体" w:eastAsia="宋体" w:cs="宋体"/>
          <w:color w:val="auto"/>
          <w:szCs w:val="21"/>
          <w:highlight w:val="none"/>
        </w:rPr>
      </w:pPr>
    </w:p>
    <w:p w14:paraId="42CCDE03">
      <w:pPr>
        <w:pageBreakBefore w:val="0"/>
        <w:widowControl w:val="0"/>
        <w:kinsoku/>
        <w:wordWrap/>
        <w:overflowPunct/>
        <w:bidi w:val="0"/>
        <w:adjustRightInd w:val="0"/>
        <w:snapToGrid w:val="0"/>
        <w:spacing w:line="360" w:lineRule="auto"/>
        <w:ind w:right="420" w:firstLine="4252" w:firstLineChars="202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日期：20  年  月  日</w:t>
      </w:r>
    </w:p>
    <w:p w14:paraId="527B8226">
      <w:pPr>
        <w:rPr>
          <w:rFonts w:hint="eastAsia" w:cs="仿宋_GB2312" w:asciiTheme="minorEastAsia" w:hAnsiTheme="minorEastAsia" w:eastAsiaTheme="minorEastAsia"/>
          <w:b/>
          <w:sz w:val="24"/>
        </w:rPr>
      </w:pPr>
      <w:bookmarkStart w:id="9" w:name="_Toc7005125"/>
      <w:r>
        <w:rPr>
          <w:rFonts w:hint="eastAsia" w:cs="仿宋_GB2312" w:asciiTheme="minorEastAsia" w:hAnsiTheme="minorEastAsia" w:eastAsiaTheme="minorEastAsia"/>
          <w:b/>
          <w:sz w:val="24"/>
        </w:rPr>
        <w:br w:type="page"/>
      </w:r>
    </w:p>
    <w:p w14:paraId="53F9579F">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附件9</w:t>
      </w:r>
    </w:p>
    <w:p w14:paraId="665C096F">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487F20D">
      <w:pPr>
        <w:tabs>
          <w:tab w:val="left" w:pos="993"/>
          <w:tab w:val="left" w:pos="1030"/>
          <w:tab w:val="left" w:pos="8364"/>
        </w:tabs>
        <w:snapToGrid w:val="0"/>
        <w:spacing w:after="120" w:afterLines="50"/>
        <w:ind w:right="-57" w:rightChars="-27" w:firstLine="420" w:firstLineChars="200"/>
        <w:jc w:val="left"/>
        <w:rPr>
          <w:rFonts w:hint="eastAsia" w:ascii="宋体" w:hAnsi="宋体" w:eastAsia="宋体" w:cs="宋体"/>
          <w:b/>
          <w:bCs/>
          <w:color w:val="000000"/>
          <w:kern w:val="0"/>
          <w:sz w:val="36"/>
          <w:szCs w:val="36"/>
          <w:lang w:val="en-US" w:eastAsia="zh-CN" w:bidi="ar"/>
        </w:rPr>
      </w:pPr>
      <w:r>
        <w:rPr>
          <w:rFonts w:hint="eastAsia" w:cstheme="minorBidi"/>
          <w:highlight w:val="none"/>
          <w:lang w:val="en-US" w:eastAsia="zh-CN"/>
        </w:rPr>
        <w:t>信誉要求：未列入信用中国网站(www.creditchina.gov.cn )“失信被执行人”、“重大税收违法案件当事人名单”中，也未列入中国政府采购网 (www.ccgp.gov.cn)“政府采购严重违法失信行为记录名单”中，以开标后的网站查询记录为准</w:t>
      </w:r>
      <w:r>
        <w:rPr>
          <w:rFonts w:hint="eastAsia" w:ascii="宋体" w:hAnsi="宋体" w:eastAsia="宋体" w:cs="宋体"/>
          <w:b/>
          <w:bCs/>
          <w:color w:val="000000"/>
          <w:kern w:val="0"/>
          <w:sz w:val="36"/>
          <w:szCs w:val="36"/>
          <w:lang w:val="en-US" w:eastAsia="zh-CN" w:bidi="ar"/>
        </w:rPr>
        <w:br w:type="page"/>
      </w:r>
    </w:p>
    <w:bookmarkEnd w:id="9"/>
    <w:p w14:paraId="0119AE19">
      <w:pPr>
        <w:widowControl/>
        <w:jc w:val="left"/>
        <w:rPr>
          <w:rFonts w:cs="仿宋_GB2312" w:asciiTheme="minorEastAsia" w:hAnsiTheme="minorEastAsia" w:eastAsiaTheme="minorEastAsia"/>
          <w:sz w:val="24"/>
          <w:szCs w:val="21"/>
          <w:u w:val="single"/>
        </w:rPr>
      </w:pPr>
    </w:p>
    <w:p w14:paraId="4BA546EC">
      <w:pPr>
        <w:jc w:val="left"/>
        <w:outlineLvl w:val="2"/>
        <w:rPr>
          <w:rFonts w:hint="default" w:cs="仿宋_GB2312" w:asciiTheme="minorEastAsia" w:hAnsiTheme="minorEastAsia" w:eastAsiaTheme="minorEastAsia"/>
          <w:b/>
          <w:sz w:val="24"/>
          <w:lang w:val="en-US" w:eastAsia="zh-CN"/>
        </w:rPr>
      </w:pPr>
      <w:bookmarkStart w:id="10" w:name="_Toc7005127"/>
      <w:r>
        <w:rPr>
          <w:rFonts w:hint="eastAsia" w:cs="仿宋_GB2312" w:asciiTheme="minorEastAsia" w:hAnsiTheme="minorEastAsia" w:eastAsiaTheme="minorEastAsia"/>
          <w:b/>
          <w:sz w:val="24"/>
          <w:lang w:val="en-US" w:eastAsia="zh-CN"/>
        </w:rPr>
        <w:t>附件10</w:t>
      </w:r>
    </w:p>
    <w:p w14:paraId="63C4A320">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863C93D">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23C0A5BE">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供应商控股股东名称、控股公司的名称和存在管理、被管理关系的单位名称说明</w:t>
      </w:r>
    </w:p>
    <w:bookmarkEnd w:id="10"/>
    <w:p w14:paraId="1DBEE69B">
      <w:pPr>
        <w:ind w:firstLine="420"/>
        <w:rPr>
          <w:rFonts w:cs="仿宋_GB2312" w:asciiTheme="minorEastAsia" w:hAnsiTheme="minorEastAsia" w:eastAsiaTheme="minorEastAsia"/>
          <w:szCs w:val="21"/>
        </w:rPr>
      </w:pPr>
    </w:p>
    <w:p w14:paraId="7B7493A6">
      <w:pPr>
        <w:wordWrap w:val="0"/>
        <w:topLinePunct/>
        <w:rPr>
          <w:rFonts w:hint="eastAsia" w:cs="仿宋_GB2312" w:asciiTheme="minorEastAsia" w:hAnsiTheme="minorEastAsia" w:eastAsiaTheme="minorEastAsia"/>
          <w:sz w:val="24"/>
        </w:rPr>
      </w:pPr>
    </w:p>
    <w:p w14:paraId="1313386D">
      <w:pPr>
        <w:wordWrap w:val="0"/>
        <w:topLinePunct/>
        <w:rPr>
          <w:rFonts w:cs="仿宋_GB2312" w:asciiTheme="minorEastAsia" w:hAnsiTheme="minorEastAsia" w:eastAsiaTheme="minorEastAsia"/>
          <w:sz w:val="24"/>
        </w:rPr>
      </w:pPr>
      <w:r>
        <w:rPr>
          <w:rFonts w:hint="eastAsia" w:cs="仿宋_GB2312" w:asciiTheme="minorEastAsia" w:hAnsiTheme="minorEastAsia" w:eastAsiaTheme="minorEastAsia"/>
          <w:sz w:val="24"/>
        </w:rPr>
        <w:t>致：</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489E0FBB">
      <w:pPr>
        <w:spacing w:after="120"/>
        <w:rPr>
          <w:rFonts w:cs="仿宋_GB2312" w:asciiTheme="minorEastAsia" w:hAnsiTheme="minorEastAsia" w:eastAsiaTheme="minorEastAsia"/>
        </w:rPr>
      </w:pPr>
    </w:p>
    <w:p w14:paraId="25AFD80E">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与我方的法定代表人（单位负责人）为同一人的企业如下：</w:t>
      </w:r>
    </w:p>
    <w:p w14:paraId="5A1145BA">
      <w:pPr>
        <w:ind w:firstLine="426"/>
        <w:rPr>
          <w:rFonts w:cs="仿宋_GB2312" w:asciiTheme="minorEastAsia" w:hAnsiTheme="minorEastAsia" w:eastAsiaTheme="minorEastAsia"/>
          <w:sz w:val="24"/>
        </w:rPr>
      </w:pPr>
    </w:p>
    <w:p w14:paraId="79CF1E76">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我方的控股股东如下：</w:t>
      </w:r>
    </w:p>
    <w:p w14:paraId="63FEE254">
      <w:pPr>
        <w:ind w:firstLine="426"/>
        <w:rPr>
          <w:rFonts w:cs="仿宋_GB2312" w:asciiTheme="minorEastAsia" w:hAnsiTheme="minorEastAsia" w:eastAsiaTheme="minorEastAsia"/>
          <w:sz w:val="24"/>
        </w:rPr>
      </w:pPr>
    </w:p>
    <w:p w14:paraId="597D5B8C">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我方直接控股的企业如下：</w:t>
      </w:r>
    </w:p>
    <w:p w14:paraId="26A1684D">
      <w:pPr>
        <w:ind w:firstLine="426"/>
        <w:rPr>
          <w:rFonts w:cs="仿宋_GB2312" w:asciiTheme="minorEastAsia" w:hAnsiTheme="minorEastAsia" w:eastAsiaTheme="minorEastAsia"/>
          <w:sz w:val="24"/>
        </w:rPr>
      </w:pPr>
    </w:p>
    <w:p w14:paraId="705D51AB">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与我方存在管理、被管理关系的单位名称如下：</w:t>
      </w:r>
    </w:p>
    <w:p w14:paraId="6EEDB16E">
      <w:pPr>
        <w:ind w:firstLine="426"/>
        <w:rPr>
          <w:rFonts w:cs="仿宋_GB2312" w:asciiTheme="minorEastAsia" w:hAnsiTheme="minorEastAsia" w:eastAsiaTheme="minorEastAsia"/>
          <w:sz w:val="24"/>
        </w:rPr>
      </w:pPr>
    </w:p>
    <w:p w14:paraId="7E355C33">
      <w:pPr>
        <w:ind w:firstLine="426"/>
        <w:rPr>
          <w:rFonts w:cs="仿宋_GB2312" w:asciiTheme="minorEastAsia" w:hAnsiTheme="minorEastAsia" w:eastAsiaTheme="minorEastAsia"/>
          <w:szCs w:val="21"/>
        </w:rPr>
      </w:pPr>
    </w:p>
    <w:p w14:paraId="6AA052F1">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val="en-US" w:eastAsia="zh-CN"/>
        </w:rPr>
        <w:t>供应商</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27C48065">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2E57FDF5">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43F326B6">
      <w:pPr>
        <w:ind w:firstLine="420" w:firstLineChars="200"/>
        <w:rPr>
          <w:rFonts w:cs="仿宋_GB2312" w:asciiTheme="minorEastAsia" w:hAnsiTheme="minorEastAsia" w:eastAsiaTheme="minorEastAsia"/>
          <w:szCs w:val="21"/>
        </w:rPr>
      </w:pPr>
    </w:p>
    <w:p w14:paraId="3B01E756">
      <w:pPr>
        <w:ind w:firstLine="420" w:firstLineChars="200"/>
        <w:rPr>
          <w:rFonts w:cs="仿宋_GB2312" w:asciiTheme="minorEastAsia" w:hAnsiTheme="minorEastAsia" w:eastAsiaTheme="minorEastAsia"/>
          <w:szCs w:val="21"/>
        </w:rPr>
      </w:pPr>
    </w:p>
    <w:p w14:paraId="61BCC989">
      <w:pPr>
        <w:ind w:firstLine="420" w:firstLineChars="200"/>
        <w:rPr>
          <w:rFonts w:cs="仿宋_GB2312" w:asciiTheme="minorEastAsia" w:hAnsiTheme="minorEastAsia" w:eastAsiaTheme="minorEastAsia"/>
          <w:szCs w:val="21"/>
        </w:rPr>
      </w:pPr>
    </w:p>
    <w:p w14:paraId="129185C1">
      <w:pPr>
        <w:rPr>
          <w:rFonts w:hint="eastAsia" w:cs="仿宋_GB2312" w:asciiTheme="minorEastAsia" w:hAnsiTheme="minorEastAsia" w:eastAsiaTheme="minorEastAsia"/>
          <w:b/>
          <w:sz w:val="24"/>
          <w:szCs w:val="22"/>
          <w:lang w:val="en-US" w:eastAsia="zh-CN"/>
        </w:rPr>
      </w:pPr>
      <w:bookmarkStart w:id="11" w:name="_Toc7005128"/>
      <w:r>
        <w:rPr>
          <w:rFonts w:hint="eastAsia" w:cs="仿宋_GB2312" w:asciiTheme="minorEastAsia" w:hAnsiTheme="minorEastAsia" w:eastAsiaTheme="minorEastAsia"/>
          <w:b/>
          <w:sz w:val="24"/>
          <w:szCs w:val="22"/>
          <w:lang w:val="en-US" w:eastAsia="zh-CN"/>
        </w:rPr>
        <w:br w:type="page"/>
      </w:r>
    </w:p>
    <w:bookmarkEnd w:id="11"/>
    <w:p w14:paraId="0B4DBA8B">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附件11</w:t>
      </w:r>
    </w:p>
    <w:p w14:paraId="3CD6FDBC">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p>
    <w:p w14:paraId="5442E4C5">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非联合体响应声明</w:t>
      </w:r>
    </w:p>
    <w:p w14:paraId="419C6913">
      <w:pPr>
        <w:keepNext w:val="0"/>
        <w:keepLines w:val="0"/>
        <w:pageBreakBefore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lang w:val="en-US" w:eastAsia="zh-CN"/>
        </w:rPr>
      </w:pPr>
    </w:p>
    <w:p w14:paraId="2867BB72">
      <w:pPr>
        <w:pStyle w:val="7"/>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default"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rPr>
        <w:t>致：</w:t>
      </w:r>
      <w:r>
        <w:rPr>
          <w:rFonts w:hint="eastAsia" w:asciiTheme="minorEastAsia" w:hAnsiTheme="minorEastAsia" w:eastAsiaTheme="minorEastAsia" w:cstheme="minorEastAsia"/>
          <w:sz w:val="21"/>
          <w:szCs w:val="21"/>
          <w:u w:val="single"/>
          <w:lang w:val="zh-CN"/>
        </w:rPr>
        <w:t xml:space="preserve">（采购人名称) </w:t>
      </w:r>
      <w:r>
        <w:rPr>
          <w:rFonts w:hint="eastAsia" w:asciiTheme="minorEastAsia" w:hAnsiTheme="minorEastAsia" w:eastAsiaTheme="minorEastAsia" w:cstheme="minorEastAsia"/>
          <w:sz w:val="21"/>
          <w:szCs w:val="21"/>
          <w:lang w:val="zh-CN"/>
        </w:rPr>
        <w:t xml:space="preserve">  </w:t>
      </w:r>
    </w:p>
    <w:p w14:paraId="481878A4">
      <w:pPr>
        <w:pStyle w:val="7"/>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我公司作为本次</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u w:val="single"/>
          <w:lang w:val="en-US" w:eastAsia="zh-CN"/>
        </w:rPr>
        <w:t xml:space="preserve"> </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项目的</w:t>
      </w:r>
      <w:r>
        <w:rPr>
          <w:rFonts w:hint="eastAsia" w:asciiTheme="minorEastAsia" w:hAnsiTheme="minorEastAsia" w:eastAsiaTheme="minorEastAsia" w:cstheme="minorEastAsia"/>
          <w:bCs/>
          <w:sz w:val="21"/>
          <w:szCs w:val="21"/>
          <w:lang w:val="en-US" w:eastAsia="zh-CN"/>
        </w:rPr>
        <w:t>供应商</w:t>
      </w:r>
      <w:r>
        <w:rPr>
          <w:rFonts w:hint="eastAsia" w:asciiTheme="minorEastAsia" w:hAnsiTheme="minorEastAsia" w:eastAsiaTheme="minorEastAsia" w:cstheme="minorEastAsia"/>
          <w:bCs/>
          <w:sz w:val="21"/>
          <w:szCs w:val="21"/>
        </w:rPr>
        <w:t>,根据</w:t>
      </w:r>
      <w:r>
        <w:rPr>
          <w:rFonts w:hint="eastAsia" w:asciiTheme="minorEastAsia" w:hAnsiTheme="minorEastAsia" w:eastAsiaTheme="minorEastAsia" w:cstheme="minorEastAsia"/>
          <w:bCs/>
          <w:sz w:val="21"/>
          <w:szCs w:val="21"/>
          <w:lang w:val="en-US" w:eastAsia="zh-CN"/>
        </w:rPr>
        <w:t>磋商</w:t>
      </w:r>
      <w:r>
        <w:rPr>
          <w:rFonts w:hint="eastAsia" w:asciiTheme="minorEastAsia" w:hAnsiTheme="minorEastAsia" w:eastAsiaTheme="minorEastAsia" w:cstheme="minorEastAsia"/>
          <w:bCs/>
          <w:sz w:val="21"/>
          <w:szCs w:val="21"/>
        </w:rPr>
        <w:t>文件要求,现郑重声明如下:</w:t>
      </w:r>
    </w:p>
    <w:p w14:paraId="1FF3683B">
      <w:pPr>
        <w:pStyle w:val="7"/>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rPr>
        <w:t>我公司参加本次</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u w:val="single"/>
          <w:lang w:val="en-US" w:eastAsia="zh-CN"/>
        </w:rPr>
        <w:t xml:space="preserve"> </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项目为非联合体</w:t>
      </w:r>
      <w:r>
        <w:rPr>
          <w:rFonts w:hint="eastAsia" w:asciiTheme="minorEastAsia" w:hAnsiTheme="minorEastAsia" w:eastAsiaTheme="minorEastAsia" w:cstheme="minorEastAsia"/>
          <w:bCs/>
          <w:sz w:val="21"/>
          <w:szCs w:val="21"/>
          <w:lang w:eastAsia="zh-CN"/>
        </w:rPr>
        <w:t>。</w:t>
      </w:r>
    </w:p>
    <w:p w14:paraId="19EC9C5F">
      <w:pPr>
        <w:pStyle w:val="7"/>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本公司对上述承诺的内容事项真实性负责。如经查实上述承诺的内容事项存在虚假，我公司愿意接受以提供虚假材料谋取成交的法律责任。</w:t>
      </w:r>
    </w:p>
    <w:p w14:paraId="60392488">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供应商</w:t>
      </w:r>
      <w:r>
        <w:rPr>
          <w:rFonts w:hint="eastAsia" w:asciiTheme="minorEastAsia" w:hAnsiTheme="minorEastAsia" w:eastAsiaTheme="minorEastAsia" w:cstheme="minorEastAsia"/>
          <w:sz w:val="21"/>
          <w:szCs w:val="21"/>
        </w:rPr>
        <w:t xml:space="preserve">名称（公章）： </w:t>
      </w:r>
      <w:r>
        <w:rPr>
          <w:rFonts w:hint="eastAsia" w:asciiTheme="minorEastAsia" w:hAnsiTheme="minorEastAsia" w:eastAsiaTheme="minorEastAsia" w:cstheme="minorEastAsia"/>
          <w:sz w:val="21"/>
          <w:szCs w:val="21"/>
          <w:u w:val="single"/>
        </w:rPr>
        <w:t xml:space="preserve">              </w:t>
      </w:r>
    </w:p>
    <w:p w14:paraId="154AD3B8">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法定代表人（负责人）或其授权代表（签字或盖章）：</w:t>
      </w:r>
      <w:r>
        <w:rPr>
          <w:rFonts w:hint="eastAsia" w:asciiTheme="minorEastAsia" w:hAnsiTheme="minorEastAsia" w:eastAsiaTheme="minorEastAsia" w:cstheme="minorEastAsia"/>
          <w:sz w:val="21"/>
          <w:szCs w:val="21"/>
          <w:u w:val="single"/>
        </w:rPr>
        <w:t xml:space="preserve">                  </w:t>
      </w:r>
    </w:p>
    <w:p w14:paraId="16D5E5CA">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    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14:paraId="21BCFE33">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page"/>
      </w:r>
    </w:p>
    <w:p w14:paraId="2C831C46">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附件12</w:t>
      </w:r>
    </w:p>
    <w:p w14:paraId="050D5C2D">
      <w:pPr>
        <w:jc w:val="left"/>
        <w:outlineLvl w:val="2"/>
        <w:rPr>
          <w:rFonts w:hint="eastAsia" w:cs="仿宋_GB2312" w:asciiTheme="minorEastAsia" w:hAnsiTheme="minorEastAsia" w:eastAsiaTheme="minorEastAsia"/>
          <w:b/>
          <w:sz w:val="24"/>
          <w:lang w:val="en-US" w:eastAsia="zh-CN"/>
        </w:rPr>
      </w:pP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24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240" w:lineRule="auto"/>
        <w:ind w:firstLine="480" w:firstLineChars="200"/>
        <w:rPr>
          <w:rFonts w:ascii="宋体" w:hAnsi="宋体" w:cs="宋体"/>
          <w:sz w:val="24"/>
          <w:szCs w:val="24"/>
          <w:lang w:val="zh-CN"/>
        </w:rPr>
      </w:pPr>
    </w:p>
    <w:p w14:paraId="3A389B7C">
      <w:pPr>
        <w:pStyle w:val="15"/>
        <w:spacing w:line="360" w:lineRule="auto"/>
        <w:ind w:firstLine="0" w:firstLineChars="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2A4B7F5A">
      <w:pPr>
        <w:autoSpaceDE w:val="0"/>
        <w:autoSpaceDN w:val="0"/>
        <w:adjustRightInd w:val="0"/>
        <w:snapToGrid w:val="0"/>
        <w:spacing w:line="360" w:lineRule="auto"/>
        <w:ind w:firstLine="3360" w:firstLineChars="1400"/>
        <w:rPr>
          <w:rFonts w:hint="default" w:asciiTheme="minorEastAsia" w:hAnsiTheme="minorEastAsia" w:eastAsiaTheme="minorEastAsia" w:cstheme="minorEastAsia"/>
          <w:kern w:val="0"/>
          <w:sz w:val="24"/>
          <w:szCs w:val="24"/>
          <w:highlight w:val="non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embedRegular r:id="rId1" w:fontKey="{D4A42788-CA96-45DA-8C66-86C65C509E5D}"/>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2" w:fontKey="{EA92244D-D767-4442-B677-4AB6FE72634B}"/>
  </w:font>
  <w:font w:name="仿宋_GB2312">
    <w:altName w:val="仿宋"/>
    <w:panose1 w:val="00000000000000000000"/>
    <w:charset w:val="86"/>
    <w:family w:val="modern"/>
    <w:pitch w:val="default"/>
    <w:sig w:usb0="00000000" w:usb1="00000000" w:usb2="00000000" w:usb3="00000000" w:csb0="00040000" w:csb1="00000000"/>
    <w:embedRegular r:id="rId3" w:fontKey="{1D3C60A9-26BD-4833-90DF-B04D209CEF15}"/>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zVkZDE5ZmYwODk1MmFjZmFmNzhjMGYzNTY0ZDYifQ=="/>
  </w:docVars>
  <w:rsids>
    <w:rsidRoot w:val="00000000"/>
    <w:rsid w:val="004D549C"/>
    <w:rsid w:val="008C6C96"/>
    <w:rsid w:val="02A65ABE"/>
    <w:rsid w:val="02A82A4D"/>
    <w:rsid w:val="02F43AD0"/>
    <w:rsid w:val="04151E13"/>
    <w:rsid w:val="043976A1"/>
    <w:rsid w:val="0567157F"/>
    <w:rsid w:val="0643594E"/>
    <w:rsid w:val="079B21B2"/>
    <w:rsid w:val="07D72F8B"/>
    <w:rsid w:val="0825634E"/>
    <w:rsid w:val="08A462C0"/>
    <w:rsid w:val="0A490DA3"/>
    <w:rsid w:val="0B5F730F"/>
    <w:rsid w:val="0BE502CE"/>
    <w:rsid w:val="0C0A51EC"/>
    <w:rsid w:val="0C4B68F0"/>
    <w:rsid w:val="0D8C7389"/>
    <w:rsid w:val="0EB9334C"/>
    <w:rsid w:val="10593038"/>
    <w:rsid w:val="10F00FEF"/>
    <w:rsid w:val="111C4301"/>
    <w:rsid w:val="11F50E4A"/>
    <w:rsid w:val="129C7ADA"/>
    <w:rsid w:val="12A739A7"/>
    <w:rsid w:val="12B66520"/>
    <w:rsid w:val="12C9425A"/>
    <w:rsid w:val="14AD3DC8"/>
    <w:rsid w:val="16135A37"/>
    <w:rsid w:val="16BE3BF5"/>
    <w:rsid w:val="17D336D0"/>
    <w:rsid w:val="1838513C"/>
    <w:rsid w:val="190A5148"/>
    <w:rsid w:val="19C955CA"/>
    <w:rsid w:val="1B814532"/>
    <w:rsid w:val="1C35271B"/>
    <w:rsid w:val="1C9A095A"/>
    <w:rsid w:val="1EA272C8"/>
    <w:rsid w:val="1EF53F2C"/>
    <w:rsid w:val="1EFE67BF"/>
    <w:rsid w:val="1F133219"/>
    <w:rsid w:val="1F8835ED"/>
    <w:rsid w:val="20140FD0"/>
    <w:rsid w:val="20516B50"/>
    <w:rsid w:val="21050555"/>
    <w:rsid w:val="21EA74EC"/>
    <w:rsid w:val="22787170"/>
    <w:rsid w:val="22E478AE"/>
    <w:rsid w:val="235F35C2"/>
    <w:rsid w:val="24D8157B"/>
    <w:rsid w:val="24E76A0D"/>
    <w:rsid w:val="252B4B4C"/>
    <w:rsid w:val="272060EC"/>
    <w:rsid w:val="289B0EEE"/>
    <w:rsid w:val="29471ECC"/>
    <w:rsid w:val="2A0A7D59"/>
    <w:rsid w:val="2B8F5708"/>
    <w:rsid w:val="304E127D"/>
    <w:rsid w:val="306A7374"/>
    <w:rsid w:val="30963095"/>
    <w:rsid w:val="30CD3DF6"/>
    <w:rsid w:val="314E571E"/>
    <w:rsid w:val="3179279B"/>
    <w:rsid w:val="318F0210"/>
    <w:rsid w:val="32257EB5"/>
    <w:rsid w:val="3276342F"/>
    <w:rsid w:val="32A8714C"/>
    <w:rsid w:val="32BA750F"/>
    <w:rsid w:val="32CF509C"/>
    <w:rsid w:val="34053E74"/>
    <w:rsid w:val="343706EB"/>
    <w:rsid w:val="34CD7BFA"/>
    <w:rsid w:val="355404C9"/>
    <w:rsid w:val="35DA54F8"/>
    <w:rsid w:val="3608233F"/>
    <w:rsid w:val="3665607B"/>
    <w:rsid w:val="381151B3"/>
    <w:rsid w:val="38190834"/>
    <w:rsid w:val="381E5871"/>
    <w:rsid w:val="38F924F1"/>
    <w:rsid w:val="39EF40AE"/>
    <w:rsid w:val="3A5169AB"/>
    <w:rsid w:val="3BA96372"/>
    <w:rsid w:val="3BE13D5E"/>
    <w:rsid w:val="3BF628D3"/>
    <w:rsid w:val="3CED04E1"/>
    <w:rsid w:val="3CFA5D8B"/>
    <w:rsid w:val="3DC079A3"/>
    <w:rsid w:val="3E61012D"/>
    <w:rsid w:val="409B0300"/>
    <w:rsid w:val="4241338F"/>
    <w:rsid w:val="42663641"/>
    <w:rsid w:val="44B615E2"/>
    <w:rsid w:val="457F1EB9"/>
    <w:rsid w:val="47184E89"/>
    <w:rsid w:val="48A324CC"/>
    <w:rsid w:val="48B74AC1"/>
    <w:rsid w:val="4901073B"/>
    <w:rsid w:val="4B846832"/>
    <w:rsid w:val="4C8F3363"/>
    <w:rsid w:val="4CEE7FC3"/>
    <w:rsid w:val="4D0209C5"/>
    <w:rsid w:val="4D812CAB"/>
    <w:rsid w:val="4DA10F77"/>
    <w:rsid w:val="4DB06F29"/>
    <w:rsid w:val="4E4F1CA6"/>
    <w:rsid w:val="4EC86EF6"/>
    <w:rsid w:val="4FB629B4"/>
    <w:rsid w:val="50C913F4"/>
    <w:rsid w:val="510951DA"/>
    <w:rsid w:val="51493B47"/>
    <w:rsid w:val="51D04201"/>
    <w:rsid w:val="520F7023"/>
    <w:rsid w:val="522739BB"/>
    <w:rsid w:val="5269412D"/>
    <w:rsid w:val="528A2602"/>
    <w:rsid w:val="52AE3E89"/>
    <w:rsid w:val="52CF1916"/>
    <w:rsid w:val="53B73250"/>
    <w:rsid w:val="545509EE"/>
    <w:rsid w:val="546B5E37"/>
    <w:rsid w:val="54DC4C6B"/>
    <w:rsid w:val="551C3007"/>
    <w:rsid w:val="567C073D"/>
    <w:rsid w:val="571C1C97"/>
    <w:rsid w:val="57B63E99"/>
    <w:rsid w:val="589760B9"/>
    <w:rsid w:val="58F71AD3"/>
    <w:rsid w:val="596F29B3"/>
    <w:rsid w:val="5A9F0C15"/>
    <w:rsid w:val="5CB3767D"/>
    <w:rsid w:val="5DC6470A"/>
    <w:rsid w:val="5DDD591A"/>
    <w:rsid w:val="609A4982"/>
    <w:rsid w:val="60F31CBA"/>
    <w:rsid w:val="620A0C52"/>
    <w:rsid w:val="62331FF1"/>
    <w:rsid w:val="62744735"/>
    <w:rsid w:val="62D224BC"/>
    <w:rsid w:val="62F615EE"/>
    <w:rsid w:val="647E7AED"/>
    <w:rsid w:val="670562A3"/>
    <w:rsid w:val="67881D7C"/>
    <w:rsid w:val="681E1F52"/>
    <w:rsid w:val="68AF64C7"/>
    <w:rsid w:val="68D74181"/>
    <w:rsid w:val="69351A7B"/>
    <w:rsid w:val="69AC62C8"/>
    <w:rsid w:val="6A1B3F22"/>
    <w:rsid w:val="6B453112"/>
    <w:rsid w:val="6BA03E6A"/>
    <w:rsid w:val="6BC86406"/>
    <w:rsid w:val="6C7D068A"/>
    <w:rsid w:val="6D030987"/>
    <w:rsid w:val="6D03513A"/>
    <w:rsid w:val="6E9E14B7"/>
    <w:rsid w:val="716E2116"/>
    <w:rsid w:val="722A4EEC"/>
    <w:rsid w:val="72EC2688"/>
    <w:rsid w:val="7375211F"/>
    <w:rsid w:val="74165157"/>
    <w:rsid w:val="74A40EAA"/>
    <w:rsid w:val="74B74B15"/>
    <w:rsid w:val="751328E6"/>
    <w:rsid w:val="76B63B04"/>
    <w:rsid w:val="76D95838"/>
    <w:rsid w:val="76E3003A"/>
    <w:rsid w:val="7703613C"/>
    <w:rsid w:val="771C4E85"/>
    <w:rsid w:val="776F1899"/>
    <w:rsid w:val="782C38DF"/>
    <w:rsid w:val="78331707"/>
    <w:rsid w:val="786C4D31"/>
    <w:rsid w:val="78D67AA0"/>
    <w:rsid w:val="78E87D2C"/>
    <w:rsid w:val="798B6ADC"/>
    <w:rsid w:val="7A2E4CE5"/>
    <w:rsid w:val="7B0326A2"/>
    <w:rsid w:val="7D480840"/>
    <w:rsid w:val="7E74073A"/>
    <w:rsid w:val="7EE9542C"/>
    <w:rsid w:val="7F624645"/>
    <w:rsid w:val="7FA02BB5"/>
    <w:rsid w:val="7FE4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4">
    <w:name w:val="heading 3"/>
    <w:basedOn w:val="1"/>
    <w:next w:val="1"/>
    <w:qFormat/>
    <w:uiPriority w:val="0"/>
    <w:pPr>
      <w:keepNext/>
      <w:spacing w:line="320" w:lineRule="exact"/>
      <w:outlineLvl w:val="2"/>
    </w:pPr>
    <w:rPr>
      <w:rFonts w:ascii="楷体_GB2312" w:eastAsia="楷体_GB2312"/>
      <w:sz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5">
    <w:name w:val="Normal Indent"/>
    <w:basedOn w:val="1"/>
    <w:unhideWhenUsed/>
    <w:qFormat/>
    <w:uiPriority w:val="0"/>
    <w:pPr>
      <w:spacing w:before="156" w:beforeLines="50" w:line="480" w:lineRule="auto"/>
      <w:ind w:firstLine="419" w:firstLineChars="149"/>
      <w:jc w:val="left"/>
    </w:pPr>
    <w:rPr>
      <w:rFonts w:ascii="Times New Roman" w:hAnsi="Times New Roman" w:eastAsia="宋体" w:cs="Times New Roman"/>
    </w:rPr>
  </w:style>
  <w:style w:type="paragraph" w:styleId="6">
    <w:name w:val="toa heading"/>
    <w:basedOn w:val="1"/>
    <w:next w:val="1"/>
    <w:qFormat/>
    <w:uiPriority w:val="0"/>
    <w:pPr>
      <w:spacing w:before="120"/>
    </w:pPr>
    <w:rPr>
      <w:rFonts w:ascii="Arial" w:hAnsi="Arial"/>
      <w:sz w:val="24"/>
    </w:rPr>
  </w:style>
  <w:style w:type="paragraph" w:styleId="7">
    <w:name w:val="Body Text Indent"/>
    <w:basedOn w:val="1"/>
    <w:qFormat/>
    <w:uiPriority w:val="99"/>
    <w:pPr>
      <w:widowControl/>
      <w:spacing w:line="360" w:lineRule="auto"/>
      <w:ind w:firstLine="709"/>
      <w:jc w:val="left"/>
    </w:pPr>
    <w:rPr>
      <w:rFonts w:ascii="Tahoma" w:hAnsi="Tahoma"/>
    </w:rPr>
  </w:style>
  <w:style w:type="paragraph" w:styleId="8">
    <w:name w:val="Plain Text"/>
    <w:basedOn w:val="1"/>
    <w:qFormat/>
    <w:uiPriority w:val="0"/>
    <w:pPr>
      <w:spacing w:line="360" w:lineRule="auto"/>
    </w:pPr>
    <w:rPr>
      <w:rFonts w:ascii="宋体" w:hAnsi="Courier New"/>
      <w:szCs w:val="21"/>
    </w:rPr>
  </w:style>
  <w:style w:type="paragraph" w:styleId="9">
    <w:name w:val="toc 1"/>
    <w:basedOn w:val="6"/>
    <w:next w:val="6"/>
    <w:qFormat/>
    <w:uiPriority w:val="39"/>
    <w:pPr>
      <w:tabs>
        <w:tab w:val="right" w:leader="dot" w:pos="9060"/>
      </w:tabs>
      <w:spacing w:line="360" w:lineRule="auto"/>
    </w:pPr>
    <w:rPr>
      <w:rFonts w:ascii="Times New Roman" w:hAnsi="Times New Roman"/>
    </w:rPr>
  </w:style>
  <w:style w:type="paragraph" w:styleId="10">
    <w:name w:val="Body Text First Indent"/>
    <w:basedOn w:val="2"/>
    <w:unhideWhenUsed/>
    <w:qFormat/>
    <w:uiPriority w:val="99"/>
    <w:pPr>
      <w:ind w:firstLine="420" w:firstLineChars="100"/>
    </w:pPr>
    <w:rPr>
      <w:rFonts w:ascii="Times New Roman" w:hAnsi="Times New Roman" w:eastAsia="宋体" w:cs="Times New Roman"/>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customStyle="1" w:styleId="14">
    <w:name w:val="标题2"/>
    <w:basedOn w:val="3"/>
    <w:next w:val="1"/>
    <w:qFormat/>
    <w:uiPriority w:val="0"/>
    <w:pPr>
      <w:widowControl/>
      <w:spacing w:beforeLines="10" w:afterLines="10" w:line="240" w:lineRule="auto"/>
      <w:jc w:val="left"/>
    </w:pPr>
    <w:rPr>
      <w:rFonts w:ascii="Times New Roman" w:hAnsi="Times New Roman" w:eastAsia="黑体"/>
      <w:b/>
      <w:bCs/>
      <w:szCs w:val="24"/>
    </w:rPr>
  </w:style>
  <w:style w:type="paragraph" w:customStyle="1" w:styleId="15">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4458</Words>
  <Characters>4611</Characters>
  <Lines>0</Lines>
  <Paragraphs>0</Paragraphs>
  <TotalTime>0</TotalTime>
  <ScaleCrop>false</ScaleCrop>
  <LinksUpToDate>false</LinksUpToDate>
  <CharactersWithSpaces>6240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2024-04-16T05:21:00Z</dcterms:created>
  <dc:creator>ZJ-02</dc:creator>
  <cp:lastModifiedBy>ZJ-02</cp:lastModifiedBy>
  <dcterms:modified xsi:type="dcterms:W3CDTF">2026-04-23T02:52:41Z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6EA8395CBAC2472EA7075252E246B39E_12</vt:lpwstr>
  </property>
  <property fmtid="{D5CDD505-2E9C-101B-9397-08002B2CF9AE}" pid="4" name="KSOTemplateDocerSaveRecord">
    <vt:lpwstr>eyJoZGlkIjoiNDNhNzVkZDE5ZmYwODk1MmFjZmFmNzhjMGYzNTY0ZDYiLCJ1c2VySWQiOiIxMzg0Nzg2NzMyIn0=</vt:lpwstr>
  </property>
</Properties>
</file>