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版本号：ZJZB2026-ZCCS-01920260429001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高中部校园文化建设项目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ZJZB2026-ZCCS-019</w:t>
      </w:r>
      <w:r>
        <w:br/>
      </w:r>
      <w:r>
        <w:br/>
      </w:r>
      <w:r>
        <w:br/>
      </w:r>
    </w:p>
    <w:p>
      <w:pPr>
        <w:pStyle w:val="null3"/>
        <w:jc w:val="center"/>
        <w:outlineLvl w:val="2"/>
      </w:pPr>
      <w:r>
        <w:rPr>
          <w:rFonts w:ascii="仿宋_GB2312" w:hAnsi="仿宋_GB2312" w:cs="仿宋_GB2312" w:eastAsia="仿宋_GB2312"/>
          <w:sz w:val="28"/>
          <w:b/>
        </w:rPr>
        <w:t>西安市西光中学</w:t>
      </w:r>
    </w:p>
    <w:p>
      <w:pPr>
        <w:pStyle w:val="null3"/>
        <w:jc w:val="center"/>
        <w:outlineLvl w:val="2"/>
      </w:pPr>
      <w:r>
        <w:rPr>
          <w:rFonts w:ascii="仿宋_GB2312" w:hAnsi="仿宋_GB2312" w:cs="仿宋_GB2312" w:eastAsia="仿宋_GB2312"/>
          <w:sz w:val="28"/>
          <w:b/>
        </w:rPr>
        <w:t>西安中金招标代理有限责任公司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西安中金招标代理有限责任公司</w:t>
      </w:r>
      <w:r>
        <w:rPr>
          <w:rFonts w:ascii="仿宋_GB2312" w:hAnsi="仿宋_GB2312" w:cs="仿宋_GB2312" w:eastAsia="仿宋_GB2312"/>
        </w:rPr>
        <w:t>（以下简称“代理机构”）受</w:t>
      </w:r>
      <w:r>
        <w:rPr>
          <w:rFonts w:ascii="仿宋_GB2312" w:hAnsi="仿宋_GB2312" w:cs="仿宋_GB2312" w:eastAsia="仿宋_GB2312"/>
        </w:rPr>
        <w:t>西安市西光中学</w:t>
      </w:r>
      <w:r>
        <w:rPr>
          <w:rFonts w:ascii="仿宋_GB2312" w:hAnsi="仿宋_GB2312" w:cs="仿宋_GB2312" w:eastAsia="仿宋_GB2312"/>
        </w:rPr>
        <w:t>委托，拟对</w:t>
      </w:r>
      <w:r>
        <w:rPr>
          <w:rFonts w:ascii="仿宋_GB2312" w:hAnsi="仿宋_GB2312" w:cs="仿宋_GB2312" w:eastAsia="仿宋_GB2312"/>
        </w:rPr>
        <w:t>高中部校园文化建设项目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ZJZB2026-ZCCS-019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高中部校园文化建设项目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西安市西光中学高中部校园文化建设项目，具体采购内容详见竞争性磋商文件。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采购包1（高中部校园文化建设项目）：属于专门面向小微企业采购。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授权书及被授权人身份证：法定代表人（单位负责人）授权委托书（附法定代表人（单位负责人）、被授权人身份证复印件及被授权人响应文件递交截止时间前近三个月内任意一个月在本单位社保缴纳的证明资料）（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p>
      <w:pPr>
        <w:pStyle w:val="null3"/>
      </w:pPr>
      <w:r>
        <w:rPr>
          <w:rFonts w:ascii="仿宋_GB2312" w:hAnsi="仿宋_GB2312" w:cs="仿宋_GB2312" w:eastAsia="仿宋_GB2312"/>
        </w:rPr>
        <w:t>3、信誉要求：供应商未列入信用中国网站(www.creditchina.gov.cn )“失信被执行人”、“重大税收违法案件当事人名单”中，也未列入中国政府采购网 (www.ccgp.gov.cn)“政府采购严重违法失信行为记录名单”中，以开标后的网站查询记录为准；</w:t>
      </w:r>
    </w:p>
    <w:p>
      <w:pPr>
        <w:pStyle w:val="null3"/>
      </w:pPr>
      <w:r>
        <w:rPr>
          <w:rFonts w:ascii="仿宋_GB2312" w:hAnsi="仿宋_GB2312" w:cs="仿宋_GB2312" w:eastAsia="仿宋_GB2312"/>
        </w:rPr>
        <w:t>4、其他要求：1.本项目不接受联合体响应。 2.单位负责人为同一人或者存在直接控股、管理关系的不同供应商不得参加同一合同项下的政府采购活动。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西安市西光中学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康乐路116号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029-83270243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西安中金招标代理有限责任公司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陕西省西安市雁塔区科技二路65号启迪清扬时代D座10楼21001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费思南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15619025728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计价格[2002]1980号《招标代理服务收费管理暂行办法》所规定的收费标准收取。2.请各供应商在报价中自行考虑，无论报价中是否明确，均视为已包含在响应报价中。成交供应商承担本次代理服务费，并在接到成交通知后一次性支付给采购代理机构。</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西安市西光中学</w:t>
      </w:r>
      <w:r>
        <w:rPr>
          <w:rFonts w:ascii="仿宋_GB2312" w:hAnsi="仿宋_GB2312" w:cs="仿宋_GB2312" w:eastAsia="仿宋_GB2312"/>
        </w:rPr>
        <w:t>和</w:t>
      </w:r>
      <w:r>
        <w:rPr>
          <w:rFonts w:ascii="仿宋_GB2312" w:hAnsi="仿宋_GB2312" w:cs="仿宋_GB2312" w:eastAsia="仿宋_GB2312"/>
        </w:rPr>
        <w:t>西安中金招标代理有限责任公司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西安市西光中学</w:t>
      </w:r>
      <w:r>
        <w:rPr>
          <w:rFonts w:ascii="仿宋_GB2312" w:hAnsi="仿宋_GB2312" w:cs="仿宋_GB2312" w:eastAsia="仿宋_GB2312"/>
        </w:rPr>
        <w:t>负责解释。除上述磋商文件内容，其他内容由</w:t>
      </w:r>
      <w:r>
        <w:rPr>
          <w:rFonts w:ascii="仿宋_GB2312" w:hAnsi="仿宋_GB2312" w:cs="仿宋_GB2312" w:eastAsia="仿宋_GB2312"/>
        </w:rPr>
        <w:t>西安中金招标代理有限责任公司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西安中金招标代理有限责任公司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符合现行的国家标准或行业标准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西安中金招标代理有限责任公司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西安中金招标代理有限责任公司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西安中金招标代理有限责任公司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联系人：费思南</w:t>
      </w:r>
    </w:p>
    <w:p>
      <w:pPr>
        <w:pStyle w:val="null3"/>
      </w:pPr>
      <w:r>
        <w:rPr>
          <w:rFonts w:ascii="仿宋_GB2312" w:hAnsi="仿宋_GB2312" w:cs="仿宋_GB2312" w:eastAsia="仿宋_GB2312"/>
        </w:rPr>
        <w:t>联系电话：15619025728</w:t>
      </w:r>
    </w:p>
    <w:p>
      <w:pPr>
        <w:pStyle w:val="null3"/>
      </w:pPr>
      <w:r>
        <w:rPr>
          <w:rFonts w:ascii="仿宋_GB2312" w:hAnsi="仿宋_GB2312" w:cs="仿宋_GB2312" w:eastAsia="仿宋_GB2312"/>
        </w:rPr>
        <w:t>地址：西安市科技二路启迪清扬时代D座10楼21001室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西安市西光中学高中部校园文化建设项目，具体采购内容详见竞争性磋商文件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830,000.00</w:t>
      </w:r>
    </w:p>
    <w:p>
      <w:pPr>
        <w:pStyle w:val="null3"/>
      </w:pPr>
      <w:r>
        <w:rPr>
          <w:rFonts w:ascii="仿宋_GB2312" w:hAnsi="仿宋_GB2312" w:cs="仿宋_GB2312" w:eastAsia="仿宋_GB2312"/>
        </w:rPr>
        <w:t>采购包最高限价（元）: 830,000.00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西安市西光中学高中部校园文化建设项目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830,000.00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标的名称：西安市西光中学高中部校园文化建设项目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rPr>
              <w:t>一、采购内容</w:t>
            </w:r>
          </w:p>
          <w:p>
            <w:pPr>
              <w:pStyle w:val="null3"/>
              <w:ind w:firstLine="400"/>
              <w:jc w:val="both"/>
            </w:pPr>
            <w:r>
              <w:rPr>
                <w:rFonts w:ascii="仿宋_GB2312" w:hAnsi="仿宋_GB2312" w:cs="仿宋_GB2312" w:eastAsia="仿宋_GB2312"/>
              </w:rPr>
              <w:t>西安市西光中学高中部校园文化建设项目</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b/>
              </w:rPr>
              <w:t>二、技术要求</w:t>
            </w:r>
          </w:p>
          <w:tbl>
            <w:tblPr>
              <w:tblInd w:type="dxa" w:w="90"/>
              <w:tblBorders>
                <w:top w:val="none" w:color="000000" w:sz="4"/>
                <w:left w:val="none" w:color="000000" w:sz="4"/>
                <w:bottom w:val="none" w:color="000000" w:sz="4"/>
                <w:right w:val="none" w:color="000000" w:sz="4"/>
                <w:insideH w:val="none"/>
                <w:insideV w:val="none"/>
              </w:tblBorders>
            </w:tblPr>
            <w:tblGrid>
              <w:gridCol w:w="195"/>
              <w:gridCol w:w="407"/>
              <w:gridCol w:w="893"/>
              <w:gridCol w:w="575"/>
              <w:gridCol w:w="195"/>
              <w:gridCol w:w="279"/>
            </w:tblGrid>
            <w:tr>
              <w:tc>
                <w:tcPr>
                  <w:tcW w:type="dxa" w:w="19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40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名称</w:t>
                  </w:r>
                </w:p>
              </w:tc>
              <w:tc>
                <w:tcPr>
                  <w:tcW w:type="dxa" w:w="89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规格及材质</w:t>
                  </w:r>
                </w:p>
              </w:tc>
              <w:tc>
                <w:tcPr>
                  <w:tcW w:type="dxa" w:w="57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现场安装要求</w:t>
                  </w:r>
                </w:p>
              </w:tc>
              <w:tc>
                <w:tcPr>
                  <w:tcW w:type="dxa" w:w="19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27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r>
            <w:tr>
              <w:tc>
                <w:tcPr>
                  <w:tcW w:type="dxa" w:w="195"/>
                  <w:vMerge/>
                  <w:tcBorders>
                    <w:top w:val="single" w:color="000000" w:sz="4"/>
                    <w:left w:val="single" w:color="000000" w:sz="4"/>
                    <w:bottom w:val="single" w:color="000000" w:sz="4"/>
                    <w:right w:val="single" w:color="000000" w:sz="4"/>
                  </w:tcBorders>
                </w:tcPr>
                <w:p/>
              </w:tc>
              <w:tc>
                <w:tcPr>
                  <w:tcW w:type="dxa" w:w="407"/>
                  <w:vMerge/>
                  <w:tcBorders>
                    <w:top w:val="single" w:color="000000" w:sz="4"/>
                    <w:left w:val="none" w:color="000000" w:sz="4"/>
                    <w:bottom w:val="single" w:color="000000" w:sz="4"/>
                    <w:right w:val="single" w:color="000000" w:sz="4"/>
                  </w:tcBorders>
                </w:tcPr>
                <w:p/>
              </w:tc>
              <w:tc>
                <w:tcPr>
                  <w:tcW w:type="dxa" w:w="893"/>
                  <w:vMerge/>
                  <w:tcBorders>
                    <w:top w:val="single" w:color="000000" w:sz="4"/>
                    <w:left w:val="none" w:color="000000" w:sz="4"/>
                    <w:bottom w:val="single" w:color="000000" w:sz="4"/>
                    <w:right w:val="single" w:color="000000" w:sz="4"/>
                  </w:tcBorders>
                </w:tcPr>
                <w:p/>
              </w:tc>
              <w:tc>
                <w:tcPr>
                  <w:tcW w:type="dxa" w:w="575"/>
                  <w:vMerge/>
                  <w:tcBorders>
                    <w:top w:val="single" w:color="000000" w:sz="4"/>
                    <w:left w:val="none" w:color="000000" w:sz="4"/>
                    <w:bottom w:val="single" w:color="000000" w:sz="4"/>
                    <w:right w:val="single" w:color="000000" w:sz="4"/>
                  </w:tcBorders>
                </w:tcPr>
                <w:p/>
              </w:tc>
              <w:tc>
                <w:tcPr>
                  <w:tcW w:type="dxa" w:w="195"/>
                  <w:vMerge/>
                  <w:tcBorders>
                    <w:top w:val="single" w:color="000000" w:sz="4"/>
                    <w:left w:val="none" w:color="000000" w:sz="4"/>
                    <w:bottom w:val="single" w:color="000000" w:sz="4"/>
                    <w:right w:val="single" w:color="000000" w:sz="4"/>
                  </w:tcBorders>
                </w:tcPr>
                <w:p/>
              </w:tc>
              <w:tc>
                <w:tcPr>
                  <w:tcW w:type="dxa" w:w="279"/>
                  <w:vMerge/>
                  <w:tcBorders>
                    <w:top w:val="single" w:color="000000" w:sz="4"/>
                    <w:left w:val="none" w:color="000000" w:sz="4"/>
                    <w:bottom w:val="single" w:color="000000" w:sz="4"/>
                    <w:right w:val="single" w:color="000000" w:sz="4"/>
                  </w:tcBorders>
                </w:tc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定制装饰画</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740*975*7</w:t>
                  </w:r>
                  <w:r>
                    <w:br/>
                  </w:r>
                  <w:r>
                    <w:rPr>
                      <w:rFonts w:ascii="仿宋_GB2312" w:hAnsi="仿宋_GB2312" w:cs="仿宋_GB2312" w:eastAsia="仿宋_GB2312"/>
                      <w:sz w:val="20"/>
                      <w:color w:val="000000"/>
                    </w:rPr>
                    <w:t>7110*700*1</w:t>
                  </w:r>
                  <w:r>
                    <w:br/>
                  </w:r>
                  <w:r>
                    <w:rPr>
                      <w:rFonts w:ascii="仿宋_GB2312" w:hAnsi="仿宋_GB2312" w:cs="仿宋_GB2312" w:eastAsia="仿宋_GB2312"/>
                      <w:sz w:val="20"/>
                      <w:color w:val="000000"/>
                    </w:rPr>
                    <w:t>10mm厚透明亚克力</w:t>
                  </w:r>
                  <w:r>
                    <w:br/>
                  </w:r>
                  <w:r>
                    <w:rPr>
                      <w:rFonts w:ascii="仿宋_GB2312" w:hAnsi="仿宋_GB2312" w:cs="仿宋_GB2312" w:eastAsia="仿宋_GB2312"/>
                      <w:sz w:val="20"/>
                      <w:color w:val="000000"/>
                    </w:rPr>
                    <w:t>定制</w:t>
                  </w:r>
                  <w:r>
                    <w:rPr>
                      <w:rFonts w:ascii="仿宋_GB2312" w:hAnsi="仿宋_GB2312" w:cs="仿宋_GB2312" w:eastAsia="仿宋_GB2312"/>
                      <w:sz w:val="20"/>
                      <w:color w:val="000000"/>
                    </w:rPr>
                    <w:t>UV印</w:t>
                  </w:r>
                  <w:r>
                    <w:br/>
                  </w:r>
                  <w:r>
                    <w:rPr>
                      <w:rFonts w:ascii="仿宋_GB2312" w:hAnsi="仿宋_GB2312" w:cs="仿宋_GB2312" w:eastAsia="仿宋_GB2312"/>
                      <w:sz w:val="20"/>
                      <w:color w:val="000000"/>
                    </w:rPr>
                    <w:t>金色画框装裱</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基层处理、现场测量、定位、安装、确保平整牢固、无歪斜</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定制装饰画</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1750*700*2</w:t>
                  </w:r>
                  <w:r>
                    <w:br/>
                  </w:r>
                  <w:r>
                    <w:rPr>
                      <w:rFonts w:ascii="仿宋_GB2312" w:hAnsi="仿宋_GB2312" w:cs="仿宋_GB2312" w:eastAsia="仿宋_GB2312"/>
                      <w:sz w:val="20"/>
                      <w:color w:val="000000"/>
                    </w:rPr>
                    <w:t>2048*815*2</w:t>
                  </w:r>
                  <w:r>
                    <w:br/>
                  </w:r>
                  <w:r>
                    <w:rPr>
                      <w:rFonts w:ascii="仿宋_GB2312" w:hAnsi="仿宋_GB2312" w:cs="仿宋_GB2312" w:eastAsia="仿宋_GB2312"/>
                      <w:sz w:val="20"/>
                      <w:color w:val="000000"/>
                    </w:rPr>
                    <w:t>12mm厚PVC板</w:t>
                  </w:r>
                  <w:r>
                    <w:br/>
                  </w:r>
                  <w:r>
                    <w:rPr>
                      <w:rFonts w:ascii="仿宋_GB2312" w:hAnsi="仿宋_GB2312" w:cs="仿宋_GB2312" w:eastAsia="仿宋_GB2312"/>
                      <w:sz w:val="20"/>
                      <w:color w:val="000000"/>
                    </w:rPr>
                    <w:t>定制</w:t>
                  </w:r>
                  <w:r>
                    <w:rPr>
                      <w:rFonts w:ascii="仿宋_GB2312" w:hAnsi="仿宋_GB2312" w:cs="仿宋_GB2312" w:eastAsia="仿宋_GB2312"/>
                      <w:sz w:val="20"/>
                      <w:color w:val="000000"/>
                    </w:rPr>
                    <w:t>UV印</w:t>
                  </w:r>
                  <w:r>
                    <w:br/>
                  </w:r>
                  <w:r>
                    <w:rPr>
                      <w:rFonts w:ascii="仿宋_GB2312" w:hAnsi="仿宋_GB2312" w:cs="仿宋_GB2312" w:eastAsia="仿宋_GB2312"/>
                      <w:sz w:val="20"/>
                      <w:color w:val="000000"/>
                    </w:rPr>
                    <w:t>金色画框装裱</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基层处理、现场测量、定位、安装（含安装配件）、确保平整牢固、无歪斜</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定制宣传海报</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4435*1825</w:t>
                  </w:r>
                  <w:r>
                    <w:br/>
                  </w:r>
                  <w:r>
                    <w:rPr>
                      <w:rFonts w:ascii="仿宋_GB2312" w:hAnsi="仿宋_GB2312" w:cs="仿宋_GB2312" w:eastAsia="仿宋_GB2312"/>
                      <w:sz w:val="20"/>
                      <w:color w:val="000000"/>
                    </w:rPr>
                    <w:t>1848*4410</w:t>
                  </w:r>
                  <w:r>
                    <w:br/>
                  </w:r>
                  <w:r>
                    <w:rPr>
                      <w:rFonts w:ascii="仿宋_GB2312" w:hAnsi="仿宋_GB2312" w:cs="仿宋_GB2312" w:eastAsia="仿宋_GB2312"/>
                      <w:sz w:val="20"/>
                      <w:color w:val="000000"/>
                    </w:rPr>
                    <w:t>5mm厚水晶板背板</w:t>
                  </w:r>
                  <w:r>
                    <w:br/>
                  </w:r>
                  <w:r>
                    <w:rPr>
                      <w:rFonts w:ascii="仿宋_GB2312" w:hAnsi="仿宋_GB2312" w:cs="仿宋_GB2312" w:eastAsia="仿宋_GB2312"/>
                      <w:sz w:val="20"/>
                      <w:color w:val="000000"/>
                    </w:rPr>
                    <w:t>2mm厚不锈钢面板</w:t>
                  </w:r>
                  <w:r>
                    <w:br/>
                  </w:r>
                  <w:r>
                    <w:rPr>
                      <w:rFonts w:ascii="仿宋_GB2312" w:hAnsi="仿宋_GB2312" w:cs="仿宋_GB2312" w:eastAsia="仿宋_GB2312"/>
                      <w:sz w:val="20"/>
                      <w:color w:val="000000"/>
                    </w:rPr>
                    <w:t>水晶字</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基层处理、现场测量、定位、安装（含安装配件）、确保平整牢固、无歪斜</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定制水晶字</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5mm厚水晶板背板</w:t>
                  </w:r>
                  <w:r>
                    <w:br/>
                  </w:r>
                  <w:r>
                    <w:rPr>
                      <w:rFonts w:ascii="仿宋_GB2312" w:hAnsi="仿宋_GB2312" w:cs="仿宋_GB2312" w:eastAsia="仿宋_GB2312"/>
                      <w:sz w:val="20"/>
                      <w:color w:val="000000"/>
                    </w:rPr>
                    <w:t>2mm厚不锈钢面板</w:t>
                  </w:r>
                  <w:r>
                    <w:br/>
                  </w:r>
                  <w:r>
                    <w:rPr>
                      <w:rFonts w:ascii="仿宋_GB2312" w:hAnsi="仿宋_GB2312" w:cs="仿宋_GB2312" w:eastAsia="仿宋_GB2312"/>
                      <w:sz w:val="20"/>
                      <w:color w:val="000000"/>
                    </w:rPr>
                    <w:t>水晶字</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基层处理、现场测量、定位、安装（含安装配件）、确保平整牢固、无歪斜</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定制不锈钢</w:t>
                  </w:r>
                  <w:r>
                    <w:rPr>
                      <w:rFonts w:ascii="仿宋_GB2312" w:hAnsi="仿宋_GB2312" w:cs="仿宋_GB2312" w:eastAsia="仿宋_GB2312"/>
                      <w:sz w:val="20"/>
                      <w:color w:val="000000"/>
                    </w:rPr>
                    <w:t>UV印</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850*2200 850*1400*2 1200*1940</w:t>
                  </w:r>
                  <w:r>
                    <w:br/>
                  </w:r>
                  <w:r>
                    <w:rPr>
                      <w:rFonts w:ascii="仿宋_GB2312" w:hAnsi="仿宋_GB2312" w:cs="仿宋_GB2312" w:eastAsia="仿宋_GB2312"/>
                      <w:sz w:val="20"/>
                      <w:color w:val="000000"/>
                    </w:rPr>
                    <w:t>10mm亚克力背板</w:t>
                  </w:r>
                  <w:r>
                    <w:br/>
                  </w:r>
                  <w:r>
                    <w:rPr>
                      <w:rFonts w:ascii="仿宋_GB2312" w:hAnsi="仿宋_GB2312" w:cs="仿宋_GB2312" w:eastAsia="仿宋_GB2312"/>
                      <w:sz w:val="20"/>
                      <w:color w:val="000000"/>
                    </w:rPr>
                    <w:t>PVC封边</w:t>
                  </w:r>
                  <w:r>
                    <w:br/>
                  </w:r>
                  <w:r>
                    <w:rPr>
                      <w:rFonts w:ascii="仿宋_GB2312" w:hAnsi="仿宋_GB2312" w:cs="仿宋_GB2312" w:eastAsia="仿宋_GB2312"/>
                      <w:sz w:val="20"/>
                      <w:color w:val="000000"/>
                    </w:rPr>
                    <w:t>击剑人物</w:t>
                  </w:r>
                  <w:r>
                    <w:rPr>
                      <w:rFonts w:ascii="仿宋_GB2312" w:hAnsi="仿宋_GB2312" w:cs="仿宋_GB2312" w:eastAsia="仿宋_GB2312"/>
                      <w:sz w:val="20"/>
                      <w:color w:val="000000"/>
                    </w:rPr>
                    <w:t>UV印，</w:t>
                  </w:r>
                  <w:r>
                    <w:br/>
                  </w:r>
                  <w:r>
                    <w:rPr>
                      <w:rFonts w:ascii="仿宋_GB2312" w:hAnsi="仿宋_GB2312" w:cs="仿宋_GB2312" w:eastAsia="仿宋_GB2312"/>
                      <w:sz w:val="20"/>
                      <w:color w:val="000000"/>
                    </w:rPr>
                    <w:t>文字</w:t>
                  </w:r>
                  <w:r>
                    <w:rPr>
                      <w:rFonts w:ascii="仿宋_GB2312" w:hAnsi="仿宋_GB2312" w:cs="仿宋_GB2312" w:eastAsia="仿宋_GB2312"/>
                      <w:sz w:val="20"/>
                      <w:color w:val="000000"/>
                    </w:rPr>
                    <w:t>UV印</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基层处理、现场测量、定位、安装（含安装配件）、确保平整牢固、无歪斜</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五星红旗</w:t>
                  </w:r>
                  <w:r>
                    <w:rPr>
                      <w:rFonts w:ascii="仿宋_GB2312" w:hAnsi="仿宋_GB2312" w:cs="仿宋_GB2312" w:eastAsia="仿宋_GB2312"/>
                      <w:sz w:val="20"/>
                      <w:color w:val="000000"/>
                    </w:rPr>
                    <w:t>UV印</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1440*960 </w:t>
                  </w:r>
                  <w:r>
                    <w:br/>
                  </w:r>
                  <w:r>
                    <w:rPr>
                      <w:rFonts w:ascii="仿宋_GB2312" w:hAnsi="仿宋_GB2312" w:cs="仿宋_GB2312" w:eastAsia="仿宋_GB2312"/>
                      <w:sz w:val="20"/>
                      <w:color w:val="000000"/>
                    </w:rPr>
                    <w:t>10mm亚克力背板</w:t>
                  </w:r>
                  <w:r>
                    <w:br/>
                  </w:r>
                  <w:r>
                    <w:rPr>
                      <w:rFonts w:ascii="仿宋_GB2312" w:hAnsi="仿宋_GB2312" w:cs="仿宋_GB2312" w:eastAsia="仿宋_GB2312"/>
                      <w:sz w:val="20"/>
                      <w:color w:val="000000"/>
                    </w:rPr>
                    <w:t>五星红旗</w:t>
                  </w:r>
                  <w:r>
                    <w:rPr>
                      <w:rFonts w:ascii="仿宋_GB2312" w:hAnsi="仿宋_GB2312" w:cs="仿宋_GB2312" w:eastAsia="仿宋_GB2312"/>
                      <w:sz w:val="20"/>
                      <w:color w:val="000000"/>
                    </w:rPr>
                    <w:t>UV印</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基层处理、现场测量、定位、安装（含安装配件）、确保平整牢固、无歪斜</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定制不锈钢</w:t>
                  </w:r>
                  <w:r>
                    <w:rPr>
                      <w:rFonts w:ascii="仿宋_GB2312" w:hAnsi="仿宋_GB2312" w:cs="仿宋_GB2312" w:eastAsia="仿宋_GB2312"/>
                      <w:sz w:val="20"/>
                      <w:color w:val="000000"/>
                    </w:rPr>
                    <w:t>UV印</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7800*480 2717*1523 2778*1488</w:t>
                  </w:r>
                  <w:r>
                    <w:br/>
                  </w:r>
                  <w:r>
                    <w:rPr>
                      <w:rFonts w:ascii="仿宋_GB2312" w:hAnsi="仿宋_GB2312" w:cs="仿宋_GB2312" w:eastAsia="仿宋_GB2312"/>
                      <w:sz w:val="20"/>
                      <w:color w:val="000000"/>
                    </w:rPr>
                    <w:t>10mm亚克力背板</w:t>
                  </w:r>
                  <w:r>
                    <w:br/>
                  </w:r>
                  <w:r>
                    <w:rPr>
                      <w:rFonts w:ascii="仿宋_GB2312" w:hAnsi="仿宋_GB2312" w:cs="仿宋_GB2312" w:eastAsia="仿宋_GB2312"/>
                      <w:sz w:val="20"/>
                      <w:color w:val="000000"/>
                    </w:rPr>
                    <w:t>PVC封边</w:t>
                  </w:r>
                  <w:r>
                    <w:br/>
                  </w:r>
                  <w:r>
                    <w:rPr>
                      <w:rFonts w:ascii="仿宋_GB2312" w:hAnsi="仿宋_GB2312" w:cs="仿宋_GB2312" w:eastAsia="仿宋_GB2312"/>
                      <w:sz w:val="20"/>
                      <w:color w:val="000000"/>
                    </w:rPr>
                    <w:t>击剑人物</w:t>
                  </w:r>
                  <w:r>
                    <w:br/>
                  </w:r>
                  <w:r>
                    <w:rPr>
                      <w:rFonts w:ascii="仿宋_GB2312" w:hAnsi="仿宋_GB2312" w:cs="仿宋_GB2312" w:eastAsia="仿宋_GB2312"/>
                      <w:sz w:val="20"/>
                      <w:color w:val="000000"/>
                    </w:rPr>
                    <w:t>山</w:t>
                  </w:r>
                  <w:r>
                    <w:rPr>
                      <w:rFonts w:ascii="仿宋_GB2312" w:hAnsi="仿宋_GB2312" w:cs="仿宋_GB2312" w:eastAsia="仿宋_GB2312"/>
                      <w:sz w:val="20"/>
                      <w:color w:val="000000"/>
                    </w:rPr>
                    <w:t>UV印</w:t>
                  </w:r>
                  <w:r>
                    <w:br/>
                  </w:r>
                  <w:r>
                    <w:rPr>
                      <w:rFonts w:ascii="仿宋_GB2312" w:hAnsi="仿宋_GB2312" w:cs="仿宋_GB2312" w:eastAsia="仿宋_GB2312"/>
                      <w:sz w:val="20"/>
                      <w:color w:val="000000"/>
                    </w:rPr>
                    <w:t>文字</w:t>
                  </w:r>
                  <w:r>
                    <w:rPr>
                      <w:rFonts w:ascii="仿宋_GB2312" w:hAnsi="仿宋_GB2312" w:cs="仿宋_GB2312" w:eastAsia="仿宋_GB2312"/>
                      <w:sz w:val="20"/>
                      <w:color w:val="000000"/>
                    </w:rPr>
                    <w:t>UV印</w:t>
                  </w:r>
                  <w:r>
                    <w:br/>
                  </w:r>
                  <w:r>
                    <w:rPr>
                      <w:rFonts w:ascii="仿宋_GB2312" w:hAnsi="仿宋_GB2312" w:cs="仿宋_GB2312" w:eastAsia="仿宋_GB2312"/>
                      <w:sz w:val="20"/>
                      <w:color w:val="000000"/>
                    </w:rPr>
                    <w:t>水晶字</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基层处理、现场测量、定位、安装（含安装配件）、确保平整牢固、无歪斜</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电动卷闸门</w:t>
                  </w:r>
                  <w:r>
                    <w:rPr>
                      <w:rFonts w:ascii="仿宋_GB2312" w:hAnsi="仿宋_GB2312" w:cs="仿宋_GB2312" w:eastAsia="仿宋_GB2312"/>
                      <w:sz w:val="20"/>
                      <w:color w:val="000000"/>
                    </w:rPr>
                    <w:t>（核心产品）</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8600*4500</w:t>
                  </w:r>
                  <w:r>
                    <w:br/>
                  </w:r>
                  <w:r>
                    <w:rPr>
                      <w:rFonts w:ascii="仿宋_GB2312" w:hAnsi="仿宋_GB2312" w:cs="仿宋_GB2312" w:eastAsia="仿宋_GB2312"/>
                      <w:sz w:val="20"/>
                      <w:color w:val="000000"/>
                    </w:rPr>
                    <w:t>10mm厚水晶门，亚克力板</w:t>
                  </w:r>
                  <w:r>
                    <w:br/>
                  </w:r>
                  <w:r>
                    <w:rPr>
                      <w:rFonts w:ascii="仿宋_GB2312" w:hAnsi="仿宋_GB2312" w:cs="仿宋_GB2312" w:eastAsia="仿宋_GB2312"/>
                      <w:sz w:val="20"/>
                      <w:color w:val="000000"/>
                    </w:rPr>
                    <w:t>304不锈钢包箱、隔断</w:t>
                  </w:r>
                  <w:r>
                    <w:br/>
                  </w:r>
                  <w:r>
                    <w:rPr>
                      <w:rFonts w:ascii="仿宋_GB2312" w:hAnsi="仿宋_GB2312" w:cs="仿宋_GB2312" w:eastAsia="仿宋_GB2312"/>
                      <w:sz w:val="20"/>
                      <w:color w:val="000000"/>
                    </w:rPr>
                    <w:t>304连接配件</w:t>
                  </w:r>
                  <w:r>
                    <w:br/>
                  </w:r>
                  <w:r>
                    <w:rPr>
                      <w:rFonts w:ascii="仿宋_GB2312" w:hAnsi="仿宋_GB2312" w:cs="仿宋_GB2312" w:eastAsia="仿宋_GB2312"/>
                      <w:sz w:val="20"/>
                      <w:color w:val="000000"/>
                    </w:rPr>
                    <w:t>门体</w:t>
                  </w:r>
                  <w:r>
                    <w:rPr>
                      <w:rFonts w:ascii="仿宋_GB2312" w:hAnsi="仿宋_GB2312" w:cs="仿宋_GB2312" w:eastAsia="仿宋_GB2312"/>
                      <w:sz w:val="20"/>
                      <w:color w:val="000000"/>
                    </w:rPr>
                    <w:t>logo：1450*1530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基础预埋</w:t>
                  </w:r>
                  <w:r>
                    <w:br/>
                  </w:r>
                  <w:r>
                    <w:rPr>
                      <w:rFonts w:ascii="仿宋_GB2312" w:hAnsi="仿宋_GB2312" w:cs="仿宋_GB2312" w:eastAsia="仿宋_GB2312"/>
                      <w:sz w:val="20"/>
                      <w:color w:val="000000"/>
                    </w:rPr>
                    <w:t>轨道安装</w:t>
                  </w:r>
                  <w:r>
                    <w:br/>
                  </w:r>
                  <w:r>
                    <w:rPr>
                      <w:rFonts w:ascii="仿宋_GB2312" w:hAnsi="仿宋_GB2312" w:cs="仿宋_GB2312" w:eastAsia="仿宋_GB2312"/>
                      <w:sz w:val="20"/>
                      <w:color w:val="000000"/>
                    </w:rPr>
                    <w:t>门体组装</w:t>
                  </w:r>
                  <w:r>
                    <w:br/>
                  </w:r>
                  <w:r>
                    <w:rPr>
                      <w:rFonts w:ascii="仿宋_GB2312" w:hAnsi="仿宋_GB2312" w:cs="仿宋_GB2312" w:eastAsia="仿宋_GB2312"/>
                      <w:sz w:val="20"/>
                      <w:color w:val="000000"/>
                    </w:rPr>
                    <w:t>电机配套调试</w:t>
                  </w:r>
                  <w:r>
                    <w:br/>
                  </w:r>
                  <w:r>
                    <w:rPr>
                      <w:rFonts w:ascii="仿宋_GB2312" w:hAnsi="仿宋_GB2312" w:cs="仿宋_GB2312" w:eastAsia="仿宋_GB2312"/>
                      <w:sz w:val="20"/>
                      <w:color w:val="000000"/>
                    </w:rPr>
                    <w:t>安全防护</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电动卷闸门</w:t>
                  </w:r>
                  <w:r>
                    <w:rPr>
                      <w:rFonts w:ascii="仿宋_GB2312" w:hAnsi="仿宋_GB2312" w:cs="仿宋_GB2312" w:eastAsia="仿宋_GB2312"/>
                      <w:sz w:val="20"/>
                      <w:color w:val="000000"/>
                    </w:rPr>
                    <w:t>（核心产品）</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2050*4500</w:t>
                  </w:r>
                  <w:r>
                    <w:br/>
                  </w:r>
                  <w:r>
                    <w:rPr>
                      <w:rFonts w:ascii="仿宋_GB2312" w:hAnsi="仿宋_GB2312" w:cs="仿宋_GB2312" w:eastAsia="仿宋_GB2312"/>
                      <w:sz w:val="20"/>
                      <w:color w:val="000000"/>
                    </w:rPr>
                    <w:t>10mm厚水晶门，亚克力板</w:t>
                  </w:r>
                  <w:r>
                    <w:br/>
                  </w:r>
                  <w:r>
                    <w:rPr>
                      <w:rFonts w:ascii="仿宋_GB2312" w:hAnsi="仿宋_GB2312" w:cs="仿宋_GB2312" w:eastAsia="仿宋_GB2312"/>
                      <w:sz w:val="20"/>
                      <w:color w:val="000000"/>
                    </w:rPr>
                    <w:t>304不锈钢包箱、隔断</w:t>
                  </w:r>
                  <w:r>
                    <w:br/>
                  </w:r>
                  <w:r>
                    <w:rPr>
                      <w:rFonts w:ascii="仿宋_GB2312" w:hAnsi="仿宋_GB2312" w:cs="仿宋_GB2312" w:eastAsia="仿宋_GB2312"/>
                      <w:sz w:val="20"/>
                      <w:color w:val="000000"/>
                    </w:rPr>
                    <w:t>304连接配件</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基础预埋</w:t>
                  </w:r>
                  <w:r>
                    <w:br/>
                  </w:r>
                  <w:r>
                    <w:rPr>
                      <w:rFonts w:ascii="仿宋_GB2312" w:hAnsi="仿宋_GB2312" w:cs="仿宋_GB2312" w:eastAsia="仿宋_GB2312"/>
                      <w:sz w:val="20"/>
                      <w:color w:val="000000"/>
                    </w:rPr>
                    <w:t>轨道安装</w:t>
                  </w:r>
                  <w:r>
                    <w:br/>
                  </w:r>
                  <w:r>
                    <w:rPr>
                      <w:rFonts w:ascii="仿宋_GB2312" w:hAnsi="仿宋_GB2312" w:cs="仿宋_GB2312" w:eastAsia="仿宋_GB2312"/>
                      <w:sz w:val="20"/>
                      <w:color w:val="000000"/>
                    </w:rPr>
                    <w:t>门体组装</w:t>
                  </w:r>
                  <w:r>
                    <w:br/>
                  </w:r>
                  <w:r>
                    <w:rPr>
                      <w:rFonts w:ascii="仿宋_GB2312" w:hAnsi="仿宋_GB2312" w:cs="仿宋_GB2312" w:eastAsia="仿宋_GB2312"/>
                      <w:sz w:val="20"/>
                      <w:color w:val="000000"/>
                    </w:rPr>
                    <w:t>电机配套调试</w:t>
                  </w:r>
                  <w:r>
                    <w:br/>
                  </w:r>
                  <w:r>
                    <w:rPr>
                      <w:rFonts w:ascii="仿宋_GB2312" w:hAnsi="仿宋_GB2312" w:cs="仿宋_GB2312" w:eastAsia="仿宋_GB2312"/>
                      <w:sz w:val="20"/>
                      <w:color w:val="000000"/>
                    </w:rPr>
                    <w:t>安全防护</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定制班级牌</w:t>
                  </w:r>
                  <w:r>
                    <w:rPr>
                      <w:rFonts w:ascii="仿宋_GB2312" w:hAnsi="仿宋_GB2312" w:cs="仿宋_GB2312" w:eastAsia="仿宋_GB2312"/>
                      <w:sz w:val="20"/>
                      <w:color w:val="000000"/>
                    </w:rPr>
                    <w:t>（核心产品）</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140*200</w:t>
                  </w:r>
                  <w:r>
                    <w:br/>
                  </w:r>
                  <w:r>
                    <w:rPr>
                      <w:rFonts w:ascii="仿宋_GB2312" w:hAnsi="仿宋_GB2312" w:cs="仿宋_GB2312" w:eastAsia="仿宋_GB2312"/>
                      <w:sz w:val="20"/>
                      <w:color w:val="000000"/>
                    </w:rPr>
                    <w:t>20mm厚橡木板</w:t>
                  </w:r>
                  <w:r>
                    <w:br/>
                  </w:r>
                  <w:r>
                    <w:rPr>
                      <w:rFonts w:ascii="仿宋_GB2312" w:hAnsi="仿宋_GB2312" w:cs="仿宋_GB2312" w:eastAsia="仿宋_GB2312"/>
                      <w:sz w:val="20"/>
                      <w:color w:val="000000"/>
                    </w:rPr>
                    <w:t>双面雕刻文字</w:t>
                  </w:r>
                  <w:r>
                    <w:br/>
                  </w:r>
                  <w:r>
                    <w:rPr>
                      <w:rFonts w:ascii="仿宋_GB2312" w:hAnsi="仿宋_GB2312" w:cs="仿宋_GB2312" w:eastAsia="仿宋_GB2312"/>
                      <w:sz w:val="20"/>
                      <w:color w:val="000000"/>
                    </w:rPr>
                    <w:t>三底两面环保油漆双面面涂刷</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基层处理、现场测量、定位、安装（含安装配件）、确保平整牢固、无歪斜</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177</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教室公示栏</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535*810</w:t>
                  </w:r>
                  <w:r>
                    <w:br/>
                  </w:r>
                  <w:r>
                    <w:rPr>
                      <w:rFonts w:ascii="仿宋_GB2312" w:hAnsi="仿宋_GB2312" w:cs="仿宋_GB2312" w:eastAsia="仿宋_GB2312"/>
                      <w:sz w:val="20"/>
                      <w:color w:val="000000"/>
                    </w:rPr>
                    <w:t>20mm厚橡木板</w:t>
                  </w:r>
                  <w:r>
                    <w:br/>
                  </w:r>
                  <w:r>
                    <w:rPr>
                      <w:rFonts w:ascii="仿宋_GB2312" w:hAnsi="仿宋_GB2312" w:cs="仿宋_GB2312" w:eastAsia="仿宋_GB2312"/>
                      <w:sz w:val="20"/>
                      <w:color w:val="000000"/>
                    </w:rPr>
                    <w:t>三底两面环保油漆双面涂刷</w:t>
                  </w:r>
                  <w:r>
                    <w:br/>
                  </w:r>
                  <w:r>
                    <w:rPr>
                      <w:rFonts w:ascii="仿宋_GB2312" w:hAnsi="仿宋_GB2312" w:cs="仿宋_GB2312" w:eastAsia="仿宋_GB2312"/>
                      <w:sz w:val="20"/>
                      <w:color w:val="000000"/>
                    </w:rPr>
                    <w:t>LOGO雕刻</w:t>
                  </w:r>
                  <w:r>
                    <w:br/>
                  </w:r>
                  <w:r>
                    <w:rPr>
                      <w:rFonts w:ascii="仿宋_GB2312" w:hAnsi="仿宋_GB2312" w:cs="仿宋_GB2312" w:eastAsia="仿宋_GB2312"/>
                      <w:sz w:val="20"/>
                      <w:color w:val="000000"/>
                    </w:rPr>
                    <w:t>亚克力刻槽</w:t>
                  </w:r>
                  <w:r>
                    <w:br/>
                  </w:r>
                  <w:r>
                    <w:rPr>
                      <w:rFonts w:ascii="仿宋_GB2312" w:hAnsi="仿宋_GB2312" w:cs="仿宋_GB2312" w:eastAsia="仿宋_GB2312"/>
                      <w:sz w:val="20"/>
                      <w:color w:val="000000"/>
                    </w:rPr>
                    <w:t>水晶字</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基层处理、现场测量、定位、安装（含安装配件）、确保平整牢固、无歪斜</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核心价值观</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535*810</w:t>
                  </w:r>
                  <w:r>
                    <w:br/>
                  </w:r>
                  <w:r>
                    <w:rPr>
                      <w:rFonts w:ascii="仿宋_GB2312" w:hAnsi="仿宋_GB2312" w:cs="仿宋_GB2312" w:eastAsia="仿宋_GB2312"/>
                      <w:sz w:val="20"/>
                      <w:color w:val="000000"/>
                    </w:rPr>
                    <w:t>20mm厚橡木板</w:t>
                  </w:r>
                  <w:r>
                    <w:br/>
                  </w:r>
                  <w:r>
                    <w:rPr>
                      <w:rFonts w:ascii="仿宋_GB2312" w:hAnsi="仿宋_GB2312" w:cs="仿宋_GB2312" w:eastAsia="仿宋_GB2312"/>
                      <w:sz w:val="20"/>
                      <w:color w:val="000000"/>
                    </w:rPr>
                    <w:t>三底两面环保油漆双面涂刷</w:t>
                  </w:r>
                  <w:r>
                    <w:br/>
                  </w:r>
                  <w:r>
                    <w:rPr>
                      <w:rFonts w:ascii="仿宋_GB2312" w:hAnsi="仿宋_GB2312" w:cs="仿宋_GB2312" w:eastAsia="仿宋_GB2312"/>
                      <w:sz w:val="20"/>
                      <w:color w:val="000000"/>
                    </w:rPr>
                    <w:t>LOGO雕刻</w:t>
                  </w:r>
                  <w:r>
                    <w:br/>
                  </w:r>
                  <w:r>
                    <w:rPr>
                      <w:rFonts w:ascii="仿宋_GB2312" w:hAnsi="仿宋_GB2312" w:cs="仿宋_GB2312" w:eastAsia="仿宋_GB2312"/>
                      <w:sz w:val="20"/>
                      <w:color w:val="000000"/>
                    </w:rPr>
                    <w:t>亚克力刻槽</w:t>
                  </w:r>
                  <w:r>
                    <w:br/>
                  </w:r>
                  <w:r>
                    <w:rPr>
                      <w:rFonts w:ascii="仿宋_GB2312" w:hAnsi="仿宋_GB2312" w:cs="仿宋_GB2312" w:eastAsia="仿宋_GB2312"/>
                      <w:sz w:val="20"/>
                      <w:color w:val="000000"/>
                    </w:rPr>
                    <w:t>水晶字</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基层处理、现场测量、定位、安装（含安装配件）、确保平整牢固、无歪斜</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禁烟及普通话标语</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430*236</w:t>
                  </w:r>
                  <w:r>
                    <w:br/>
                  </w:r>
                  <w:r>
                    <w:rPr>
                      <w:rFonts w:ascii="仿宋_GB2312" w:hAnsi="仿宋_GB2312" w:cs="仿宋_GB2312" w:eastAsia="仿宋_GB2312"/>
                      <w:sz w:val="20"/>
                      <w:color w:val="000000"/>
                    </w:rPr>
                    <w:t>20mm厚橡木板</w:t>
                  </w:r>
                  <w:r>
                    <w:br/>
                  </w:r>
                  <w:r>
                    <w:rPr>
                      <w:rFonts w:ascii="仿宋_GB2312" w:hAnsi="仿宋_GB2312" w:cs="仿宋_GB2312" w:eastAsia="仿宋_GB2312"/>
                      <w:sz w:val="20"/>
                      <w:color w:val="000000"/>
                    </w:rPr>
                    <w:t>三底两面环保油漆双面涂刷</w:t>
                  </w:r>
                  <w:r>
                    <w:br/>
                  </w:r>
                  <w:r>
                    <w:rPr>
                      <w:rFonts w:ascii="仿宋_GB2312" w:hAnsi="仿宋_GB2312" w:cs="仿宋_GB2312" w:eastAsia="仿宋_GB2312"/>
                      <w:sz w:val="20"/>
                      <w:color w:val="000000"/>
                    </w:rPr>
                    <w:t>LOGO雕刻</w:t>
                  </w:r>
                  <w:r>
                    <w:br/>
                  </w:r>
                  <w:r>
                    <w:rPr>
                      <w:rFonts w:ascii="仿宋_GB2312" w:hAnsi="仿宋_GB2312" w:cs="仿宋_GB2312" w:eastAsia="仿宋_GB2312"/>
                      <w:sz w:val="20"/>
                      <w:color w:val="000000"/>
                    </w:rPr>
                    <w:t>亚克力刻槽</w:t>
                  </w:r>
                  <w:r>
                    <w:br/>
                  </w:r>
                  <w:r>
                    <w:rPr>
                      <w:rFonts w:ascii="仿宋_GB2312" w:hAnsi="仿宋_GB2312" w:cs="仿宋_GB2312" w:eastAsia="仿宋_GB2312"/>
                      <w:sz w:val="20"/>
                      <w:color w:val="000000"/>
                    </w:rPr>
                    <w:t>水晶字</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基层处理、现场测量、定位、安装（含安装配件）、确保平整牢固、无歪斜</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班级名片</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1500*1795</w:t>
                  </w:r>
                  <w:r>
                    <w:br/>
                  </w:r>
                  <w:r>
                    <w:rPr>
                      <w:rFonts w:ascii="仿宋_GB2312" w:hAnsi="仿宋_GB2312" w:cs="仿宋_GB2312" w:eastAsia="仿宋_GB2312"/>
                      <w:sz w:val="20"/>
                      <w:color w:val="000000"/>
                    </w:rPr>
                    <w:t>430*236</w:t>
                  </w:r>
                  <w:r>
                    <w:br/>
                  </w:r>
                  <w:r>
                    <w:rPr>
                      <w:rFonts w:ascii="仿宋_GB2312" w:hAnsi="仿宋_GB2312" w:cs="仿宋_GB2312" w:eastAsia="仿宋_GB2312"/>
                      <w:sz w:val="20"/>
                      <w:color w:val="000000"/>
                    </w:rPr>
                    <w:t>20mm厚橡木板</w:t>
                  </w:r>
                  <w:r>
                    <w:br/>
                  </w:r>
                  <w:r>
                    <w:rPr>
                      <w:rFonts w:ascii="仿宋_GB2312" w:hAnsi="仿宋_GB2312" w:cs="仿宋_GB2312" w:eastAsia="仿宋_GB2312"/>
                      <w:sz w:val="20"/>
                      <w:color w:val="000000"/>
                    </w:rPr>
                    <w:t>三底两面环保油漆双面涂刷</w:t>
                  </w:r>
                  <w:r>
                    <w:br/>
                  </w:r>
                  <w:r>
                    <w:rPr>
                      <w:rFonts w:ascii="仿宋_GB2312" w:hAnsi="仿宋_GB2312" w:cs="仿宋_GB2312" w:eastAsia="仿宋_GB2312"/>
                      <w:sz w:val="20"/>
                      <w:color w:val="000000"/>
                    </w:rPr>
                    <w:t>LOGO雕刻</w:t>
                  </w:r>
                  <w:r>
                    <w:br/>
                  </w:r>
                  <w:r>
                    <w:rPr>
                      <w:rFonts w:ascii="仿宋_GB2312" w:hAnsi="仿宋_GB2312" w:cs="仿宋_GB2312" w:eastAsia="仿宋_GB2312"/>
                      <w:sz w:val="20"/>
                      <w:color w:val="000000"/>
                    </w:rPr>
                    <w:t>亚克力刻槽</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基层处理、现场测量、定位、安装（含安装配件）、确保平整牢固、无歪斜</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班级名片水晶字</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5mm厚水晶板背板裁剪</w:t>
                  </w:r>
                  <w:r>
                    <w:br/>
                  </w:r>
                  <w:r>
                    <w:rPr>
                      <w:rFonts w:ascii="仿宋_GB2312" w:hAnsi="仿宋_GB2312" w:cs="仿宋_GB2312" w:eastAsia="仿宋_GB2312"/>
                      <w:sz w:val="20"/>
                      <w:color w:val="000000"/>
                    </w:rPr>
                    <w:t>2mm厚不锈钢面板</w:t>
                  </w:r>
                  <w:r>
                    <w:br/>
                  </w:r>
                  <w:r>
                    <w:rPr>
                      <w:rFonts w:ascii="仿宋_GB2312" w:hAnsi="仿宋_GB2312" w:cs="仿宋_GB2312" w:eastAsia="仿宋_GB2312"/>
                      <w:sz w:val="20"/>
                      <w:color w:val="000000"/>
                    </w:rPr>
                    <w:t>水晶字</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基层处理、现场测量、定位、安装（含安装配件）、确保平整牢固、无歪斜</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定制平面图</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1200*680</w:t>
                  </w:r>
                  <w:r>
                    <w:br/>
                  </w:r>
                  <w:r>
                    <w:rPr>
                      <w:rFonts w:ascii="仿宋_GB2312" w:hAnsi="仿宋_GB2312" w:cs="仿宋_GB2312" w:eastAsia="仿宋_GB2312"/>
                      <w:sz w:val="20"/>
                      <w:color w:val="000000"/>
                    </w:rPr>
                    <w:t>不锈钢激光雕刻</w:t>
                  </w:r>
                  <w:r>
                    <w:br/>
                  </w:r>
                  <w:r>
                    <w:rPr>
                      <w:rFonts w:ascii="仿宋_GB2312" w:hAnsi="仿宋_GB2312" w:cs="仿宋_GB2312" w:eastAsia="仿宋_GB2312"/>
                      <w:sz w:val="20"/>
                      <w:color w:val="000000"/>
                    </w:rPr>
                    <w:t>异形不锈钢</w:t>
                  </w:r>
                  <w:r>
                    <w:rPr>
                      <w:rFonts w:ascii="仿宋_GB2312" w:hAnsi="仿宋_GB2312" w:cs="仿宋_GB2312" w:eastAsia="仿宋_GB2312"/>
                      <w:sz w:val="20"/>
                      <w:color w:val="000000"/>
                    </w:rPr>
                    <w:t>UV印</w:t>
                  </w:r>
                  <w:r>
                    <w:br/>
                  </w:r>
                  <w:r>
                    <w:rPr>
                      <w:rFonts w:ascii="仿宋_GB2312" w:hAnsi="仿宋_GB2312" w:cs="仿宋_GB2312" w:eastAsia="仿宋_GB2312"/>
                      <w:sz w:val="20"/>
                      <w:color w:val="000000"/>
                    </w:rPr>
                    <w:t>2mm透明亚克力板</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基层处理、现场测量、定位、安装（含安装配件）、确保平整牢固、无歪斜</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校名不锈钢竖牌</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2200*400</w:t>
                  </w:r>
                  <w:r>
                    <w:br/>
                  </w:r>
                  <w:r>
                    <w:rPr>
                      <w:rFonts w:ascii="仿宋_GB2312" w:hAnsi="仿宋_GB2312" w:cs="仿宋_GB2312" w:eastAsia="仿宋_GB2312"/>
                      <w:sz w:val="20"/>
                      <w:color w:val="000000"/>
                    </w:rPr>
                    <w:t>不锈钢激光雕刻</w:t>
                  </w:r>
                  <w:r>
                    <w:br/>
                  </w:r>
                  <w:r>
                    <w:rPr>
                      <w:rFonts w:ascii="仿宋_GB2312" w:hAnsi="仿宋_GB2312" w:cs="仿宋_GB2312" w:eastAsia="仿宋_GB2312"/>
                      <w:sz w:val="20"/>
                      <w:color w:val="000000"/>
                    </w:rPr>
                    <w:t>手工描字</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基层处理、现场测量、定位、安装（含安装配件）、确保平整牢固、无歪斜</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橡木板校名</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900*9600</w:t>
                  </w:r>
                  <w:r>
                    <w:br/>
                  </w:r>
                  <w:r>
                    <w:rPr>
                      <w:rFonts w:ascii="仿宋_GB2312" w:hAnsi="仿宋_GB2312" w:cs="仿宋_GB2312" w:eastAsia="仿宋_GB2312"/>
                      <w:sz w:val="20"/>
                      <w:color w:val="000000"/>
                    </w:rPr>
                    <w:t>40mm厚橡木板</w:t>
                  </w:r>
                  <w:r>
                    <w:br/>
                  </w:r>
                  <w:r>
                    <w:rPr>
                      <w:rFonts w:ascii="仿宋_GB2312" w:hAnsi="仿宋_GB2312" w:cs="仿宋_GB2312" w:eastAsia="仿宋_GB2312"/>
                      <w:sz w:val="20"/>
                      <w:color w:val="000000"/>
                    </w:rPr>
                    <w:t>三底两面环保双面油漆</w:t>
                  </w:r>
                  <w:r>
                    <w:br/>
                  </w:r>
                  <w:r>
                    <w:rPr>
                      <w:rFonts w:ascii="仿宋_GB2312" w:hAnsi="仿宋_GB2312" w:cs="仿宋_GB2312" w:eastAsia="仿宋_GB2312"/>
                      <w:sz w:val="20"/>
                      <w:color w:val="000000"/>
                    </w:rPr>
                    <w:t>手工鎏金描字</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基层处理、现场测量、定位、吊装、（含安装配件及吊车）、确保平整牢固、无歪斜</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垃圾台楹联刻字</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1600*300</w:t>
                  </w:r>
                  <w:r>
                    <w:br/>
                  </w:r>
                  <w:r>
                    <w:rPr>
                      <w:rFonts w:ascii="仿宋_GB2312" w:hAnsi="仿宋_GB2312" w:cs="仿宋_GB2312" w:eastAsia="仿宋_GB2312"/>
                      <w:sz w:val="20"/>
                      <w:color w:val="000000"/>
                    </w:rPr>
                    <w:t>40mm厚桐木</w:t>
                  </w:r>
                  <w:r>
                    <w:br/>
                  </w:r>
                  <w:r>
                    <w:rPr>
                      <w:rFonts w:ascii="仿宋_GB2312" w:hAnsi="仿宋_GB2312" w:cs="仿宋_GB2312" w:eastAsia="仿宋_GB2312"/>
                      <w:sz w:val="20"/>
                      <w:color w:val="000000"/>
                    </w:rPr>
                    <w:t>三底两面环保双面油漆</w:t>
                  </w:r>
                  <w:r>
                    <w:br/>
                  </w:r>
                  <w:r>
                    <w:rPr>
                      <w:rFonts w:ascii="仿宋_GB2312" w:hAnsi="仿宋_GB2312" w:cs="仿宋_GB2312" w:eastAsia="仿宋_GB2312"/>
                      <w:sz w:val="20"/>
                      <w:color w:val="000000"/>
                    </w:rPr>
                    <w:t>手工描字</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基层处理、现场测量、定位、安装装、（含安装配件）、确保平整牢固、无歪斜</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垃圾台楹联刻字</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1200*300</w:t>
                  </w:r>
                  <w:r>
                    <w:br/>
                  </w:r>
                  <w:r>
                    <w:rPr>
                      <w:rFonts w:ascii="仿宋_GB2312" w:hAnsi="仿宋_GB2312" w:cs="仿宋_GB2312" w:eastAsia="仿宋_GB2312"/>
                      <w:sz w:val="20"/>
                      <w:color w:val="000000"/>
                    </w:rPr>
                    <w:t>40mm厚桐木</w:t>
                  </w:r>
                  <w:r>
                    <w:br/>
                  </w:r>
                  <w:r>
                    <w:rPr>
                      <w:rFonts w:ascii="仿宋_GB2312" w:hAnsi="仿宋_GB2312" w:cs="仿宋_GB2312" w:eastAsia="仿宋_GB2312"/>
                      <w:sz w:val="20"/>
                      <w:color w:val="000000"/>
                    </w:rPr>
                    <w:t>三底两面环保双面油漆</w:t>
                  </w:r>
                  <w:r>
                    <w:br/>
                  </w:r>
                  <w:r>
                    <w:rPr>
                      <w:rFonts w:ascii="仿宋_GB2312" w:hAnsi="仿宋_GB2312" w:cs="仿宋_GB2312" w:eastAsia="仿宋_GB2312"/>
                      <w:sz w:val="20"/>
                      <w:color w:val="000000"/>
                    </w:rPr>
                    <w:t>手工描字</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基层处理、现场测量、定位、安装、（含安装配件）、确保平整牢固、无歪斜</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定制置物架</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实木板</w:t>
                  </w:r>
                  <w:r>
                    <w:br/>
                  </w:r>
                  <w:r>
                    <w:rPr>
                      <w:rFonts w:ascii="仿宋_GB2312" w:hAnsi="仿宋_GB2312" w:cs="仿宋_GB2312" w:eastAsia="仿宋_GB2312"/>
                      <w:sz w:val="20"/>
                      <w:color w:val="000000"/>
                    </w:rPr>
                    <w:t>三底两面环保清漆</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现场组装</w:t>
                  </w:r>
                  <w:r>
                    <w:br/>
                  </w:r>
                  <w:r>
                    <w:rPr>
                      <w:rFonts w:ascii="仿宋_GB2312" w:hAnsi="仿宋_GB2312" w:cs="仿宋_GB2312" w:eastAsia="仿宋_GB2312"/>
                      <w:sz w:val="20"/>
                      <w:color w:val="000000"/>
                    </w:rPr>
                    <w:t>找平摆放到位</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门卫室柜子</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2660*3000</w:t>
                  </w:r>
                  <w:r>
                    <w:br/>
                  </w:r>
                  <w:r>
                    <w:rPr>
                      <w:rFonts w:ascii="仿宋_GB2312" w:hAnsi="仿宋_GB2312" w:cs="仿宋_GB2312" w:eastAsia="仿宋_GB2312"/>
                      <w:sz w:val="20"/>
                      <w:color w:val="000000"/>
                    </w:rPr>
                    <w:t>实木板</w:t>
                  </w:r>
                  <w:r>
                    <w:br/>
                  </w:r>
                  <w:r>
                    <w:rPr>
                      <w:rFonts w:ascii="仿宋_GB2312" w:hAnsi="仿宋_GB2312" w:cs="仿宋_GB2312" w:eastAsia="仿宋_GB2312"/>
                      <w:sz w:val="20"/>
                      <w:color w:val="000000"/>
                    </w:rPr>
                    <w:t>三底两面环保清漆</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现场组装</w:t>
                  </w:r>
                  <w:r>
                    <w:br/>
                  </w:r>
                  <w:r>
                    <w:rPr>
                      <w:rFonts w:ascii="仿宋_GB2312" w:hAnsi="仿宋_GB2312" w:cs="仿宋_GB2312" w:eastAsia="仿宋_GB2312"/>
                      <w:sz w:val="20"/>
                      <w:color w:val="000000"/>
                    </w:rPr>
                    <w:t>找平摆放到位</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柜子玻璃门</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800*2400</w:t>
                  </w:r>
                  <w:r>
                    <w:br/>
                  </w:r>
                  <w:r>
                    <w:rPr>
                      <w:rFonts w:ascii="仿宋_GB2312" w:hAnsi="仿宋_GB2312" w:cs="仿宋_GB2312" w:eastAsia="仿宋_GB2312"/>
                      <w:sz w:val="20"/>
                      <w:color w:val="000000"/>
                    </w:rPr>
                    <w:t>5mm厚钢化玻璃</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现场安装</w:t>
                  </w:r>
                  <w:r>
                    <w:br/>
                  </w:r>
                  <w:r>
                    <w:rPr>
                      <w:rFonts w:ascii="仿宋_GB2312" w:hAnsi="仿宋_GB2312" w:cs="仿宋_GB2312" w:eastAsia="仿宋_GB2312"/>
                      <w:sz w:val="20"/>
                      <w:color w:val="000000"/>
                    </w:rPr>
                    <w:t>合页调试</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办公室柜子</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800*2400</w:t>
                  </w:r>
                  <w:r>
                    <w:br/>
                  </w:r>
                  <w:r>
                    <w:rPr>
                      <w:rFonts w:ascii="仿宋_GB2312" w:hAnsi="仿宋_GB2312" w:cs="仿宋_GB2312" w:eastAsia="仿宋_GB2312"/>
                      <w:sz w:val="20"/>
                      <w:color w:val="000000"/>
                    </w:rPr>
                    <w:t>实木板</w:t>
                  </w:r>
                  <w:r>
                    <w:br/>
                  </w:r>
                  <w:r>
                    <w:rPr>
                      <w:rFonts w:ascii="仿宋_GB2312" w:hAnsi="仿宋_GB2312" w:cs="仿宋_GB2312" w:eastAsia="仿宋_GB2312"/>
                      <w:sz w:val="20"/>
                      <w:color w:val="000000"/>
                    </w:rPr>
                    <w:t>三底两面环保清漆</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现场组装</w:t>
                  </w:r>
                  <w:r>
                    <w:br/>
                  </w:r>
                  <w:r>
                    <w:rPr>
                      <w:rFonts w:ascii="仿宋_GB2312" w:hAnsi="仿宋_GB2312" w:cs="仿宋_GB2312" w:eastAsia="仿宋_GB2312"/>
                      <w:sz w:val="20"/>
                      <w:color w:val="000000"/>
                    </w:rPr>
                    <w:t>找平摆放到位</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过道书柜</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8300*1160</w:t>
                  </w:r>
                  <w:r>
                    <w:br/>
                  </w:r>
                  <w:r>
                    <w:rPr>
                      <w:rFonts w:ascii="仿宋_GB2312" w:hAnsi="仿宋_GB2312" w:cs="仿宋_GB2312" w:eastAsia="仿宋_GB2312"/>
                      <w:sz w:val="20"/>
                      <w:color w:val="000000"/>
                    </w:rPr>
                    <w:t>3100*1160</w:t>
                  </w:r>
                  <w:r>
                    <w:br/>
                  </w:r>
                  <w:r>
                    <w:rPr>
                      <w:rFonts w:ascii="仿宋_GB2312" w:hAnsi="仿宋_GB2312" w:cs="仿宋_GB2312" w:eastAsia="仿宋_GB2312"/>
                      <w:sz w:val="20"/>
                      <w:color w:val="000000"/>
                    </w:rPr>
                    <w:t>2600*760</w:t>
                  </w:r>
                  <w:r>
                    <w:br/>
                  </w:r>
                  <w:r>
                    <w:rPr>
                      <w:rFonts w:ascii="仿宋_GB2312" w:hAnsi="仿宋_GB2312" w:cs="仿宋_GB2312" w:eastAsia="仿宋_GB2312"/>
                      <w:sz w:val="20"/>
                      <w:color w:val="000000"/>
                    </w:rPr>
                    <w:t>实木板</w:t>
                  </w:r>
                  <w:r>
                    <w:br/>
                  </w:r>
                  <w:r>
                    <w:rPr>
                      <w:rFonts w:ascii="仿宋_GB2312" w:hAnsi="仿宋_GB2312" w:cs="仿宋_GB2312" w:eastAsia="仿宋_GB2312"/>
                      <w:sz w:val="20"/>
                      <w:color w:val="000000"/>
                    </w:rPr>
                    <w:t>三底两面环保清漆</w:t>
                  </w:r>
                  <w:r>
                    <w:br/>
                  </w:r>
                  <w:r>
                    <w:rPr>
                      <w:rFonts w:ascii="仿宋_GB2312" w:hAnsi="仿宋_GB2312" w:cs="仿宋_GB2312" w:eastAsia="仿宋_GB2312"/>
                      <w:sz w:val="20"/>
                      <w:color w:val="000000"/>
                    </w:rPr>
                    <w:t>轻钢龙骨支架支撑</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基层处理、现场测量、定位、组装、确保稳固承重、结实耐用</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教学楼</w:t>
                  </w:r>
                  <w:r>
                    <w:br/>
                  </w:r>
                  <w:r>
                    <w:rPr>
                      <w:rFonts w:ascii="仿宋_GB2312" w:hAnsi="仿宋_GB2312" w:cs="仿宋_GB2312" w:eastAsia="仿宋_GB2312"/>
                      <w:sz w:val="20"/>
                      <w:color w:val="000000"/>
                    </w:rPr>
                    <w:t>装饰画安装</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基层处理、现场测量、定位、安装（含安装配件）、确保平整牢固、无歪斜</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工日</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宿舍楼外侧空调挡板</w:t>
                  </w:r>
                  <w:r>
                    <w:rPr>
                      <w:rFonts w:ascii="仿宋_GB2312" w:hAnsi="仿宋_GB2312" w:cs="仿宋_GB2312" w:eastAsia="仿宋_GB2312"/>
                      <w:sz w:val="20"/>
                      <w:color w:val="000000"/>
                    </w:rPr>
                    <w:t>（核心产品）</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7000*1000</w:t>
                  </w:r>
                  <w:r>
                    <w:br/>
                  </w:r>
                  <w:r>
                    <w:rPr>
                      <w:rFonts w:ascii="仿宋_GB2312" w:hAnsi="仿宋_GB2312" w:cs="仿宋_GB2312" w:eastAsia="仿宋_GB2312"/>
                      <w:sz w:val="20"/>
                      <w:color w:val="000000"/>
                    </w:rPr>
                    <w:t>6mm厚白色铝塑板定制云纹图案镂空雕刻</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基层处理、现场测量、定位、吊装、（含安装配件及吊车）、确保稳固承重、结实耐用</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路灯</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270*3030</w:t>
                  </w:r>
                  <w:r>
                    <w:br/>
                  </w:r>
                  <w:r>
                    <w:rPr>
                      <w:rFonts w:ascii="仿宋_GB2312" w:hAnsi="仿宋_GB2312" w:cs="仿宋_GB2312" w:eastAsia="仿宋_GB2312"/>
                      <w:sz w:val="20"/>
                      <w:color w:val="000000"/>
                    </w:rPr>
                    <w:t>方钢框架</w:t>
                  </w:r>
                  <w:r>
                    <w:br/>
                  </w:r>
                  <w:r>
                    <w:rPr>
                      <w:rFonts w:ascii="仿宋_GB2312" w:hAnsi="仿宋_GB2312" w:cs="仿宋_GB2312" w:eastAsia="仿宋_GB2312"/>
                      <w:sz w:val="20"/>
                      <w:color w:val="000000"/>
                    </w:rPr>
                    <w:t>防锈底漆二遍</w:t>
                  </w:r>
                  <w:r>
                    <w:br/>
                  </w:r>
                  <w:r>
                    <w:rPr>
                      <w:rFonts w:ascii="仿宋_GB2312" w:hAnsi="仿宋_GB2312" w:cs="仿宋_GB2312" w:eastAsia="仿宋_GB2312"/>
                      <w:sz w:val="20"/>
                      <w:color w:val="000000"/>
                    </w:rPr>
                    <w:t>亚克力透光罩</w:t>
                  </w:r>
                  <w:r>
                    <w:br/>
                  </w:r>
                  <w:r>
                    <w:rPr>
                      <w:rFonts w:ascii="仿宋_GB2312" w:hAnsi="仿宋_GB2312" w:cs="仿宋_GB2312" w:eastAsia="仿宋_GB2312"/>
                      <w:sz w:val="20"/>
                      <w:color w:val="000000"/>
                    </w:rPr>
                    <w:t>中式仿古装饰件</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基层处理、现场测量、定位预埋件、路灯安装（含安装配件）灯杆、灯头、光源及接线调试</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迎宾大道公示栏</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3700*1600*2</w:t>
                  </w:r>
                  <w:r>
                    <w:br/>
                  </w:r>
                  <w:r>
                    <w:rPr>
                      <w:rFonts w:ascii="仿宋_GB2312" w:hAnsi="仿宋_GB2312" w:cs="仿宋_GB2312" w:eastAsia="仿宋_GB2312"/>
                      <w:sz w:val="20"/>
                      <w:color w:val="000000"/>
                    </w:rPr>
                    <w:t>1675*1105*2</w:t>
                  </w:r>
                  <w:r>
                    <w:br/>
                  </w:r>
                  <w:r>
                    <w:rPr>
                      <w:rFonts w:ascii="仿宋_GB2312" w:hAnsi="仿宋_GB2312" w:cs="仿宋_GB2312" w:eastAsia="仿宋_GB2312"/>
                      <w:sz w:val="20"/>
                      <w:color w:val="000000"/>
                    </w:rPr>
                    <w:t>12mm 厚阻燃密度板底板</w:t>
                  </w:r>
                  <w:r>
                    <w:br/>
                  </w:r>
                  <w:r>
                    <w:rPr>
                      <w:rFonts w:ascii="仿宋_GB2312" w:hAnsi="仿宋_GB2312" w:cs="仿宋_GB2312" w:eastAsia="仿宋_GB2312"/>
                      <w:sz w:val="20"/>
                      <w:color w:val="000000"/>
                    </w:rPr>
                    <w:t>三底两面环保清漆</w:t>
                  </w:r>
                  <w:r>
                    <w:br/>
                  </w:r>
                  <w:r>
                    <w:rPr>
                      <w:rFonts w:ascii="仿宋_GB2312" w:hAnsi="仿宋_GB2312" w:cs="仿宋_GB2312" w:eastAsia="仿宋_GB2312"/>
                      <w:sz w:val="20"/>
                      <w:color w:val="000000"/>
                    </w:rPr>
                    <w:t>定制</w:t>
                  </w:r>
                  <w:r>
                    <w:rPr>
                      <w:rFonts w:ascii="仿宋_GB2312" w:hAnsi="仿宋_GB2312" w:cs="仿宋_GB2312" w:eastAsia="仿宋_GB2312"/>
                      <w:sz w:val="20"/>
                      <w:color w:val="000000"/>
                    </w:rPr>
                    <w:t>5cm厚异形不锈钢边框</w:t>
                  </w:r>
                  <w:r>
                    <w:br/>
                  </w:r>
                  <w:r>
                    <w:rPr>
                      <w:rFonts w:ascii="仿宋_GB2312" w:hAnsi="仿宋_GB2312" w:cs="仿宋_GB2312" w:eastAsia="仿宋_GB2312"/>
                      <w:sz w:val="20"/>
                      <w:color w:val="000000"/>
                    </w:rPr>
                    <w:t>logo雕刻</w:t>
                  </w:r>
                  <w:r>
                    <w:br/>
                  </w:r>
                  <w:r>
                    <w:rPr>
                      <w:rFonts w:ascii="仿宋_GB2312" w:hAnsi="仿宋_GB2312" w:cs="仿宋_GB2312" w:eastAsia="仿宋_GB2312"/>
                      <w:sz w:val="20"/>
                      <w:color w:val="000000"/>
                    </w:rPr>
                    <w:t>5mm厚亚克力面板</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基层处理、现场测量、定位、安装（含安装配件）、确保平整牢固、无歪斜</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公示栏水晶字</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5mm厚水晶板背板裁剪</w:t>
                  </w:r>
                  <w:r>
                    <w:br/>
                  </w:r>
                  <w:r>
                    <w:rPr>
                      <w:rFonts w:ascii="仿宋_GB2312" w:hAnsi="仿宋_GB2312" w:cs="仿宋_GB2312" w:eastAsia="仿宋_GB2312"/>
                      <w:sz w:val="20"/>
                      <w:color w:val="000000"/>
                    </w:rPr>
                    <w:t>2mm厚不锈钢面板</w:t>
                  </w:r>
                  <w:r>
                    <w:br/>
                  </w:r>
                  <w:r>
                    <w:rPr>
                      <w:rFonts w:ascii="仿宋_GB2312" w:hAnsi="仿宋_GB2312" w:cs="仿宋_GB2312" w:eastAsia="仿宋_GB2312"/>
                      <w:sz w:val="20"/>
                      <w:color w:val="000000"/>
                    </w:rPr>
                    <w:t>水晶字</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基层处理、现场测量、定位、安装（含安装配件）、确保平整牢固、无歪斜</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bl>
          <w:p>
            <w:pPr>
              <w:pStyle w:val="null3"/>
              <w:jc w:val="left"/>
            </w:pPr>
            <w:r>
              <w:rPr>
                <w:rFonts w:ascii="仿宋_GB2312" w:hAnsi="仿宋_GB2312" w:cs="仿宋_GB2312" w:eastAsia="仿宋_GB2312"/>
                <w:sz w:val="20"/>
              </w:rPr>
              <w:t>1.材料要求:定制产品及施工所用材料，需符合国家相关质量标准，具备环保、防潮、防褪色耐腐蚀(金属类)、不易变形等特性，严禁使用不合格、劣质材料</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2.安全安装:安装过程中需做好安全防护措施，高空作业(如校名牌、空调挡板、</w:t>
            </w:r>
            <w:r>
              <w:rPr>
                <w:rFonts w:ascii="仿宋_GB2312" w:hAnsi="仿宋_GB2312" w:cs="仿宋_GB2312" w:eastAsia="仿宋_GB2312"/>
                <w:sz w:val="20"/>
              </w:rPr>
              <w:t>卷闸</w:t>
            </w:r>
            <w:r>
              <w:rPr>
                <w:rFonts w:ascii="仿宋_GB2312" w:hAnsi="仿宋_GB2312" w:cs="仿宋_GB2312" w:eastAsia="仿宋_GB2312"/>
                <w:sz w:val="20"/>
              </w:rPr>
              <w:t>门等</w:t>
            </w:r>
            <w:r>
              <w:rPr>
                <w:rFonts w:ascii="仿宋_GB2312" w:hAnsi="仿宋_GB2312" w:cs="仿宋_GB2312" w:eastAsia="仿宋_GB2312"/>
                <w:sz w:val="20"/>
              </w:rPr>
              <w:t>)需系安全带、避免高空坠落</w:t>
            </w:r>
            <w:r>
              <w:rPr>
                <w:rFonts w:ascii="仿宋_GB2312" w:hAnsi="仿宋_GB2312" w:cs="仿宋_GB2312" w:eastAsia="仿宋_GB2312"/>
                <w:sz w:val="20"/>
              </w:rPr>
              <w:t>；</w:t>
            </w:r>
            <w:r>
              <w:rPr>
                <w:rFonts w:ascii="仿宋_GB2312" w:hAnsi="仿宋_GB2312" w:cs="仿宋_GB2312" w:eastAsia="仿宋_GB2312"/>
                <w:sz w:val="20"/>
              </w:rPr>
              <w:t>安装误差</w:t>
            </w:r>
            <w:r>
              <w:rPr>
                <w:rFonts w:ascii="仿宋_GB2312" w:hAnsi="仿宋_GB2312" w:cs="仿宋_GB2312" w:eastAsia="仿宋_GB2312"/>
                <w:sz w:val="20"/>
              </w:rPr>
              <w:t>≤</w:t>
            </w:r>
            <w:r>
              <w:rPr>
                <w:rFonts w:ascii="仿宋_GB2312" w:hAnsi="仿宋_GB2312" w:cs="仿宋_GB2312" w:eastAsia="仿宋_GB2312"/>
                <w:sz w:val="20"/>
              </w:rPr>
              <w:t>1cm，用电作业需规范操作，防止触电</w:t>
            </w:r>
            <w:r>
              <w:rPr>
                <w:rFonts w:ascii="仿宋_GB2312" w:hAnsi="仿宋_GB2312" w:cs="仿宋_GB2312" w:eastAsia="仿宋_GB2312"/>
                <w:sz w:val="20"/>
              </w:rPr>
              <w:t>；</w:t>
            </w:r>
            <w:r>
              <w:rPr>
                <w:rFonts w:ascii="仿宋_GB2312" w:hAnsi="仿宋_GB2312" w:cs="仿宋_GB2312" w:eastAsia="仿宋_GB2312"/>
                <w:sz w:val="20"/>
              </w:rPr>
              <w:t>施工现场需清理整洁，避免施工垃圾堆积，不影响正常通行及使用，根据采购清单精准测量尺寸</w:t>
            </w:r>
            <w:r>
              <w:rPr>
                <w:rFonts w:ascii="仿宋_GB2312" w:hAnsi="仿宋_GB2312" w:cs="仿宋_GB2312" w:eastAsia="仿宋_GB2312"/>
                <w:sz w:val="20"/>
              </w:rPr>
              <w:t>(误差</w:t>
            </w:r>
            <w:r>
              <w:rPr>
                <w:rFonts w:ascii="仿宋_GB2312" w:hAnsi="仿宋_GB2312" w:cs="仿宋_GB2312" w:eastAsia="仿宋_GB2312"/>
                <w:sz w:val="20"/>
              </w:rPr>
              <w:t>≤</w:t>
            </w:r>
            <w:r>
              <w:rPr>
                <w:rFonts w:ascii="仿宋_GB2312" w:hAnsi="仿宋_GB2312" w:cs="仿宋_GB2312" w:eastAsia="仿宋_GB2312"/>
                <w:sz w:val="20"/>
              </w:rPr>
              <w:t>1cm)</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3.安装人员:安装人员</w:t>
            </w:r>
            <w:r>
              <w:rPr>
                <w:rFonts w:ascii="仿宋_GB2312" w:hAnsi="仿宋_GB2312" w:cs="仿宋_GB2312" w:eastAsia="仿宋_GB2312"/>
                <w:sz w:val="20"/>
              </w:rPr>
              <w:t>应</w:t>
            </w:r>
            <w:r>
              <w:rPr>
                <w:rFonts w:ascii="仿宋_GB2312" w:hAnsi="仿宋_GB2312" w:cs="仿宋_GB2312" w:eastAsia="仿宋_GB2312"/>
                <w:sz w:val="20"/>
              </w:rPr>
              <w:t>熟悉各类产品的安装工艺，安装前需进行岗前培训，严格按照施工规范操作，杜绝违规施工</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4.安装过程中需保护好已完成的成品及现场原有设施(如墙面、地面、门窗)，避免刮擦、损坏;成品安装完成后，需进行临时防护，防止碰撞、污染，直至验收合格</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5.所有产品及安装项目质保期1年，质保期内出现质量问题(如脱落、褪色、变形、故障等)，施工方需在24小时内响应，免费维修或更换，确保恢复正</w:t>
            </w:r>
            <w:r>
              <w:rPr>
                <w:rFonts w:ascii="仿宋_GB2312" w:hAnsi="仿宋_GB2312" w:cs="仿宋_GB2312" w:eastAsia="仿宋_GB2312"/>
                <w:sz w:val="20"/>
              </w:rPr>
              <w:t>常使用</w:t>
            </w:r>
            <w:r>
              <w:rPr>
                <w:rFonts w:ascii="仿宋_GB2312" w:hAnsi="仿宋_GB2312" w:cs="仿宋_GB2312" w:eastAsia="仿宋_GB2312"/>
                <w:sz w:val="20"/>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交货期：合同签订后15日历天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合同签订生效后支付预付款</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项目结束并经验收合格</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按磋商文件、响应文件及合同相关条款</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质保期：自项目验收合格之日起1年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政府采购法》、《中华人民共和国民法典》中的相关条款执行。（二）未按合同要求提供货物或质量不能满足磋商文件技术要求，在约定的条件下，乙方必须无条件更换，提高技术，完善质量，否则，甲方有权解除合同，解除合同书面通知书到达乙方之日视为合同已解除，并按以下两种方式追究乙方的违约责任： 1、乙方赔偿甲方解除合同的全部损失（包括但不限于重新采购产生的费用、合同未履行导致设备不能按规划交付使用可能产生的租赁费用及其它由此造成的甲方对第三方的违约损失）； 2、乙方支付甲方违约金，违约金计算方法：以合同总价为基数，支付甲方合同总价的20%为违约金。同时，对乙方的违约行为报监管机构进行相应的处罚。合同争议解决的方式 本合同在履行过程中发生的争议，由甲、乙双方当事人协商解决，协商不成的依法向甲方所在地人民法院起诉。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 xml:space="preserve"> 1、采购标的对应的中小企业划分标准所属行业为其他未列明行业。其他未列明行业划分标准。从业人员300人以下的为中小微型企业。其中，从业人员100人及以上的为中型企业；从业人员10人及以上的为小型企业；从业人员10人以下的为微型企业。2、需要落实的政府采购政策：（1）《政府采购促进中小企业发展管理办法》（财库〔2020〕46号）；（2）《财政部 司法部关于政府采购支持监狱企业发展有关问题的通知》（财库〔2014〕68号）；（3）《国务院办公厅关于建立政府强制采购节能产品制度的通知》（国发办〔2007〕51号）；（4）《关于印发节能产品政府采购品目清单的通知》（财库〔2019〕19号）；（5）《关于印发环境标志产品政府采购品目清单的通知》（财库〔2019〕18号）；（6）《三部门联合发布关于促进残疾人就业政府采购政策的通知》（财库〔2017〕141号）；（7）《财政部 发展改革委 生态环境部 市场监管总局关于调整优化节能产品、环境标志产品政府采购执行机制的通知》（财库〔2019〕9号）；（8）陕西省财政厅关于印发《陕西省中小企业政府采购信用融资办法》（陕财办采〔2018〕23号）；（9）《财政部 农业农村部 国家乡村振兴局关于运用政府采购政策支持乡村产业振兴的通知》（财库〔2021〕19 号）；（10）《财政部 农业农村部 国家乡村振兴局 中华全国供销合作总社关于印发&lt;关于深入开展政府采购脱贫地区农副产品工作推进乡村产业振兴的实施意见&gt;的通知》（财库〔2021〕20 号）；（11）《陕西省财政厅关于加快推进我省中小企业政府采购信用融资工作的通知》（陕财办采〔2020〕15号）；（12）《关于进一步加强政府绿色采购有关问题的通知》（陕财办采〔2021〕29号）；（13）《陕西省财政厅、中国人民银行西安分行关于深入推进政府采购信用融资业务的通知》（陕财办采〔2023〕5号）；（14）《国务院办公厅关于在政府采购中实施本国产品标准及相关政策的通知》（国办发〔2025〕34号）；（15）《关于推动解决政府采购异常低价问题的通知》（财库〔2026〕2号）；（16）其他需要落实的政府采购政策。3、本项目为交钥匙项目，供应商的报价是供应商响应磋商项目要求的全部工作内容的价格体现，包括供应商完成本项目所需的一切费用。4、关于弃标的说明：按照《西安市财政局关于促进政府采购公平竞争优化营商环境的通知》（市财函〔2021〕431号）规定：供应商登记免费领取采购文件的，如不参与项目招标，应在提交投标文件截止时间前一日以书面形式告知采购代理机构（出具弃标函发送至代理机构邮箱：xazj21001@163.com）。否则，采购代理机构可以向财政部门反映情况并提供相应的佐证。供应商一年内累计出现三次该情形，将被监管部门记录为失信行为。 5、纸质版投标文件要求：成交供应商在领取中标通知书前，须向采购代理机构提供纸质版响应文件2套（包括响应文件的全部内容），且提供的响应文件必须与在陕西省政府采购综合管理平台的项目电子化交易系统中提交的电子响应文件内容一致，纸质版响应文件必须装订成册，签章齐全。6、各供应商所有分项报价（与最后磋商报价比例一致）同比例下浮。 7、本项目核心产品为：电动卷闸门、定制班级牌、宿舍楼外侧空调挡板。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1.1财务状况报告：提供2024或2025年度经审计的财务报告复印件或扫描件(须包括报告正文、资产负债表、现金流量表、利润表、附注和会计师事务所营业执照，报告正文应当有会计师事务所公章和2名注册会计师的签字及盖章)；或递交响应文件截止时间前一年内供应商基本账户开户银行出具的资信证明；（以上两种形式的资料提供任何一种即可）； 1.2税收缴纳证明：提供响应文件递交截止时间前12个月内任意一个月的纳税证明或完税证明（时间以税款所属日期为准，提供增值税、企业所得税、印花税、附加税至少一种），纳税证明或完税证明上应有代收机构或税务机关的公章；依法免税的单位应提供相关证明材料（以上两种形式的资料提供任何一种即可）； 1.3社会保障资金缴纳证明：提供响应文件递交截止时间前12个月内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两种形式的资料提供任何一种即可，代缴代办社会保障资金不予认可）； 1.4具备履行合同所必须的设备和专业技术能力的书面声明。 1.5具备良好的商业信誉，提供参加政府采购活动前3年内在经营活动中没有重大违法记录的书面声明。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019-供应商应提交的相关资格证明材料.docx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供应商需在项目电子化交易系统中按要求上传相应证明文件（同本评审表中第1项第1.1条“财务状况报告”）并进行电子签章；</w:t>
            </w:r>
          </w:p>
        </w:tc>
        <w:tc>
          <w:tcPr>
            <w:tcW w:type="dxa" w:w="1661"/>
          </w:tcPr>
          <w:p>
            <w:pPr>
              <w:pStyle w:val="null3"/>
            </w:pPr>
            <w:r>
              <w:rPr>
                <w:rFonts w:ascii="仿宋_GB2312" w:hAnsi="仿宋_GB2312" w:cs="仿宋_GB2312" w:eastAsia="仿宋_GB2312"/>
              </w:rPr>
              <w:t>019-供应商应提交的相关资格证明材料.docx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019-供应商应提交的相关资格证明材料.docx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参与的供应商（联合体）提供的货物全部由符合政策要求的小微企业制造。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019-供应商应提交的相关资格证明材料.docx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授权书及被授权人身份证</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响应文件递交截止时间前近三个月内任意一个月在本单位社保缴纳的证明资料）（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019-供应商应提交的相关资格证明材料.docx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供应商未列入信用中国网站(www.creditchina.gov.cn )“失信被执行人”、“重大税收违法案件当事人名单”中，也未列入中国政府采购网 (www.ccgp.gov.cn)“政府采购严重违法失信行为记录名单”中，以开标后的网站查询记录为准；</w:t>
            </w:r>
          </w:p>
        </w:tc>
        <w:tc>
          <w:tcPr>
            <w:tcW w:type="dxa" w:w="1661"/>
          </w:tcPr>
          <w:p>
            <w:pPr>
              <w:pStyle w:val="null3"/>
            </w:pPr>
            <w:r>
              <w:rPr>
                <w:rFonts w:ascii="仿宋_GB2312" w:hAnsi="仿宋_GB2312" w:cs="仿宋_GB2312" w:eastAsia="仿宋_GB2312"/>
              </w:rPr>
              <w:t>019-供应商应提交的相关资格证明材料.docx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1.本项目不接受联合体响应。 2.单位负责人为同一人或者存在直接控股、管理关系的不同供应商不得参加同一合同项下的政府采购活动。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019-供应商应提交的相关资格证明材料.docx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 财库〔2026〕2号）规定，政府采购评审中出现下列情形之一的，评审委员会应当启动异常低价投标（响应）审查程序：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内容无重大缺漏项，报价唯一，且没有超过采购预算或限价</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标的清单 报价表 响应函 019-商务及技术文件.docx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标的清单 响应函 019-商务及技术文件.docx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标的清单 报价表 响应函 019-商务及技术文件.docx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标的清单 报价表 响应函 019-商务及技术文件.docx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标的清单 报价表 响应函 019-商务及技术文件.docx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一、评审内容：针对本项目技术参数提供响应方案，方案内容包含：①产品材质；②制作工艺； 二、评审标准：1、完整性：内容必须全面，对评审内容中的各项要求有详细描述；2、合理性：切合本项目实际情况，提出清晰、合理的方案；3、针对性：内容能够紧扣项目实际情况，内容科学合理。 三、赋分标准：①产品材质，根据供应商所投产品材质、规格、安全性、环保性、耐用性进行评审，每完全满足一项评审标准得2分，满分6分；②制作工艺，根据制作工艺先进性、生产设备齐全性进行评审，每完全满足一项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019-商务及技术文件.docx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针对本项目提出实施方案，方案内容包含：①设计方案；②供货及安装方案；③验收方案；二、评审标准：1、完整性：内容必须全面，对评审内容中的各项要求有详细描述；2、可实施性：切合本项目实际情况，提出清晰、合理的内容；3、针对性：内容能够紧扣项目实际情况，内容科学合理。三、赋分标准：①设计方案：每完全满足一项评审标准得2分，满分6分；②供货及安装方案：每完全满足一项评审标准得2分，满分6分；③验收方案：每完全满足一项评审标准得2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019-商务及技术文件.docx</w:t>
            </w:r>
          </w:p>
        </w:tc>
      </w:tr>
      <w:tr>
        <w:tc>
          <w:tcPr>
            <w:tcW w:type="dxa" w:w="831"/>
            <w:vMerge/>
          </w:tcPr>
          <w:p/>
        </w:tc>
        <w:tc>
          <w:tcPr>
            <w:tcW w:type="dxa" w:w="1661"/>
          </w:tcPr>
          <w:p>
            <w:pPr>
              <w:pStyle w:val="null3"/>
            </w:pPr>
            <w:r>
              <w:rPr>
                <w:rFonts w:ascii="仿宋_GB2312" w:hAnsi="仿宋_GB2312" w:cs="仿宋_GB2312" w:eastAsia="仿宋_GB2312"/>
              </w:rPr>
              <w:t>保证措施</w:t>
            </w:r>
          </w:p>
        </w:tc>
        <w:tc>
          <w:tcPr>
            <w:tcW w:type="dxa" w:w="2492"/>
          </w:tcPr>
          <w:p>
            <w:pPr>
              <w:pStyle w:val="null3"/>
            </w:pPr>
            <w:r>
              <w:rPr>
                <w:rFonts w:ascii="仿宋_GB2312" w:hAnsi="仿宋_GB2312" w:cs="仿宋_GB2312" w:eastAsia="仿宋_GB2312"/>
              </w:rPr>
              <w:t>一、评审内容：针对本项目提出保证措施，内容包含：①质量保证措施；②项目进度保证措施；③安全保证措施；④应急预案。二、评审标准：1、完整性：内容必须全面，对评审内容中的各项要求有详细描述；2、可实施性：切合本项目实际情况，提出清晰、合理的内容；3、针对性：内容能够紧扣项目实际情况，内容科学合理。三、赋分标准：①质量保证措施：每完全满足一项评审标准得1分，满分3分；②项目进度保证措施：每完全满足一项评审标准得1分，满分3分；③安全保证措施：每完全满足一项评审标准得1分，满分3分；④应急预案：每完全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019-商务及技术文件.docx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一、评审内容：针对本项目供应商配备合理充足的人员确保项目实施。 二、评审标准：①人员配备齐全，能满足项目需求；②合理性：切合本项目实际情况，人员配备合理；③职责分工明确； 三、赋分标准：每完全满足一项评审标准得2分，满分6分；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019-商务及技术文件.docx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针对本项目提出售后服务内容包含：①售后服务体系②售后服务机构及人员配置③售后维修方案；④售后服务承诺；二、评审标准：1、完整性：内容必须全面，对评审内容中的各项要求有详细描述；2、可实施性：切合本项目实际情况，提出清晰、合理的内容；3、针对性：内容能够紧扣项目实际情况，内容科学合理。三、赋分标准：①售后服务体系：每完全满足一项评审标准得1分，满分3分；②售后服务机构及人员配置：每完全满足一项评审标准得1分，满分3分；③售后维修方案：每完全满足一项评审标准得1分，满分3分；④售后服务承诺：每完全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019-商务及技术文件.docx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1）供应商所投产品属于《环境标志产品政府采购品目清单》范围内 ，且具有国家确定的认证机构出具的处于有效期之内的中国环境标志产品认证证书，每有一项得0.5分（提供复印件加并加盖公章）； 2）所投产品属于《节能产品政府采购目录清单》范围内(政府强制采购产品除外)，且具有国家确定的认证机构出具的处于有效期之内的中国节能产品认证证书，每有一项得0.5分（提供复印件加并加盖公章）； 3）供应商所投产品中每有一项产品同时为节能产品和环境标志产品的得1分（提供复印件加并加盖公章）； 以上认证证书不重复计分 ，最高得2分。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019-商务及技术文件.docx</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提供2023年1月1日（以合同签订日期为准）至今类似项目业绩，每提供一个业绩计4分，最高8分。 评审依据：完整合同复印件加盖公章。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019-商务及技术文件.docx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1.最低评标价为评标基准价，得30分。 2.按（评标基准价/评标价×30）的公式计算价格得分。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019-商务及技术文件.docx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详见附件：019-供应商应提交的相关资格证明材料.docx</w:t>
      </w:r>
    </w:p>
    <w:p>
      <w:pPr>
        <w:pStyle w:val="null3"/>
        <w:ind w:firstLine="960"/>
      </w:pPr>
      <w:r>
        <w:rPr>
          <w:rFonts w:ascii="仿宋_GB2312" w:hAnsi="仿宋_GB2312" w:cs="仿宋_GB2312" w:eastAsia="仿宋_GB2312"/>
        </w:rPr>
        <w:t>详见附件：019-商务及技术文件.docx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