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合同条款及格式</w:t>
      </w:r>
    </w:p>
    <w:p>
      <w:pPr>
        <w:keepNext w:val="0"/>
        <w:keepLines w:val="0"/>
        <w:kinsoku/>
        <w:wordWrap/>
        <w:overflowPunct/>
        <w:topLinePunct w:val="0"/>
        <w:autoSpaceDE/>
        <w:autoSpaceDN/>
        <w:bidi w:val="0"/>
        <w:spacing w:line="360" w:lineRule="auto"/>
        <w:jc w:val="left"/>
        <w:textAlignment w:val="auto"/>
        <w:outlineLvl w:val="9"/>
        <w:rPr>
          <w:rFonts w:ascii="宋体" w:hAnsi="宋体"/>
          <w:b/>
          <w:bCs/>
          <w:color w:val="auto"/>
          <w:sz w:val="36"/>
          <w:szCs w:val="36"/>
          <w:highlight w:val="none"/>
        </w:rPr>
      </w:pPr>
    </w:p>
    <w:p>
      <w:pPr>
        <w:keepNext w:val="0"/>
        <w:keepLines w:val="0"/>
        <w:kinsoku/>
        <w:wordWrap/>
        <w:overflowPunct/>
        <w:topLinePunct w:val="0"/>
        <w:autoSpaceDE/>
        <w:autoSpaceDN/>
        <w:bidi w:val="0"/>
        <w:spacing w:line="360" w:lineRule="auto"/>
        <w:jc w:val="left"/>
        <w:textAlignment w:val="auto"/>
        <w:outlineLvl w:val="9"/>
        <w:rPr>
          <w:rFonts w:ascii="宋体" w:hAnsi="宋体"/>
          <w:b/>
          <w:bCs/>
          <w:color w:val="auto"/>
          <w:sz w:val="36"/>
          <w:szCs w:val="36"/>
          <w:highlight w:val="none"/>
        </w:rPr>
      </w:pPr>
      <w:r>
        <w:rPr>
          <w:rFonts w:hint="eastAsia" w:ascii="宋体" w:hAnsi="宋体"/>
          <w:b/>
          <w:bCs/>
          <w:color w:val="auto"/>
          <w:sz w:val="36"/>
          <w:szCs w:val="36"/>
          <w:highlight w:val="none"/>
        </w:rPr>
        <w:t>（G</w:t>
      </w:r>
      <w:r>
        <w:rPr>
          <w:rFonts w:ascii="宋体" w:hAnsi="宋体"/>
          <w:b/>
          <w:bCs/>
          <w:color w:val="auto"/>
          <w:sz w:val="36"/>
          <w:szCs w:val="36"/>
          <w:highlight w:val="none"/>
        </w:rPr>
        <w:t>F-2012-0202</w:t>
      </w:r>
      <w:r>
        <w:rPr>
          <w:rFonts w:hint="eastAsia" w:ascii="宋体" w:hAnsi="宋体"/>
          <w:b/>
          <w:bCs/>
          <w:color w:val="auto"/>
          <w:sz w:val="36"/>
          <w:szCs w:val="36"/>
          <w:highlight w:val="none"/>
        </w:rPr>
        <w:t>）</w:t>
      </w:r>
    </w:p>
    <w:p>
      <w:pPr>
        <w:keepNext w:val="0"/>
        <w:keepLines w:val="0"/>
        <w:kinsoku/>
        <w:wordWrap/>
        <w:overflowPunct/>
        <w:topLinePunct w:val="0"/>
        <w:autoSpaceDE/>
        <w:autoSpaceDN/>
        <w:bidi w:val="0"/>
        <w:spacing w:line="360" w:lineRule="auto"/>
        <w:jc w:val="both"/>
        <w:textAlignment w:val="auto"/>
        <w:outlineLvl w:val="9"/>
        <w:rPr>
          <w:rFonts w:ascii="宋体" w:hAnsi="宋体"/>
          <w:b/>
          <w:bCs/>
          <w:color w:val="auto"/>
          <w:sz w:val="21"/>
          <w:szCs w:val="21"/>
          <w:highlight w:val="none"/>
        </w:rPr>
      </w:pPr>
    </w:p>
    <w:p>
      <w:pPr>
        <w:keepNext w:val="0"/>
        <w:keepLines w:val="0"/>
        <w:kinsoku/>
        <w:wordWrap/>
        <w:overflowPunct/>
        <w:topLinePunct w:val="0"/>
        <w:autoSpaceDE/>
        <w:autoSpaceDN/>
        <w:bidi w:val="0"/>
        <w:spacing w:line="360" w:lineRule="auto"/>
        <w:jc w:val="left"/>
        <w:textAlignment w:val="auto"/>
        <w:outlineLvl w:val="9"/>
        <w:rPr>
          <w:rFonts w:ascii="宋体" w:hAnsi="宋体"/>
          <w:b/>
          <w:bCs/>
          <w:color w:val="auto"/>
          <w:sz w:val="36"/>
          <w:szCs w:val="36"/>
          <w:highlight w:val="none"/>
        </w:rPr>
      </w:pPr>
    </w:p>
    <w:p>
      <w:pPr>
        <w:keepNext w:val="0"/>
        <w:keepLines w:val="0"/>
        <w:kinsoku/>
        <w:wordWrap/>
        <w:overflowPunct/>
        <w:topLinePunct w:val="0"/>
        <w:autoSpaceDE/>
        <w:autoSpaceDN/>
        <w:bidi w:val="0"/>
        <w:spacing w:line="360" w:lineRule="auto"/>
        <w:jc w:val="center"/>
        <w:textAlignment w:val="auto"/>
        <w:outlineLvl w:val="9"/>
        <w:rPr>
          <w:rFonts w:ascii="宋体" w:hAnsi="宋体"/>
          <w:b/>
          <w:bCs/>
          <w:color w:val="auto"/>
          <w:sz w:val="52"/>
          <w:szCs w:val="52"/>
          <w:highlight w:val="none"/>
        </w:rPr>
      </w:pPr>
      <w:r>
        <w:rPr>
          <w:rFonts w:hint="eastAsia" w:ascii="宋体" w:hAnsi="宋体"/>
          <w:b/>
          <w:bCs/>
          <w:color w:val="auto"/>
          <w:sz w:val="52"/>
          <w:szCs w:val="52"/>
          <w:highlight w:val="none"/>
        </w:rPr>
        <w:t>建设工程监理合同</w:t>
      </w:r>
    </w:p>
    <w:p>
      <w:pPr>
        <w:keepNext w:val="0"/>
        <w:keepLines w:val="0"/>
        <w:kinsoku/>
        <w:wordWrap/>
        <w:overflowPunct/>
        <w:topLinePunct w:val="0"/>
        <w:autoSpaceDE/>
        <w:autoSpaceDN/>
        <w:bidi w:val="0"/>
        <w:spacing w:line="360" w:lineRule="auto"/>
        <w:jc w:val="center"/>
        <w:textAlignment w:val="auto"/>
        <w:outlineLvl w:val="9"/>
        <w:rPr>
          <w:rFonts w:ascii="宋体" w:hAnsi="宋体"/>
          <w:b/>
          <w:bCs/>
          <w:color w:val="auto"/>
          <w:sz w:val="32"/>
          <w:szCs w:val="32"/>
          <w:highlight w:val="none"/>
        </w:rPr>
      </w:pPr>
    </w:p>
    <w:p>
      <w:pPr>
        <w:keepNext w:val="0"/>
        <w:keepLines w:val="0"/>
        <w:kinsoku/>
        <w:wordWrap/>
        <w:overflowPunct/>
        <w:topLinePunct w:val="0"/>
        <w:autoSpaceDE/>
        <w:autoSpaceDN/>
        <w:bidi w:val="0"/>
        <w:spacing w:line="360" w:lineRule="auto"/>
        <w:jc w:val="center"/>
        <w:textAlignment w:val="auto"/>
        <w:outlineLvl w:val="9"/>
        <w:rPr>
          <w:rFonts w:ascii="宋体" w:hAnsi="宋体"/>
          <w:bCs/>
          <w:color w:val="auto"/>
          <w:sz w:val="21"/>
          <w:szCs w:val="21"/>
          <w:highlight w:val="none"/>
        </w:rPr>
      </w:pPr>
    </w:p>
    <w:p>
      <w:pPr>
        <w:keepNext w:val="0"/>
        <w:keepLines w:val="0"/>
        <w:kinsoku/>
        <w:wordWrap/>
        <w:overflowPunct/>
        <w:topLinePunct w:val="0"/>
        <w:autoSpaceDE/>
        <w:autoSpaceDN/>
        <w:bidi w:val="0"/>
        <w:spacing w:line="360" w:lineRule="auto"/>
        <w:jc w:val="center"/>
        <w:textAlignment w:val="auto"/>
        <w:outlineLvl w:val="9"/>
        <w:rPr>
          <w:rFonts w:ascii="宋体" w:hAnsi="宋体"/>
          <w:b/>
          <w:bCs/>
          <w:color w:val="auto"/>
          <w:sz w:val="21"/>
          <w:szCs w:val="21"/>
          <w:highlight w:val="none"/>
        </w:rPr>
      </w:pPr>
    </w:p>
    <w:p>
      <w:pPr>
        <w:keepNext w:val="0"/>
        <w:keepLines w:val="0"/>
        <w:kinsoku/>
        <w:wordWrap/>
        <w:overflowPunct/>
        <w:topLinePunct w:val="0"/>
        <w:autoSpaceDE/>
        <w:autoSpaceDN/>
        <w:bidi w:val="0"/>
        <w:spacing w:line="360" w:lineRule="auto"/>
        <w:jc w:val="center"/>
        <w:textAlignment w:val="auto"/>
        <w:outlineLvl w:val="9"/>
        <w:rPr>
          <w:rFonts w:ascii="宋体" w:hAnsi="宋体"/>
          <w:b/>
          <w:bCs/>
          <w:color w:val="auto"/>
          <w:sz w:val="21"/>
          <w:szCs w:val="21"/>
          <w:highlight w:val="none"/>
        </w:rPr>
      </w:pPr>
    </w:p>
    <w:p>
      <w:pPr>
        <w:keepNext w:val="0"/>
        <w:keepLines w:val="0"/>
        <w:kinsoku/>
        <w:wordWrap/>
        <w:overflowPunct/>
        <w:topLinePunct w:val="0"/>
        <w:autoSpaceDE/>
        <w:autoSpaceDN/>
        <w:bidi w:val="0"/>
        <w:spacing w:line="360" w:lineRule="auto"/>
        <w:jc w:val="center"/>
        <w:textAlignment w:val="auto"/>
        <w:outlineLvl w:val="9"/>
        <w:rPr>
          <w:rFonts w:ascii="宋体" w:hAnsi="宋体"/>
          <w:b/>
          <w:bCs/>
          <w:color w:val="auto"/>
          <w:sz w:val="21"/>
          <w:szCs w:val="21"/>
          <w:highlight w:val="none"/>
        </w:rPr>
      </w:pPr>
    </w:p>
    <w:p>
      <w:pPr>
        <w:keepNext w:val="0"/>
        <w:keepLines w:val="0"/>
        <w:kinsoku/>
        <w:wordWrap/>
        <w:overflowPunct/>
        <w:topLinePunct w:val="0"/>
        <w:autoSpaceDE/>
        <w:autoSpaceDN/>
        <w:bidi w:val="0"/>
        <w:spacing w:line="360" w:lineRule="auto"/>
        <w:jc w:val="center"/>
        <w:textAlignment w:val="auto"/>
        <w:outlineLvl w:val="9"/>
        <w:rPr>
          <w:rFonts w:ascii="宋体" w:hAnsi="宋体"/>
          <w:b/>
          <w:bCs/>
          <w:color w:val="auto"/>
          <w:sz w:val="21"/>
          <w:szCs w:val="21"/>
          <w:highlight w:val="none"/>
        </w:rPr>
      </w:pPr>
    </w:p>
    <w:p>
      <w:pPr>
        <w:keepNext w:val="0"/>
        <w:keepLines w:val="0"/>
        <w:kinsoku/>
        <w:wordWrap/>
        <w:overflowPunct/>
        <w:topLinePunct w:val="0"/>
        <w:autoSpaceDE/>
        <w:autoSpaceDN/>
        <w:bidi w:val="0"/>
        <w:spacing w:line="360" w:lineRule="auto"/>
        <w:jc w:val="center"/>
        <w:textAlignment w:val="auto"/>
        <w:outlineLvl w:val="9"/>
        <w:rPr>
          <w:rFonts w:ascii="宋体" w:hAnsi="宋体"/>
          <w:b/>
          <w:bCs/>
          <w:color w:val="auto"/>
          <w:sz w:val="21"/>
          <w:szCs w:val="21"/>
          <w:highlight w:val="none"/>
        </w:rPr>
      </w:pPr>
    </w:p>
    <w:p>
      <w:pPr>
        <w:keepNext w:val="0"/>
        <w:keepLines w:val="0"/>
        <w:kinsoku/>
        <w:wordWrap/>
        <w:overflowPunct/>
        <w:topLinePunct w:val="0"/>
        <w:autoSpaceDE/>
        <w:autoSpaceDN/>
        <w:bidi w:val="0"/>
        <w:spacing w:line="360" w:lineRule="auto"/>
        <w:jc w:val="center"/>
        <w:textAlignment w:val="auto"/>
        <w:outlineLvl w:val="9"/>
        <w:rPr>
          <w:rFonts w:ascii="宋体" w:hAnsi="宋体"/>
          <w:b/>
          <w:bCs/>
          <w:color w:val="auto"/>
          <w:sz w:val="21"/>
          <w:szCs w:val="21"/>
          <w:highlight w:val="none"/>
        </w:rPr>
      </w:pPr>
    </w:p>
    <w:p>
      <w:pPr>
        <w:keepNext w:val="0"/>
        <w:keepLines w:val="0"/>
        <w:kinsoku/>
        <w:wordWrap/>
        <w:overflowPunct/>
        <w:topLinePunct w:val="0"/>
        <w:autoSpaceDE/>
        <w:autoSpaceDN/>
        <w:bidi w:val="0"/>
        <w:spacing w:line="360" w:lineRule="auto"/>
        <w:jc w:val="center"/>
        <w:textAlignment w:val="auto"/>
        <w:outlineLvl w:val="9"/>
        <w:rPr>
          <w:rFonts w:ascii="宋体" w:hAnsi="宋体"/>
          <w:b/>
          <w:bCs/>
          <w:color w:val="auto"/>
          <w:sz w:val="21"/>
          <w:szCs w:val="21"/>
          <w:highlight w:val="none"/>
        </w:rPr>
      </w:pPr>
    </w:p>
    <w:p>
      <w:pPr>
        <w:keepNext w:val="0"/>
        <w:keepLines w:val="0"/>
        <w:kinsoku/>
        <w:wordWrap/>
        <w:overflowPunct/>
        <w:topLinePunct w:val="0"/>
        <w:autoSpaceDE/>
        <w:autoSpaceDN/>
        <w:bidi w:val="0"/>
        <w:spacing w:line="360" w:lineRule="auto"/>
        <w:jc w:val="center"/>
        <w:textAlignment w:val="auto"/>
        <w:outlineLvl w:val="9"/>
        <w:rPr>
          <w:rFonts w:ascii="宋体" w:hAnsi="宋体"/>
          <w:b/>
          <w:bCs/>
          <w:color w:val="auto"/>
          <w:sz w:val="21"/>
          <w:szCs w:val="21"/>
          <w:highlight w:val="none"/>
        </w:rPr>
      </w:pPr>
    </w:p>
    <w:p>
      <w:pPr>
        <w:keepNext w:val="0"/>
        <w:keepLines w:val="0"/>
        <w:kinsoku/>
        <w:wordWrap/>
        <w:overflowPunct/>
        <w:topLinePunct w:val="0"/>
        <w:autoSpaceDE/>
        <w:autoSpaceDN/>
        <w:bidi w:val="0"/>
        <w:spacing w:line="360" w:lineRule="auto"/>
        <w:jc w:val="center"/>
        <w:textAlignment w:val="auto"/>
        <w:outlineLvl w:val="9"/>
        <w:rPr>
          <w:rFonts w:ascii="宋体" w:hAnsi="宋体"/>
          <w:b/>
          <w:bCs/>
          <w:color w:val="auto"/>
          <w:sz w:val="21"/>
          <w:szCs w:val="21"/>
          <w:highlight w:val="none"/>
        </w:rPr>
      </w:pPr>
    </w:p>
    <w:p>
      <w:pPr>
        <w:keepNext w:val="0"/>
        <w:keepLines w:val="0"/>
        <w:kinsoku/>
        <w:wordWrap/>
        <w:overflowPunct/>
        <w:topLinePunct w:val="0"/>
        <w:autoSpaceDE/>
        <w:autoSpaceDN/>
        <w:bidi w:val="0"/>
        <w:spacing w:line="360" w:lineRule="auto"/>
        <w:jc w:val="center"/>
        <w:textAlignment w:val="auto"/>
        <w:outlineLvl w:val="9"/>
        <w:rPr>
          <w:rFonts w:ascii="宋体" w:hAnsi="宋体"/>
          <w:b/>
          <w:bCs/>
          <w:color w:val="auto"/>
          <w:sz w:val="21"/>
          <w:szCs w:val="21"/>
          <w:highlight w:val="none"/>
        </w:rPr>
      </w:pPr>
    </w:p>
    <w:p>
      <w:pPr>
        <w:keepNext w:val="0"/>
        <w:keepLines w:val="0"/>
        <w:kinsoku/>
        <w:wordWrap/>
        <w:overflowPunct/>
        <w:topLinePunct w:val="0"/>
        <w:autoSpaceDE/>
        <w:autoSpaceDN/>
        <w:bidi w:val="0"/>
        <w:spacing w:line="360" w:lineRule="auto"/>
        <w:textAlignment w:val="auto"/>
        <w:outlineLvl w:val="9"/>
        <w:rPr>
          <w:rFonts w:ascii="宋体" w:hAnsi="宋体"/>
          <w:b/>
          <w:bCs/>
          <w:color w:val="auto"/>
          <w:sz w:val="21"/>
          <w:szCs w:val="21"/>
          <w:highlight w:val="none"/>
        </w:rPr>
      </w:pPr>
    </w:p>
    <w:p>
      <w:pPr>
        <w:keepNext w:val="0"/>
        <w:keepLines w:val="0"/>
        <w:kinsoku/>
        <w:wordWrap/>
        <w:overflowPunct/>
        <w:topLinePunct w:val="0"/>
        <w:autoSpaceDE/>
        <w:autoSpaceDN/>
        <w:bidi w:val="0"/>
        <w:spacing w:line="360" w:lineRule="auto"/>
        <w:textAlignment w:val="auto"/>
        <w:outlineLvl w:val="9"/>
        <w:rPr>
          <w:rFonts w:ascii="宋体" w:hAnsi="宋体"/>
          <w:b/>
          <w:bCs/>
          <w:color w:val="auto"/>
          <w:sz w:val="21"/>
          <w:szCs w:val="21"/>
          <w:highlight w:val="none"/>
        </w:rPr>
      </w:pPr>
    </w:p>
    <w:p>
      <w:pPr>
        <w:keepNext w:val="0"/>
        <w:keepLines w:val="0"/>
        <w:kinsoku/>
        <w:wordWrap/>
        <w:overflowPunct/>
        <w:topLinePunct w:val="0"/>
        <w:autoSpaceDE/>
        <w:autoSpaceDN/>
        <w:bidi w:val="0"/>
        <w:spacing w:line="360" w:lineRule="auto"/>
        <w:textAlignment w:val="auto"/>
        <w:outlineLvl w:val="9"/>
        <w:rPr>
          <w:rFonts w:ascii="宋体" w:hAnsi="宋体"/>
          <w:b/>
          <w:bCs/>
          <w:color w:val="auto"/>
          <w:sz w:val="21"/>
          <w:szCs w:val="21"/>
          <w:highlight w:val="none"/>
        </w:rPr>
      </w:pPr>
    </w:p>
    <w:p>
      <w:pPr>
        <w:keepNext w:val="0"/>
        <w:keepLines w:val="0"/>
        <w:kinsoku/>
        <w:wordWrap/>
        <w:overflowPunct/>
        <w:topLinePunct w:val="0"/>
        <w:autoSpaceDE/>
        <w:autoSpaceDN/>
        <w:bidi w:val="0"/>
        <w:spacing w:line="360" w:lineRule="auto"/>
        <w:jc w:val="center"/>
        <w:textAlignment w:val="auto"/>
        <w:outlineLvl w:val="9"/>
        <w:rPr>
          <w:rFonts w:ascii="宋体" w:hAnsi="宋体"/>
          <w:b/>
          <w:color w:val="auto"/>
          <w:sz w:val="32"/>
          <w:szCs w:val="32"/>
          <w:highlight w:val="none"/>
        </w:rPr>
      </w:pPr>
      <w:r>
        <w:rPr>
          <w:rFonts w:hint="eastAsia" w:ascii="宋体" w:hAnsi="宋体"/>
          <w:b/>
          <w:bCs/>
          <w:color w:val="auto"/>
          <w:sz w:val="32"/>
          <w:szCs w:val="32"/>
          <w:highlight w:val="none"/>
        </w:rPr>
        <w:t>住房和城乡建设部</w:t>
      </w:r>
    </w:p>
    <w:p>
      <w:pPr>
        <w:keepNext w:val="0"/>
        <w:keepLines w:val="0"/>
        <w:kinsoku/>
        <w:wordWrap/>
        <w:overflowPunct/>
        <w:topLinePunct w:val="0"/>
        <w:autoSpaceDE/>
        <w:autoSpaceDN/>
        <w:bidi w:val="0"/>
        <w:spacing w:line="360" w:lineRule="auto"/>
        <w:jc w:val="center"/>
        <w:textAlignment w:val="auto"/>
        <w:outlineLvl w:val="9"/>
        <w:rPr>
          <w:rFonts w:ascii="宋体" w:hAnsi="宋体"/>
          <w:b/>
          <w:color w:val="auto"/>
          <w:sz w:val="32"/>
          <w:szCs w:val="32"/>
          <w:highlight w:val="none"/>
        </w:rPr>
      </w:pPr>
      <w:r>
        <w:rPr>
          <w:rFonts w:hint="eastAsia" w:ascii="宋体" w:hAnsi="宋体"/>
          <w:b/>
          <w:color w:val="auto"/>
          <w:sz w:val="32"/>
          <w:szCs w:val="32"/>
          <w:highlight w:val="none"/>
        </w:rPr>
        <w:t xml:space="preserve">                                      制定</w:t>
      </w:r>
    </w:p>
    <w:p>
      <w:pPr>
        <w:keepNext w:val="0"/>
        <w:keepLines w:val="0"/>
        <w:kinsoku/>
        <w:wordWrap/>
        <w:overflowPunct/>
        <w:topLinePunct w:val="0"/>
        <w:autoSpaceDE/>
        <w:autoSpaceDN/>
        <w:bidi w:val="0"/>
        <w:spacing w:line="360" w:lineRule="auto"/>
        <w:jc w:val="center"/>
        <w:textAlignment w:val="auto"/>
        <w:outlineLvl w:val="9"/>
        <w:rPr>
          <w:rFonts w:ascii="宋体" w:hAnsi="宋体"/>
          <w:b/>
          <w:color w:val="auto"/>
          <w:sz w:val="32"/>
          <w:szCs w:val="32"/>
          <w:highlight w:val="none"/>
        </w:rPr>
      </w:pPr>
      <w:r>
        <w:rPr>
          <w:rFonts w:hint="eastAsia" w:ascii="宋体" w:hAnsi="宋体"/>
          <w:b/>
          <w:bCs/>
          <w:color w:val="auto"/>
          <w:sz w:val="32"/>
          <w:szCs w:val="32"/>
          <w:highlight w:val="none"/>
        </w:rPr>
        <w:t>国家工商行政管理总局</w:t>
      </w:r>
    </w:p>
    <w:p>
      <w:pPr>
        <w:keepNext w:val="0"/>
        <w:keepLines w:val="0"/>
        <w:kinsoku/>
        <w:wordWrap/>
        <w:overflowPunct/>
        <w:topLinePunct w:val="0"/>
        <w:autoSpaceDE/>
        <w:autoSpaceDN/>
        <w:bidi w:val="0"/>
        <w:spacing w:line="360" w:lineRule="auto"/>
        <w:jc w:val="center"/>
        <w:textAlignment w:val="auto"/>
        <w:outlineLvl w:val="9"/>
        <w:rPr>
          <w:rFonts w:ascii="宋体" w:hAnsi="宋体"/>
          <w:b/>
          <w:bCs/>
          <w:color w:val="auto"/>
          <w:sz w:val="21"/>
          <w:szCs w:val="21"/>
          <w:highlight w:val="none"/>
        </w:rPr>
      </w:pPr>
    </w:p>
    <w:p>
      <w:pPr>
        <w:keepNext w:val="0"/>
        <w:keepLines w:val="0"/>
        <w:kinsoku/>
        <w:wordWrap/>
        <w:overflowPunct/>
        <w:topLinePunct w:val="0"/>
        <w:autoSpaceDE/>
        <w:autoSpaceDN/>
        <w:bidi w:val="0"/>
        <w:spacing w:line="360" w:lineRule="auto"/>
        <w:jc w:val="center"/>
        <w:textAlignment w:val="auto"/>
        <w:outlineLvl w:val="9"/>
        <w:rPr>
          <w:rFonts w:ascii="宋体" w:hAnsi="宋体"/>
          <w:b/>
          <w:bCs/>
          <w:color w:val="auto"/>
          <w:sz w:val="21"/>
          <w:szCs w:val="21"/>
          <w:highlight w:val="none"/>
        </w:rPr>
      </w:pPr>
    </w:p>
    <w:p>
      <w:pPr>
        <w:keepNext w:val="0"/>
        <w:keepLines w:val="0"/>
        <w:pageBreakBefore w:val="0"/>
        <w:widowControl w:val="0"/>
        <w:tabs>
          <w:tab w:val="left" w:pos="3120"/>
        </w:tabs>
        <w:kinsoku/>
        <w:wordWrap/>
        <w:overflowPunct/>
        <w:topLinePunct w:val="0"/>
        <w:autoSpaceDE/>
        <w:autoSpaceDN/>
        <w:bidi w:val="0"/>
        <w:adjustRightInd/>
        <w:snapToGrid/>
        <w:spacing w:line="240" w:lineRule="auto"/>
        <w:jc w:val="center"/>
        <w:textAlignment w:val="auto"/>
        <w:outlineLvl w:val="1"/>
        <w:rPr>
          <w:rFonts w:ascii="宋体" w:hAnsi="宋体"/>
          <w:b/>
          <w:bCs/>
          <w:color w:val="auto"/>
          <w:szCs w:val="28"/>
          <w:highlight w:val="none"/>
        </w:rPr>
      </w:pPr>
      <w:r>
        <w:rPr>
          <w:rFonts w:hint="eastAsia" w:ascii="宋体" w:hAnsi="宋体"/>
          <w:b/>
          <w:bCs/>
          <w:color w:val="auto"/>
          <w:szCs w:val="28"/>
          <w:highlight w:val="none"/>
        </w:rPr>
        <w:br w:type="page"/>
      </w:r>
      <w:r>
        <w:rPr>
          <w:rFonts w:hint="eastAsia" w:ascii="宋体" w:hAnsi="宋体"/>
          <w:b/>
          <w:bCs/>
          <w:color w:val="auto"/>
          <w:sz w:val="32"/>
          <w:szCs w:val="32"/>
          <w:highlight w:val="none"/>
        </w:rPr>
        <w:t>第一部分</w:t>
      </w:r>
      <w:r>
        <w:rPr>
          <w:rFonts w:hint="eastAsia" w:ascii="宋体" w:hAnsi="宋体"/>
          <w:b/>
          <w:bCs/>
          <w:color w:val="auto"/>
          <w:sz w:val="32"/>
          <w:szCs w:val="32"/>
          <w:highlight w:val="none"/>
          <w:lang w:val="en-US" w:eastAsia="zh-CN"/>
        </w:rPr>
        <w:t xml:space="preserve"> </w:t>
      </w:r>
      <w:r>
        <w:rPr>
          <w:rFonts w:hint="eastAsia" w:ascii="宋体" w:hAnsi="宋体"/>
          <w:b/>
          <w:bCs/>
          <w:color w:val="auto"/>
          <w:sz w:val="32"/>
          <w:szCs w:val="32"/>
          <w:highlight w:val="none"/>
        </w:rPr>
        <w:t>协议书</w:t>
      </w:r>
    </w:p>
    <w:p>
      <w:pPr>
        <w:keepNext w:val="0"/>
        <w:keepLines w:val="0"/>
        <w:pageBreakBefore w:val="0"/>
        <w:widowControl w:val="0"/>
        <w:kinsoku/>
        <w:wordWrap/>
        <w:overflowPunct/>
        <w:topLinePunct w:val="0"/>
        <w:autoSpaceDE/>
        <w:autoSpaceDN/>
        <w:bidi w:val="0"/>
        <w:adjustRightInd w:val="0"/>
        <w:snapToGrid w:val="0"/>
        <w:spacing w:line="420" w:lineRule="auto"/>
        <w:ind w:firstLine="482" w:firstLineChars="200"/>
        <w:textAlignment w:val="auto"/>
        <w:outlineLvl w:val="9"/>
        <w:rPr>
          <w:rFonts w:hint="eastAsia" w:ascii="宋体" w:hAnsi="宋体"/>
          <w:b/>
          <w:color w:val="auto"/>
          <w:sz w:val="24"/>
          <w:highlight w:val="none"/>
        </w:rPr>
      </w:pPr>
    </w:p>
    <w:p>
      <w:pPr>
        <w:keepNext w:val="0"/>
        <w:keepLines w:val="0"/>
        <w:pageBreakBefore w:val="0"/>
        <w:widowControl w:val="0"/>
        <w:kinsoku/>
        <w:wordWrap/>
        <w:overflowPunct/>
        <w:topLinePunct w:val="0"/>
        <w:autoSpaceDE/>
        <w:autoSpaceDN/>
        <w:bidi w:val="0"/>
        <w:adjustRightInd w:val="0"/>
        <w:snapToGrid w:val="0"/>
        <w:spacing w:line="420" w:lineRule="auto"/>
        <w:ind w:firstLine="482" w:firstLineChars="200"/>
        <w:textAlignment w:val="auto"/>
        <w:outlineLvl w:val="9"/>
        <w:rPr>
          <w:rFonts w:ascii="宋体" w:hAnsi="宋体"/>
          <w:b/>
          <w:color w:val="auto"/>
          <w:sz w:val="24"/>
          <w:highlight w:val="none"/>
        </w:rPr>
      </w:pPr>
      <w:r>
        <w:rPr>
          <w:rFonts w:hint="eastAsia" w:ascii="宋体" w:hAnsi="宋体"/>
          <w:b/>
          <w:color w:val="auto"/>
          <w:sz w:val="24"/>
          <w:highlight w:val="none"/>
        </w:rPr>
        <w:t>委托人（全称）：</w:t>
      </w:r>
      <w:r>
        <w:rPr>
          <w:rFonts w:hint="eastAsia" w:ascii="宋体" w:hAnsi="宋体"/>
          <w:b/>
          <w:color w:val="auto"/>
          <w:sz w:val="24"/>
          <w:highlight w:val="none"/>
          <w:u w:val="single"/>
        </w:rPr>
        <w:t xml:space="preserve"> </w:t>
      </w:r>
      <w:r>
        <w:rPr>
          <w:rFonts w:hint="eastAsia" w:ascii="宋体" w:hAnsi="宋体"/>
          <w:b/>
          <w:color w:val="auto"/>
          <w:sz w:val="24"/>
          <w:highlight w:val="none"/>
          <w:u w:val="single"/>
          <w:lang w:eastAsia="zh-CN"/>
        </w:rPr>
        <w:t>西安市碑林区城市管理和综合执法局</w:t>
      </w:r>
      <w:r>
        <w:rPr>
          <w:rFonts w:hint="eastAsia" w:ascii="宋体" w:hAnsi="宋体"/>
          <w:b/>
          <w:color w:val="auto"/>
          <w:sz w:val="24"/>
          <w:highlight w:val="none"/>
          <w:u w:val="single"/>
        </w:rPr>
        <w:t xml:space="preserve">     </w:t>
      </w:r>
    </w:p>
    <w:p>
      <w:pPr>
        <w:keepNext w:val="0"/>
        <w:keepLines w:val="0"/>
        <w:pageBreakBefore w:val="0"/>
        <w:widowControl w:val="0"/>
        <w:kinsoku/>
        <w:wordWrap/>
        <w:overflowPunct/>
        <w:topLinePunct w:val="0"/>
        <w:autoSpaceDE/>
        <w:autoSpaceDN/>
        <w:bidi w:val="0"/>
        <w:adjustRightInd w:val="0"/>
        <w:snapToGrid w:val="0"/>
        <w:spacing w:line="420" w:lineRule="auto"/>
        <w:ind w:firstLine="482" w:firstLineChars="200"/>
        <w:textAlignment w:val="auto"/>
        <w:outlineLvl w:val="9"/>
        <w:rPr>
          <w:rFonts w:ascii="宋体" w:hAnsi="宋体"/>
          <w:color w:val="auto"/>
          <w:sz w:val="24"/>
          <w:highlight w:val="none"/>
        </w:rPr>
      </w:pPr>
      <w:r>
        <w:rPr>
          <w:rFonts w:hint="eastAsia" w:ascii="宋体" w:hAnsi="宋体"/>
          <w:b/>
          <w:color w:val="auto"/>
          <w:sz w:val="24"/>
          <w:highlight w:val="none"/>
        </w:rPr>
        <w:t>监理人（全称）：</w:t>
      </w:r>
      <w:r>
        <w:rPr>
          <w:rFonts w:hint="eastAsia" w:ascii="宋体" w:hAnsi="宋体"/>
          <w:b/>
          <w:color w:val="auto"/>
          <w:sz w:val="24"/>
          <w:highlight w:val="none"/>
          <w:u w:val="single"/>
        </w:rPr>
        <w:t xml:space="preserve">                                     </w:t>
      </w:r>
      <w:r>
        <w:rPr>
          <w:rFonts w:hint="eastAsia" w:ascii="宋体" w:hAnsi="宋体"/>
          <w:color w:val="auto"/>
          <w:sz w:val="24"/>
          <w:highlight w:val="none"/>
          <w:u w:val="single"/>
        </w:rPr>
        <w:t xml:space="preserve"> </w:t>
      </w:r>
    </w:p>
    <w:p>
      <w:pPr>
        <w:keepNext w:val="0"/>
        <w:keepLines w:val="0"/>
        <w:pageBreakBefore w:val="0"/>
        <w:widowControl w:val="0"/>
        <w:kinsoku/>
        <w:wordWrap/>
        <w:overflowPunct/>
        <w:topLinePunct w:val="0"/>
        <w:autoSpaceDE/>
        <w:autoSpaceDN/>
        <w:bidi w:val="0"/>
        <w:adjustRightInd w:val="0"/>
        <w:snapToGrid w:val="0"/>
        <w:spacing w:line="420" w:lineRule="auto"/>
        <w:ind w:firstLine="480" w:firstLineChars="200"/>
        <w:textAlignment w:val="auto"/>
        <w:outlineLvl w:val="9"/>
        <w:rPr>
          <w:rFonts w:ascii="宋体" w:hAnsi="宋体"/>
          <w:color w:val="auto"/>
          <w:sz w:val="24"/>
          <w:highlight w:val="none"/>
          <w:u w:val="single"/>
        </w:rPr>
      </w:pPr>
      <w:r>
        <w:rPr>
          <w:rFonts w:hint="eastAsia" w:ascii="宋体" w:hAnsi="宋体"/>
          <w:color w:val="auto"/>
          <w:sz w:val="24"/>
          <w:highlight w:val="none"/>
        </w:rPr>
        <w:t>根据《中华人民共和国民法典（合同编）》、《中华人民共和国建筑法》及其他有关法律、法规，遵循平等、自愿、公平和诚信的原则，双方就下述工程委托监理与相关服务事项协商一致，订立本合同。</w:t>
      </w:r>
    </w:p>
    <w:p>
      <w:pPr>
        <w:keepNext w:val="0"/>
        <w:keepLines w:val="0"/>
        <w:pageBreakBefore w:val="0"/>
        <w:widowControl w:val="0"/>
        <w:kinsoku/>
        <w:wordWrap/>
        <w:overflowPunct/>
        <w:topLinePunct w:val="0"/>
        <w:autoSpaceDE/>
        <w:autoSpaceDN/>
        <w:bidi w:val="0"/>
        <w:spacing w:line="420" w:lineRule="auto"/>
        <w:ind w:firstLine="477" w:firstLineChars="198"/>
        <w:textAlignment w:val="auto"/>
        <w:outlineLvl w:val="9"/>
        <w:rPr>
          <w:rFonts w:ascii="宋体" w:hAnsi="宋体"/>
          <w:b/>
          <w:color w:val="auto"/>
          <w:sz w:val="24"/>
          <w:highlight w:val="none"/>
        </w:rPr>
      </w:pPr>
      <w:r>
        <w:rPr>
          <w:rFonts w:hint="eastAsia" w:ascii="宋体" w:hAnsi="宋体"/>
          <w:b/>
          <w:color w:val="auto"/>
          <w:sz w:val="24"/>
          <w:highlight w:val="none"/>
        </w:rPr>
        <w:t>一、工程概况</w:t>
      </w:r>
    </w:p>
    <w:p>
      <w:pPr>
        <w:keepNext w:val="0"/>
        <w:keepLines w:val="0"/>
        <w:pageBreakBefore w:val="0"/>
        <w:widowControl w:val="0"/>
        <w:kinsoku/>
        <w:wordWrap/>
        <w:overflowPunct/>
        <w:topLinePunct w:val="0"/>
        <w:autoSpaceDE/>
        <w:autoSpaceDN/>
        <w:bidi w:val="0"/>
        <w:adjustRightInd w:val="0"/>
        <w:snapToGrid w:val="0"/>
        <w:spacing w:line="420" w:lineRule="auto"/>
        <w:ind w:firstLine="475" w:firstLineChars="198"/>
        <w:textAlignment w:val="auto"/>
        <w:outlineLvl w:val="9"/>
        <w:rPr>
          <w:rFonts w:ascii="宋体" w:hAnsi="宋体"/>
          <w:color w:val="auto"/>
          <w:sz w:val="24"/>
          <w:highlight w:val="none"/>
          <w:u w:val="single"/>
        </w:rPr>
      </w:pPr>
      <w:r>
        <w:rPr>
          <w:rFonts w:hint="eastAsia" w:ascii="宋体" w:hAnsi="宋体"/>
          <w:color w:val="auto"/>
          <w:sz w:val="24"/>
          <w:highlight w:val="none"/>
        </w:rPr>
        <w:t>1. 工程名称：</w:t>
      </w:r>
      <w:r>
        <w:rPr>
          <w:rFonts w:hint="eastAsia" w:ascii="宋体" w:hAnsi="宋体"/>
          <w:color w:val="auto"/>
          <w:sz w:val="24"/>
          <w:highlight w:val="none"/>
          <w:u w:val="single"/>
          <w:lang w:eastAsia="zh-CN"/>
        </w:rPr>
        <w:t>西安市碑林区2024年城东庭院燃气管道等老化更新改造项目（项目</w:t>
      </w:r>
      <w:r>
        <w:rPr>
          <w:rFonts w:hint="eastAsia" w:ascii="宋体" w:hAnsi="宋体"/>
          <w:color w:val="auto"/>
          <w:sz w:val="24"/>
          <w:highlight w:val="none"/>
          <w:u w:val="single"/>
          <w:lang w:val="en-US" w:eastAsia="zh-CN"/>
        </w:rPr>
        <w:t>二</w:t>
      </w:r>
      <w:r>
        <w:rPr>
          <w:rFonts w:hint="eastAsia" w:ascii="宋体" w:hAnsi="宋体"/>
          <w:color w:val="auto"/>
          <w:sz w:val="24"/>
          <w:highlight w:val="none"/>
          <w:u w:val="single"/>
          <w:lang w:eastAsia="zh-CN"/>
        </w:rPr>
        <w:t>）工程监理服务</w:t>
      </w:r>
      <w:r>
        <w:rPr>
          <w:rFonts w:hint="eastAsia" w:ascii="宋体" w:hAnsi="宋体"/>
          <w:color w:val="auto"/>
          <w:sz w:val="24"/>
          <w:highlight w:val="none"/>
          <w:u w:val="single"/>
        </w:rPr>
        <w:t>；</w:t>
      </w:r>
    </w:p>
    <w:p>
      <w:pPr>
        <w:keepNext w:val="0"/>
        <w:keepLines w:val="0"/>
        <w:pageBreakBefore w:val="0"/>
        <w:widowControl w:val="0"/>
        <w:kinsoku/>
        <w:wordWrap/>
        <w:overflowPunct/>
        <w:topLinePunct w:val="0"/>
        <w:autoSpaceDE/>
        <w:autoSpaceDN/>
        <w:bidi w:val="0"/>
        <w:adjustRightInd w:val="0"/>
        <w:snapToGrid w:val="0"/>
        <w:spacing w:line="420" w:lineRule="auto"/>
        <w:ind w:firstLine="475" w:firstLineChars="198"/>
        <w:textAlignment w:val="auto"/>
        <w:outlineLvl w:val="9"/>
        <w:rPr>
          <w:rFonts w:ascii="宋体" w:hAnsi="宋体"/>
          <w:color w:val="auto"/>
          <w:sz w:val="24"/>
          <w:highlight w:val="none"/>
        </w:rPr>
      </w:pPr>
      <w:r>
        <w:rPr>
          <w:rFonts w:hint="eastAsia" w:ascii="宋体" w:hAnsi="宋体"/>
          <w:color w:val="auto"/>
          <w:sz w:val="24"/>
          <w:highlight w:val="none"/>
        </w:rPr>
        <w:t>2. 工程地点：</w:t>
      </w:r>
      <w:r>
        <w:rPr>
          <w:rFonts w:hint="eastAsia" w:ascii="宋体" w:hAnsi="宋体"/>
          <w:color w:val="auto"/>
          <w:sz w:val="24"/>
          <w:highlight w:val="none"/>
          <w:u w:val="single"/>
          <w:lang w:eastAsia="zh-CN"/>
        </w:rPr>
        <w:t>西安市碑林区城东庭院</w:t>
      </w:r>
      <w:r>
        <w:rPr>
          <w:rFonts w:hint="eastAsia" w:ascii="宋体" w:hAnsi="宋体"/>
          <w:color w:val="auto"/>
          <w:sz w:val="24"/>
          <w:highlight w:val="none"/>
        </w:rPr>
        <w:t>；</w:t>
      </w:r>
    </w:p>
    <w:p>
      <w:pPr>
        <w:keepNext w:val="0"/>
        <w:keepLines w:val="0"/>
        <w:pageBreakBefore w:val="0"/>
        <w:widowControl w:val="0"/>
        <w:kinsoku/>
        <w:wordWrap/>
        <w:overflowPunct/>
        <w:topLinePunct w:val="0"/>
        <w:autoSpaceDE/>
        <w:autoSpaceDN/>
        <w:bidi w:val="0"/>
        <w:adjustRightInd w:val="0"/>
        <w:snapToGrid w:val="0"/>
        <w:spacing w:line="420" w:lineRule="auto"/>
        <w:ind w:firstLine="475" w:firstLineChars="198"/>
        <w:textAlignment w:val="auto"/>
        <w:outlineLvl w:val="9"/>
        <w:rPr>
          <w:rFonts w:hint="eastAsia" w:ascii="宋体" w:hAnsi="宋体"/>
          <w:color w:val="auto"/>
          <w:sz w:val="24"/>
          <w:highlight w:val="none"/>
          <w:lang w:val="en-US" w:eastAsia="zh-CN"/>
        </w:rPr>
      </w:pPr>
      <w:r>
        <w:rPr>
          <w:rFonts w:hint="eastAsia" w:ascii="宋体" w:hAnsi="宋体"/>
          <w:color w:val="auto"/>
          <w:sz w:val="24"/>
          <w:highlight w:val="none"/>
        </w:rPr>
        <w:t>3. 工程规模：</w:t>
      </w:r>
      <w:r>
        <w:rPr>
          <w:rFonts w:hint="eastAsia" w:ascii="宋体" w:hAnsi="宋体"/>
          <w:color w:val="auto"/>
          <w:sz w:val="24"/>
          <w:highlight w:val="none"/>
          <w:u w:val="single"/>
          <w:lang w:val="en-US" w:eastAsia="zh-CN"/>
        </w:rPr>
        <w:t>工程改造范围为部分老旧小区改造，包括燃气工程改造小区47个，供水工程改造小区6个。燃气改造：对西安市碑林区现有的47个小区建筑红线内庭院燃气管道、立管及户内设施进行改造，包括老旧管道拆除、新建管道安装及附属设施安装等。其中，改造庭院管道23.69km，改造立管27.65km，改造户内设施8781户（镀锌管、电磁阀、燃气泄漏报警器、智能燃气表、自闭阀以及灶具连接软管）。给水改造：（1）庭院部分改造内容：原总贸易水表后至进户100mm；建设主要内容为：庭院管道和消火栓加表改造。（2）户表部分改造内容：小区改造后的立管采用外挂形式布置，水表为水表箱，水表均位于户外，满足一户一表户外计量的要求。（3）根据小区供水压力情况，存在欠压的小区进行加压供水设计。二供加压部分改造内容：采用水箱变频泵工艺供水方式，加压泵房内所有进出水管路及阀门更换为不锈钢材质；加装门禁、安防、消毒、水质监测系统。通过工艺、电气、自控等方面针对性改造，使其达到相关规范标准，以便于后期供水部门顺利接收管理。本次给水管道改造6个小区共计1317户。</w:t>
      </w:r>
    </w:p>
    <w:p>
      <w:pPr>
        <w:keepNext w:val="0"/>
        <w:keepLines w:val="0"/>
        <w:pageBreakBefore w:val="0"/>
        <w:widowControl w:val="0"/>
        <w:kinsoku/>
        <w:wordWrap/>
        <w:overflowPunct/>
        <w:topLinePunct w:val="0"/>
        <w:autoSpaceDE/>
        <w:autoSpaceDN/>
        <w:bidi w:val="0"/>
        <w:adjustRightInd w:val="0"/>
        <w:snapToGrid w:val="0"/>
        <w:spacing w:line="420" w:lineRule="auto"/>
        <w:ind w:firstLine="475" w:firstLineChars="198"/>
        <w:jc w:val="left"/>
        <w:textAlignment w:val="auto"/>
        <w:outlineLvl w:val="9"/>
        <w:rPr>
          <w:rFonts w:ascii="宋体" w:hAnsi="宋体"/>
          <w:color w:val="auto"/>
          <w:sz w:val="24"/>
          <w:highlight w:val="none"/>
          <w:u w:val="single"/>
        </w:rPr>
      </w:pPr>
      <w:r>
        <w:rPr>
          <w:rFonts w:hint="eastAsia" w:ascii="宋体" w:hAnsi="宋体"/>
          <w:color w:val="auto"/>
          <w:sz w:val="24"/>
          <w:highlight w:val="none"/>
        </w:rPr>
        <w:t xml:space="preserve">4. </w:t>
      </w:r>
      <w:r>
        <w:rPr>
          <w:rFonts w:hint="eastAsia" w:ascii="宋体" w:hAnsi="宋体" w:cs="宋体"/>
          <w:color w:val="auto"/>
          <w:kern w:val="0"/>
          <w:sz w:val="24"/>
          <w:highlight w:val="none"/>
        </w:rPr>
        <w:t>建筑安装工程费</w:t>
      </w:r>
      <w:r>
        <w:rPr>
          <w:rFonts w:hint="eastAsia" w:ascii="宋体" w:hAnsi="宋体"/>
          <w:color w:val="auto"/>
          <w:sz w:val="24"/>
          <w:highlight w:val="none"/>
        </w:rPr>
        <w:t>：</w:t>
      </w:r>
      <w:r>
        <w:rPr>
          <w:rFonts w:hint="eastAsia" w:ascii="宋体" w:hAnsi="宋体"/>
          <w:color w:val="auto"/>
          <w:sz w:val="24"/>
          <w:highlight w:val="none"/>
          <w:u w:val="single"/>
        </w:rPr>
        <w:t xml:space="preserve">                。</w:t>
      </w:r>
    </w:p>
    <w:p>
      <w:pPr>
        <w:keepNext w:val="0"/>
        <w:keepLines w:val="0"/>
        <w:pageBreakBefore w:val="0"/>
        <w:widowControl w:val="0"/>
        <w:kinsoku/>
        <w:wordWrap/>
        <w:overflowPunct/>
        <w:topLinePunct w:val="0"/>
        <w:autoSpaceDE/>
        <w:autoSpaceDN/>
        <w:bidi w:val="0"/>
        <w:spacing w:line="420" w:lineRule="auto"/>
        <w:ind w:firstLine="477" w:firstLineChars="198"/>
        <w:textAlignment w:val="auto"/>
        <w:outlineLvl w:val="9"/>
        <w:rPr>
          <w:rFonts w:ascii="宋体" w:hAnsi="宋体"/>
          <w:b/>
          <w:color w:val="auto"/>
          <w:sz w:val="24"/>
          <w:highlight w:val="none"/>
        </w:rPr>
      </w:pPr>
      <w:r>
        <w:rPr>
          <w:rFonts w:hint="eastAsia" w:ascii="宋体" w:hAnsi="宋体"/>
          <w:b/>
          <w:color w:val="auto"/>
          <w:sz w:val="24"/>
          <w:highlight w:val="none"/>
        </w:rPr>
        <w:t>二、词语限定</w:t>
      </w:r>
    </w:p>
    <w:p>
      <w:pPr>
        <w:keepNext w:val="0"/>
        <w:keepLines w:val="0"/>
        <w:pageBreakBefore w:val="0"/>
        <w:widowControl w:val="0"/>
        <w:kinsoku/>
        <w:wordWrap/>
        <w:overflowPunct/>
        <w:topLinePunct w:val="0"/>
        <w:autoSpaceDE/>
        <w:autoSpaceDN/>
        <w:bidi w:val="0"/>
        <w:adjustRightInd w:val="0"/>
        <w:snapToGrid w:val="0"/>
        <w:spacing w:line="420" w:lineRule="auto"/>
        <w:ind w:firstLine="475" w:firstLineChars="198"/>
        <w:textAlignment w:val="auto"/>
        <w:outlineLvl w:val="9"/>
        <w:rPr>
          <w:rFonts w:ascii="宋体" w:hAnsi="宋体"/>
          <w:color w:val="auto"/>
          <w:sz w:val="24"/>
          <w:highlight w:val="none"/>
        </w:rPr>
      </w:pPr>
      <w:r>
        <w:rPr>
          <w:rFonts w:hint="eastAsia" w:ascii="宋体" w:hAnsi="宋体"/>
          <w:color w:val="auto"/>
          <w:sz w:val="24"/>
          <w:highlight w:val="none"/>
        </w:rPr>
        <w:t>协议书中相关词语的含义与通用条件中的定义与解释相同。</w:t>
      </w:r>
    </w:p>
    <w:p>
      <w:pPr>
        <w:keepNext w:val="0"/>
        <w:keepLines w:val="0"/>
        <w:pageBreakBefore w:val="0"/>
        <w:widowControl w:val="0"/>
        <w:kinsoku/>
        <w:wordWrap/>
        <w:overflowPunct/>
        <w:topLinePunct w:val="0"/>
        <w:autoSpaceDE/>
        <w:autoSpaceDN/>
        <w:bidi w:val="0"/>
        <w:spacing w:line="420" w:lineRule="auto"/>
        <w:ind w:firstLine="477" w:firstLineChars="198"/>
        <w:textAlignment w:val="auto"/>
        <w:outlineLvl w:val="9"/>
        <w:rPr>
          <w:rFonts w:ascii="宋体" w:hAnsi="宋体"/>
          <w:b/>
          <w:color w:val="auto"/>
          <w:sz w:val="24"/>
          <w:highlight w:val="none"/>
        </w:rPr>
      </w:pPr>
      <w:r>
        <w:rPr>
          <w:rFonts w:hint="eastAsia" w:ascii="宋体" w:hAnsi="宋体"/>
          <w:b/>
          <w:color w:val="auto"/>
          <w:sz w:val="24"/>
          <w:highlight w:val="none"/>
        </w:rPr>
        <w:t>三、组成本合同的文件</w:t>
      </w:r>
    </w:p>
    <w:p>
      <w:pPr>
        <w:keepNext w:val="0"/>
        <w:keepLines w:val="0"/>
        <w:pageBreakBefore w:val="0"/>
        <w:widowControl w:val="0"/>
        <w:kinsoku/>
        <w:wordWrap/>
        <w:overflowPunct/>
        <w:topLinePunct w:val="0"/>
        <w:autoSpaceDE/>
        <w:autoSpaceDN/>
        <w:bidi w:val="0"/>
        <w:adjustRightInd w:val="0"/>
        <w:snapToGrid w:val="0"/>
        <w:spacing w:line="420" w:lineRule="auto"/>
        <w:ind w:firstLine="475" w:firstLineChars="198"/>
        <w:textAlignment w:val="auto"/>
        <w:outlineLvl w:val="9"/>
        <w:rPr>
          <w:rFonts w:ascii="宋体" w:hAnsi="宋体" w:cs="宋体"/>
          <w:color w:val="auto"/>
          <w:sz w:val="24"/>
          <w:highlight w:val="none"/>
        </w:rPr>
      </w:pPr>
      <w:r>
        <w:rPr>
          <w:rFonts w:hint="eastAsia" w:ascii="宋体" w:hAnsi="宋体" w:cs="宋体"/>
          <w:color w:val="auto"/>
          <w:sz w:val="24"/>
          <w:highlight w:val="none"/>
        </w:rPr>
        <w:t>1. 协议书；</w:t>
      </w:r>
    </w:p>
    <w:p>
      <w:pPr>
        <w:keepNext w:val="0"/>
        <w:keepLines w:val="0"/>
        <w:pageBreakBefore w:val="0"/>
        <w:widowControl w:val="0"/>
        <w:kinsoku/>
        <w:wordWrap/>
        <w:overflowPunct/>
        <w:topLinePunct w:val="0"/>
        <w:autoSpaceDE/>
        <w:autoSpaceDN/>
        <w:bidi w:val="0"/>
        <w:adjustRightInd w:val="0"/>
        <w:snapToGrid w:val="0"/>
        <w:spacing w:line="420" w:lineRule="auto"/>
        <w:ind w:firstLine="475" w:firstLineChars="198"/>
        <w:textAlignment w:val="auto"/>
        <w:outlineLvl w:val="9"/>
        <w:rPr>
          <w:rFonts w:ascii="宋体" w:hAnsi="宋体" w:cs="宋体"/>
          <w:color w:val="auto"/>
          <w:sz w:val="24"/>
          <w:highlight w:val="none"/>
        </w:rPr>
      </w:pPr>
      <w:r>
        <w:rPr>
          <w:rFonts w:hint="eastAsia" w:ascii="宋体" w:hAnsi="宋体" w:cs="宋体"/>
          <w:color w:val="auto"/>
          <w:sz w:val="24"/>
          <w:highlight w:val="none"/>
        </w:rPr>
        <w:t>2. 中标</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成交</w:t>
      </w:r>
      <w:r>
        <w:rPr>
          <w:rFonts w:hint="eastAsia" w:ascii="宋体" w:hAnsi="宋体" w:cs="宋体"/>
          <w:color w:val="auto"/>
          <w:sz w:val="24"/>
          <w:highlight w:val="none"/>
          <w:lang w:eastAsia="zh-CN"/>
        </w:rPr>
        <w:t>）</w:t>
      </w:r>
      <w:r>
        <w:rPr>
          <w:rFonts w:hint="eastAsia" w:ascii="宋体" w:hAnsi="宋体" w:cs="宋体"/>
          <w:color w:val="auto"/>
          <w:sz w:val="24"/>
          <w:highlight w:val="none"/>
        </w:rPr>
        <w:t>通知书；</w:t>
      </w:r>
    </w:p>
    <w:p>
      <w:pPr>
        <w:keepNext w:val="0"/>
        <w:keepLines w:val="0"/>
        <w:pageBreakBefore w:val="0"/>
        <w:widowControl w:val="0"/>
        <w:kinsoku/>
        <w:wordWrap/>
        <w:overflowPunct/>
        <w:topLinePunct w:val="0"/>
        <w:autoSpaceDE/>
        <w:autoSpaceDN/>
        <w:bidi w:val="0"/>
        <w:adjustRightInd w:val="0"/>
        <w:snapToGrid w:val="0"/>
        <w:spacing w:line="420" w:lineRule="auto"/>
        <w:ind w:firstLine="475" w:firstLineChars="198"/>
        <w:textAlignment w:val="auto"/>
        <w:outlineLvl w:val="9"/>
        <w:rPr>
          <w:rFonts w:hint="eastAsia" w:ascii="宋体" w:hAnsi="宋体" w:cs="宋体"/>
          <w:color w:val="auto"/>
          <w:sz w:val="24"/>
          <w:highlight w:val="none"/>
        </w:rPr>
      </w:pPr>
      <w:r>
        <w:rPr>
          <w:rFonts w:hint="eastAsia" w:ascii="宋体" w:hAnsi="宋体" w:cs="宋体"/>
          <w:color w:val="auto"/>
          <w:sz w:val="24"/>
          <w:highlight w:val="none"/>
        </w:rPr>
        <w:t>3. 投标</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lang w:eastAsia="zh-CN"/>
        </w:rPr>
        <w:t>）</w:t>
      </w:r>
      <w:r>
        <w:rPr>
          <w:rFonts w:hint="eastAsia" w:ascii="宋体" w:hAnsi="宋体" w:cs="宋体"/>
          <w:color w:val="auto"/>
          <w:sz w:val="24"/>
          <w:highlight w:val="none"/>
        </w:rPr>
        <w:t>文件；</w:t>
      </w:r>
    </w:p>
    <w:p>
      <w:pPr>
        <w:keepNext w:val="0"/>
        <w:keepLines w:val="0"/>
        <w:pageBreakBefore w:val="0"/>
        <w:widowControl w:val="0"/>
        <w:kinsoku/>
        <w:wordWrap/>
        <w:overflowPunct/>
        <w:topLinePunct w:val="0"/>
        <w:autoSpaceDE/>
        <w:autoSpaceDN/>
        <w:bidi w:val="0"/>
        <w:adjustRightInd w:val="0"/>
        <w:snapToGrid w:val="0"/>
        <w:spacing w:line="420" w:lineRule="auto"/>
        <w:ind w:firstLine="475" w:firstLineChars="198"/>
        <w:textAlignment w:val="auto"/>
        <w:outlineLvl w:val="9"/>
        <w:rPr>
          <w:rFonts w:ascii="宋体" w:hAnsi="宋体" w:cs="宋体"/>
          <w:color w:val="auto"/>
          <w:sz w:val="24"/>
          <w:highlight w:val="none"/>
        </w:rPr>
      </w:pPr>
      <w:r>
        <w:rPr>
          <w:rFonts w:hint="eastAsia" w:ascii="宋体" w:hAnsi="宋体" w:cs="宋体"/>
          <w:color w:val="auto"/>
          <w:sz w:val="24"/>
          <w:highlight w:val="none"/>
        </w:rPr>
        <w:t>4. 专用条件；</w:t>
      </w:r>
    </w:p>
    <w:p>
      <w:pPr>
        <w:keepNext w:val="0"/>
        <w:keepLines w:val="0"/>
        <w:pageBreakBefore w:val="0"/>
        <w:widowControl w:val="0"/>
        <w:kinsoku/>
        <w:wordWrap/>
        <w:overflowPunct/>
        <w:topLinePunct w:val="0"/>
        <w:autoSpaceDE/>
        <w:autoSpaceDN/>
        <w:bidi w:val="0"/>
        <w:adjustRightInd w:val="0"/>
        <w:snapToGrid w:val="0"/>
        <w:spacing w:line="420" w:lineRule="auto"/>
        <w:ind w:firstLine="475" w:firstLineChars="198"/>
        <w:textAlignment w:val="auto"/>
        <w:outlineLvl w:val="9"/>
        <w:rPr>
          <w:rFonts w:ascii="宋体" w:hAnsi="宋体" w:cs="宋体"/>
          <w:color w:val="auto"/>
          <w:sz w:val="24"/>
          <w:highlight w:val="none"/>
        </w:rPr>
      </w:pPr>
      <w:r>
        <w:rPr>
          <w:rFonts w:hint="eastAsia" w:ascii="宋体" w:hAnsi="宋体" w:cs="宋体"/>
          <w:color w:val="auto"/>
          <w:sz w:val="24"/>
          <w:highlight w:val="none"/>
        </w:rPr>
        <w:t>5. 通用条件；</w:t>
      </w:r>
    </w:p>
    <w:p>
      <w:pPr>
        <w:keepNext w:val="0"/>
        <w:keepLines w:val="0"/>
        <w:pageBreakBefore w:val="0"/>
        <w:widowControl w:val="0"/>
        <w:kinsoku/>
        <w:wordWrap/>
        <w:overflowPunct/>
        <w:topLinePunct w:val="0"/>
        <w:autoSpaceDE/>
        <w:autoSpaceDN/>
        <w:bidi w:val="0"/>
        <w:adjustRightInd w:val="0"/>
        <w:snapToGrid w:val="0"/>
        <w:spacing w:line="420" w:lineRule="auto"/>
        <w:ind w:firstLine="475" w:firstLineChars="198"/>
        <w:textAlignment w:val="auto"/>
        <w:outlineLvl w:val="9"/>
        <w:rPr>
          <w:rFonts w:ascii="宋体" w:hAnsi="宋体" w:cs="宋体"/>
          <w:color w:val="auto"/>
          <w:sz w:val="24"/>
          <w:highlight w:val="none"/>
        </w:rPr>
      </w:pPr>
      <w:r>
        <w:rPr>
          <w:rFonts w:hint="eastAsia" w:ascii="宋体" w:hAnsi="宋体" w:cs="宋体"/>
          <w:color w:val="auto"/>
          <w:sz w:val="24"/>
          <w:highlight w:val="none"/>
        </w:rPr>
        <w:t>6. 附录，即：</w:t>
      </w:r>
    </w:p>
    <w:p>
      <w:pPr>
        <w:keepNext w:val="0"/>
        <w:keepLines w:val="0"/>
        <w:pageBreakBefore w:val="0"/>
        <w:widowControl w:val="0"/>
        <w:kinsoku/>
        <w:wordWrap/>
        <w:overflowPunct/>
        <w:topLinePunct w:val="0"/>
        <w:autoSpaceDE/>
        <w:autoSpaceDN/>
        <w:bidi w:val="0"/>
        <w:adjustRightInd w:val="0"/>
        <w:snapToGrid w:val="0"/>
        <w:spacing w:line="420" w:lineRule="auto"/>
        <w:ind w:firstLine="475" w:firstLineChars="198"/>
        <w:textAlignment w:val="auto"/>
        <w:outlineLvl w:val="9"/>
        <w:rPr>
          <w:rFonts w:ascii="宋体" w:hAnsi="宋体" w:cs="宋体"/>
          <w:color w:val="auto"/>
          <w:sz w:val="24"/>
          <w:highlight w:val="none"/>
        </w:rPr>
      </w:pPr>
      <w:r>
        <w:rPr>
          <w:rFonts w:hint="eastAsia" w:ascii="宋体" w:hAnsi="宋体" w:cs="宋体"/>
          <w:color w:val="auto"/>
          <w:sz w:val="24"/>
          <w:highlight w:val="none"/>
        </w:rPr>
        <w:t>附录A  相关服务的范围和内容</w:t>
      </w:r>
    </w:p>
    <w:p>
      <w:pPr>
        <w:keepNext w:val="0"/>
        <w:keepLines w:val="0"/>
        <w:pageBreakBefore w:val="0"/>
        <w:widowControl w:val="0"/>
        <w:kinsoku/>
        <w:wordWrap/>
        <w:overflowPunct/>
        <w:topLinePunct w:val="0"/>
        <w:autoSpaceDE/>
        <w:autoSpaceDN/>
        <w:bidi w:val="0"/>
        <w:adjustRightInd w:val="0"/>
        <w:snapToGrid w:val="0"/>
        <w:spacing w:line="420" w:lineRule="auto"/>
        <w:ind w:firstLine="480" w:firstLineChars="200"/>
        <w:textAlignment w:val="auto"/>
        <w:outlineLvl w:val="9"/>
        <w:rPr>
          <w:rFonts w:ascii="宋体" w:hAnsi="宋体" w:cs="宋体"/>
          <w:color w:val="auto"/>
          <w:sz w:val="24"/>
          <w:highlight w:val="none"/>
        </w:rPr>
      </w:pPr>
      <w:r>
        <w:rPr>
          <w:rFonts w:hint="eastAsia" w:ascii="宋体" w:hAnsi="宋体" w:cs="宋体"/>
          <w:color w:val="auto"/>
          <w:sz w:val="24"/>
          <w:highlight w:val="none"/>
        </w:rPr>
        <w:t>附录B  委托人派遣的人员和提供的</w:t>
      </w:r>
      <w:r>
        <w:rPr>
          <w:rFonts w:hint="eastAsia" w:ascii="宋体" w:hAnsi="宋体" w:cs="宋体"/>
          <w:bCs/>
          <w:color w:val="auto"/>
          <w:sz w:val="24"/>
          <w:highlight w:val="none"/>
        </w:rPr>
        <w:t>房屋、资料</w:t>
      </w:r>
      <w:r>
        <w:rPr>
          <w:rFonts w:hint="eastAsia" w:ascii="宋体" w:hAnsi="宋体" w:cs="宋体"/>
          <w:color w:val="auto"/>
          <w:sz w:val="24"/>
          <w:highlight w:val="none"/>
        </w:rPr>
        <w:t>、设备</w:t>
      </w:r>
    </w:p>
    <w:p>
      <w:pPr>
        <w:keepNext w:val="0"/>
        <w:keepLines w:val="0"/>
        <w:pageBreakBefore w:val="0"/>
        <w:widowControl w:val="0"/>
        <w:kinsoku/>
        <w:wordWrap/>
        <w:overflowPunct/>
        <w:topLinePunct w:val="0"/>
        <w:autoSpaceDE/>
        <w:autoSpaceDN/>
        <w:bidi w:val="0"/>
        <w:adjustRightInd w:val="0"/>
        <w:snapToGrid w:val="0"/>
        <w:spacing w:line="420" w:lineRule="auto"/>
        <w:ind w:firstLine="475" w:firstLineChars="198"/>
        <w:textAlignment w:val="auto"/>
        <w:outlineLvl w:val="9"/>
        <w:rPr>
          <w:rFonts w:ascii="宋体" w:hAnsi="宋体"/>
          <w:color w:val="auto"/>
          <w:sz w:val="24"/>
          <w:highlight w:val="none"/>
        </w:rPr>
      </w:pPr>
      <w:r>
        <w:rPr>
          <w:rFonts w:hint="eastAsia" w:ascii="宋体" w:hAnsi="宋体"/>
          <w:color w:val="auto"/>
          <w:sz w:val="24"/>
          <w:highlight w:val="none"/>
        </w:rPr>
        <w:t>本合同签订后，双方依法签订的补充协议也是本合同文件的组成部分。</w:t>
      </w:r>
    </w:p>
    <w:p>
      <w:pPr>
        <w:keepNext w:val="0"/>
        <w:keepLines w:val="0"/>
        <w:pageBreakBefore w:val="0"/>
        <w:widowControl w:val="0"/>
        <w:kinsoku/>
        <w:wordWrap/>
        <w:overflowPunct/>
        <w:topLinePunct w:val="0"/>
        <w:autoSpaceDE/>
        <w:autoSpaceDN/>
        <w:bidi w:val="0"/>
        <w:spacing w:line="420" w:lineRule="auto"/>
        <w:ind w:firstLine="477" w:firstLineChars="198"/>
        <w:textAlignment w:val="auto"/>
        <w:outlineLvl w:val="9"/>
        <w:rPr>
          <w:rFonts w:ascii="宋体" w:hAnsi="宋体"/>
          <w:b/>
          <w:color w:val="auto"/>
          <w:sz w:val="24"/>
          <w:highlight w:val="none"/>
        </w:rPr>
      </w:pPr>
      <w:r>
        <w:rPr>
          <w:rFonts w:hint="eastAsia" w:ascii="宋体" w:hAnsi="宋体"/>
          <w:b/>
          <w:color w:val="auto"/>
          <w:sz w:val="24"/>
          <w:highlight w:val="none"/>
        </w:rPr>
        <w:t>四、总监理工程师</w:t>
      </w:r>
    </w:p>
    <w:p>
      <w:pPr>
        <w:keepNext w:val="0"/>
        <w:keepLines w:val="0"/>
        <w:pageBreakBefore w:val="0"/>
        <w:widowControl w:val="0"/>
        <w:kinsoku/>
        <w:wordWrap/>
        <w:overflowPunct/>
        <w:topLinePunct w:val="0"/>
        <w:autoSpaceDE/>
        <w:autoSpaceDN/>
        <w:bidi w:val="0"/>
        <w:adjustRightInd w:val="0"/>
        <w:snapToGrid w:val="0"/>
        <w:spacing w:line="420" w:lineRule="auto"/>
        <w:ind w:firstLine="475" w:firstLineChars="198"/>
        <w:textAlignment w:val="auto"/>
        <w:outlineLvl w:val="9"/>
        <w:rPr>
          <w:rFonts w:ascii="宋体" w:hAnsi="宋体"/>
          <w:color w:val="auto"/>
          <w:kern w:val="0"/>
          <w:sz w:val="24"/>
          <w:highlight w:val="none"/>
        </w:rPr>
      </w:pPr>
      <w:r>
        <w:rPr>
          <w:rFonts w:hint="eastAsia" w:ascii="宋体" w:hAnsi="宋体"/>
          <w:color w:val="auto"/>
          <w:kern w:val="0"/>
          <w:sz w:val="24"/>
          <w:highlight w:val="none"/>
        </w:rPr>
        <w:t>总监理工程师姓名：</w:t>
      </w:r>
      <w:r>
        <w:rPr>
          <w:rFonts w:hint="eastAsia" w:ascii="宋体" w:hAnsi="宋体"/>
          <w:color w:val="auto"/>
          <w:kern w:val="0"/>
          <w:sz w:val="24"/>
          <w:highlight w:val="none"/>
          <w:u w:val="single"/>
        </w:rPr>
        <w:t xml:space="preserve">      </w:t>
      </w:r>
      <w:r>
        <w:rPr>
          <w:rFonts w:hint="eastAsia" w:ascii="宋体" w:hAnsi="宋体"/>
          <w:color w:val="auto"/>
          <w:kern w:val="0"/>
          <w:sz w:val="24"/>
          <w:highlight w:val="none"/>
        </w:rPr>
        <w:t>，身份证号码：</w:t>
      </w:r>
      <w:r>
        <w:rPr>
          <w:rFonts w:hint="eastAsia" w:ascii="宋体" w:hAnsi="宋体"/>
          <w:color w:val="auto"/>
          <w:kern w:val="0"/>
          <w:sz w:val="24"/>
          <w:highlight w:val="none"/>
          <w:u w:val="single"/>
        </w:rPr>
        <w:t xml:space="preserve">          </w:t>
      </w:r>
      <w:r>
        <w:rPr>
          <w:rFonts w:hint="eastAsia" w:ascii="宋体" w:hAnsi="宋体"/>
          <w:color w:val="auto"/>
          <w:kern w:val="0"/>
          <w:sz w:val="24"/>
          <w:highlight w:val="none"/>
        </w:rPr>
        <w:t>，注册号：</w:t>
      </w:r>
      <w:r>
        <w:rPr>
          <w:rFonts w:hint="eastAsia" w:ascii="宋体" w:hAnsi="宋体"/>
          <w:color w:val="auto"/>
          <w:kern w:val="0"/>
          <w:sz w:val="24"/>
          <w:highlight w:val="none"/>
          <w:u w:val="single"/>
        </w:rPr>
        <w:t xml:space="preserve">         </w:t>
      </w:r>
      <w:r>
        <w:rPr>
          <w:rFonts w:hint="eastAsia" w:ascii="宋体" w:hAnsi="宋体"/>
          <w:color w:val="auto"/>
          <w:kern w:val="0"/>
          <w:sz w:val="24"/>
          <w:highlight w:val="none"/>
        </w:rPr>
        <w:t>。</w:t>
      </w:r>
    </w:p>
    <w:p>
      <w:pPr>
        <w:keepNext w:val="0"/>
        <w:keepLines w:val="0"/>
        <w:pageBreakBefore w:val="0"/>
        <w:widowControl w:val="0"/>
        <w:kinsoku/>
        <w:wordWrap/>
        <w:overflowPunct/>
        <w:topLinePunct w:val="0"/>
        <w:autoSpaceDE/>
        <w:autoSpaceDN/>
        <w:bidi w:val="0"/>
        <w:spacing w:line="420" w:lineRule="auto"/>
        <w:ind w:firstLine="477" w:firstLineChars="198"/>
        <w:textAlignment w:val="auto"/>
        <w:outlineLvl w:val="9"/>
        <w:rPr>
          <w:rFonts w:ascii="宋体" w:hAnsi="宋体"/>
          <w:b/>
          <w:color w:val="auto"/>
          <w:sz w:val="24"/>
          <w:highlight w:val="none"/>
        </w:rPr>
      </w:pPr>
      <w:r>
        <w:rPr>
          <w:rFonts w:hint="eastAsia" w:ascii="宋体" w:hAnsi="宋体"/>
          <w:b/>
          <w:color w:val="auto"/>
          <w:sz w:val="24"/>
          <w:highlight w:val="none"/>
        </w:rPr>
        <w:t>五、签约酬金</w:t>
      </w:r>
    </w:p>
    <w:p>
      <w:pPr>
        <w:keepNext w:val="0"/>
        <w:keepLines w:val="0"/>
        <w:pageBreakBefore w:val="0"/>
        <w:widowControl w:val="0"/>
        <w:kinsoku/>
        <w:wordWrap/>
        <w:overflowPunct/>
        <w:topLinePunct w:val="0"/>
        <w:autoSpaceDE/>
        <w:autoSpaceDN/>
        <w:bidi w:val="0"/>
        <w:adjustRightInd w:val="0"/>
        <w:snapToGrid w:val="0"/>
        <w:spacing w:line="420" w:lineRule="auto"/>
        <w:ind w:firstLine="475" w:firstLineChars="198"/>
        <w:textAlignment w:val="auto"/>
        <w:outlineLvl w:val="9"/>
        <w:rPr>
          <w:rFonts w:ascii="宋体" w:hAnsi="宋体"/>
          <w:color w:val="auto"/>
          <w:sz w:val="24"/>
          <w:highlight w:val="none"/>
        </w:rPr>
      </w:pPr>
      <w:r>
        <w:rPr>
          <w:rFonts w:hint="eastAsia" w:ascii="宋体" w:hAnsi="宋体"/>
          <w:color w:val="auto"/>
          <w:sz w:val="24"/>
          <w:highlight w:val="none"/>
        </w:rPr>
        <w:t>1</w:t>
      </w:r>
      <w:r>
        <w:rPr>
          <w:rFonts w:ascii="宋体" w:hAnsi="宋体"/>
          <w:color w:val="auto"/>
          <w:sz w:val="24"/>
          <w:highlight w:val="none"/>
        </w:rPr>
        <w:t>.</w:t>
      </w:r>
      <w:r>
        <w:rPr>
          <w:rFonts w:hint="eastAsia" w:ascii="宋体" w:hAnsi="宋体"/>
          <w:color w:val="auto"/>
          <w:sz w:val="24"/>
          <w:highlight w:val="none"/>
        </w:rPr>
        <w:t>签约酬金（大写）：</w:t>
      </w:r>
      <w:r>
        <w:rPr>
          <w:rFonts w:hint="eastAsia" w:ascii="宋体" w:hAnsi="宋体"/>
          <w:color w:val="auto"/>
          <w:sz w:val="24"/>
          <w:highlight w:val="none"/>
          <w:u w:val="single"/>
        </w:rPr>
        <w:t xml:space="preserve">            </w:t>
      </w:r>
      <w:r>
        <w:rPr>
          <w:rFonts w:hint="eastAsia" w:ascii="宋体" w:hAnsi="宋体"/>
          <w:color w:val="auto"/>
          <w:sz w:val="24"/>
          <w:highlight w:val="none"/>
        </w:rPr>
        <w:t>（¥</w:t>
      </w:r>
      <w:r>
        <w:rPr>
          <w:rFonts w:hint="eastAsia" w:ascii="宋体" w:hAnsi="宋体"/>
          <w:color w:val="auto"/>
          <w:sz w:val="24"/>
          <w:highlight w:val="none"/>
          <w:u w:val="single"/>
        </w:rPr>
        <w:t xml:space="preserve">      </w:t>
      </w:r>
      <w:r>
        <w:rPr>
          <w:rFonts w:hint="eastAsia" w:ascii="宋体" w:hAnsi="宋体"/>
          <w:color w:val="auto"/>
          <w:sz w:val="24"/>
          <w:highlight w:val="none"/>
        </w:rPr>
        <w:t>元 ）。</w:t>
      </w:r>
    </w:p>
    <w:p>
      <w:pPr>
        <w:keepNext w:val="0"/>
        <w:keepLines w:val="0"/>
        <w:pageBreakBefore w:val="0"/>
        <w:widowControl w:val="0"/>
        <w:kinsoku/>
        <w:wordWrap/>
        <w:overflowPunct/>
        <w:topLinePunct w:val="0"/>
        <w:autoSpaceDE/>
        <w:autoSpaceDN/>
        <w:bidi w:val="0"/>
        <w:spacing w:line="420" w:lineRule="auto"/>
        <w:ind w:firstLine="477" w:firstLineChars="198"/>
        <w:textAlignment w:val="auto"/>
        <w:outlineLvl w:val="9"/>
        <w:rPr>
          <w:rFonts w:ascii="宋体" w:hAnsi="宋体"/>
          <w:b/>
          <w:color w:val="auto"/>
          <w:sz w:val="24"/>
          <w:highlight w:val="none"/>
        </w:rPr>
      </w:pPr>
      <w:r>
        <w:rPr>
          <w:rFonts w:hint="eastAsia" w:ascii="宋体" w:hAnsi="宋体"/>
          <w:b/>
          <w:color w:val="auto"/>
          <w:sz w:val="24"/>
          <w:highlight w:val="none"/>
        </w:rPr>
        <w:t>六、期限</w:t>
      </w:r>
    </w:p>
    <w:p>
      <w:pPr>
        <w:keepNext w:val="0"/>
        <w:keepLines w:val="0"/>
        <w:pageBreakBefore w:val="0"/>
        <w:widowControl w:val="0"/>
        <w:kinsoku/>
        <w:wordWrap/>
        <w:overflowPunct/>
        <w:topLinePunct w:val="0"/>
        <w:autoSpaceDE/>
        <w:autoSpaceDN/>
        <w:bidi w:val="0"/>
        <w:adjustRightInd w:val="0"/>
        <w:snapToGrid w:val="0"/>
        <w:spacing w:line="420" w:lineRule="auto"/>
        <w:ind w:firstLine="600" w:firstLineChars="250"/>
        <w:jc w:val="left"/>
        <w:textAlignment w:val="auto"/>
        <w:outlineLvl w:val="9"/>
        <w:rPr>
          <w:rFonts w:ascii="宋体" w:hAnsi="宋体"/>
          <w:color w:val="auto"/>
          <w:sz w:val="24"/>
          <w:highlight w:val="none"/>
        </w:rPr>
      </w:pPr>
      <w:r>
        <w:rPr>
          <w:rFonts w:hint="eastAsia" w:ascii="宋体" w:hAnsi="宋体"/>
          <w:color w:val="auto"/>
          <w:kern w:val="0"/>
          <w:sz w:val="24"/>
          <w:highlight w:val="none"/>
        </w:rPr>
        <w:t xml:space="preserve">1. </w:t>
      </w:r>
      <w:r>
        <w:rPr>
          <w:rFonts w:hint="eastAsia" w:ascii="宋体" w:hAnsi="宋体"/>
          <w:color w:val="auto"/>
          <w:sz w:val="24"/>
          <w:highlight w:val="none"/>
        </w:rPr>
        <w:t>监理期限：</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hint="eastAsia" w:ascii="宋体" w:hAnsi="宋体"/>
          <w:color w:val="auto"/>
          <w:sz w:val="24"/>
          <w:highlight w:val="none"/>
        </w:rPr>
        <w:t>日历天，自</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日始，至</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日止（实际监理期限为</w:t>
      </w:r>
      <w:r>
        <w:rPr>
          <w:rFonts w:hint="eastAsia" w:ascii="宋体" w:hAnsi="宋体"/>
          <w:color w:val="auto"/>
          <w:sz w:val="24"/>
          <w:highlight w:val="none"/>
          <w:lang w:val="en-US" w:eastAsia="zh-CN"/>
        </w:rPr>
        <w:t>365</w:t>
      </w:r>
      <w:r>
        <w:rPr>
          <w:rFonts w:hint="eastAsia" w:ascii="宋体" w:hAnsi="宋体"/>
          <w:color w:val="auto"/>
          <w:sz w:val="24"/>
          <w:highlight w:val="none"/>
        </w:rPr>
        <w:t>日历天及保修阶段的监理服务）。</w:t>
      </w:r>
    </w:p>
    <w:p>
      <w:pPr>
        <w:keepNext w:val="0"/>
        <w:keepLines w:val="0"/>
        <w:pageBreakBefore w:val="0"/>
        <w:widowControl w:val="0"/>
        <w:kinsoku/>
        <w:wordWrap/>
        <w:overflowPunct/>
        <w:topLinePunct w:val="0"/>
        <w:autoSpaceDE/>
        <w:autoSpaceDN/>
        <w:bidi w:val="0"/>
        <w:spacing w:line="420" w:lineRule="auto"/>
        <w:ind w:firstLine="477" w:firstLineChars="198"/>
        <w:textAlignment w:val="auto"/>
        <w:outlineLvl w:val="9"/>
        <w:rPr>
          <w:rFonts w:ascii="宋体" w:hAnsi="宋体"/>
          <w:b/>
          <w:color w:val="auto"/>
          <w:sz w:val="24"/>
          <w:highlight w:val="none"/>
        </w:rPr>
      </w:pPr>
      <w:r>
        <w:rPr>
          <w:rFonts w:hint="eastAsia" w:ascii="宋体" w:hAnsi="宋体"/>
          <w:b/>
          <w:color w:val="auto"/>
          <w:sz w:val="24"/>
          <w:highlight w:val="none"/>
        </w:rPr>
        <w:t>七、双方承诺</w:t>
      </w:r>
    </w:p>
    <w:p>
      <w:pPr>
        <w:keepNext w:val="0"/>
        <w:keepLines w:val="0"/>
        <w:pageBreakBefore w:val="0"/>
        <w:widowControl w:val="0"/>
        <w:kinsoku/>
        <w:wordWrap/>
        <w:overflowPunct/>
        <w:topLinePunct w:val="0"/>
        <w:autoSpaceDE/>
        <w:autoSpaceDN/>
        <w:bidi w:val="0"/>
        <w:adjustRightInd w:val="0"/>
        <w:snapToGrid w:val="0"/>
        <w:spacing w:line="420" w:lineRule="auto"/>
        <w:ind w:firstLine="600" w:firstLineChars="250"/>
        <w:jc w:val="left"/>
        <w:textAlignment w:val="auto"/>
        <w:outlineLvl w:val="9"/>
        <w:rPr>
          <w:rFonts w:ascii="宋体" w:hAnsi="宋体"/>
          <w:color w:val="auto"/>
          <w:kern w:val="0"/>
          <w:sz w:val="24"/>
          <w:highlight w:val="none"/>
        </w:rPr>
      </w:pPr>
      <w:r>
        <w:rPr>
          <w:rFonts w:hint="eastAsia" w:ascii="宋体" w:hAnsi="宋体"/>
          <w:color w:val="auto"/>
          <w:kern w:val="0"/>
          <w:sz w:val="24"/>
          <w:highlight w:val="none"/>
        </w:rPr>
        <w:t>1. 监理人向委托人承诺，按照本合同约定提供监理与相关服务。</w:t>
      </w:r>
    </w:p>
    <w:p>
      <w:pPr>
        <w:keepNext w:val="0"/>
        <w:keepLines w:val="0"/>
        <w:pageBreakBefore w:val="0"/>
        <w:widowControl w:val="0"/>
        <w:kinsoku/>
        <w:wordWrap/>
        <w:overflowPunct/>
        <w:topLinePunct w:val="0"/>
        <w:autoSpaceDE/>
        <w:autoSpaceDN/>
        <w:bidi w:val="0"/>
        <w:adjustRightInd w:val="0"/>
        <w:snapToGrid w:val="0"/>
        <w:spacing w:line="420" w:lineRule="auto"/>
        <w:ind w:firstLine="600" w:firstLineChars="250"/>
        <w:jc w:val="left"/>
        <w:textAlignment w:val="auto"/>
        <w:outlineLvl w:val="9"/>
        <w:rPr>
          <w:rFonts w:ascii="宋体" w:hAnsi="宋体"/>
          <w:color w:val="auto"/>
          <w:kern w:val="0"/>
          <w:sz w:val="24"/>
          <w:highlight w:val="none"/>
        </w:rPr>
      </w:pPr>
      <w:r>
        <w:rPr>
          <w:rFonts w:ascii="宋体" w:hAnsi="宋体"/>
          <w:color w:val="auto"/>
          <w:kern w:val="0"/>
          <w:sz w:val="24"/>
          <w:highlight w:val="none"/>
        </w:rPr>
        <w:t>2</w:t>
      </w:r>
      <w:r>
        <w:rPr>
          <w:rFonts w:hint="eastAsia" w:ascii="宋体" w:hAnsi="宋体"/>
          <w:color w:val="auto"/>
          <w:kern w:val="0"/>
          <w:sz w:val="24"/>
          <w:highlight w:val="none"/>
        </w:rPr>
        <w:t>. 委托人向监理人承诺，按照本合同约定派遣相应的人员，提供房屋、资料、设备，并按本合同约定支付酬金。</w:t>
      </w:r>
    </w:p>
    <w:p>
      <w:pPr>
        <w:keepNext w:val="0"/>
        <w:keepLines w:val="0"/>
        <w:pageBreakBefore w:val="0"/>
        <w:widowControl w:val="0"/>
        <w:kinsoku/>
        <w:wordWrap/>
        <w:overflowPunct/>
        <w:topLinePunct w:val="0"/>
        <w:autoSpaceDE/>
        <w:autoSpaceDN/>
        <w:bidi w:val="0"/>
        <w:spacing w:line="420" w:lineRule="auto"/>
        <w:ind w:firstLine="477" w:firstLineChars="198"/>
        <w:textAlignment w:val="auto"/>
        <w:outlineLvl w:val="9"/>
        <w:rPr>
          <w:rFonts w:ascii="宋体" w:hAnsi="宋体"/>
          <w:b/>
          <w:color w:val="auto"/>
          <w:sz w:val="24"/>
          <w:highlight w:val="none"/>
        </w:rPr>
      </w:pPr>
      <w:r>
        <w:rPr>
          <w:rFonts w:hint="eastAsia" w:ascii="宋体" w:hAnsi="宋体"/>
          <w:b/>
          <w:color w:val="auto"/>
          <w:sz w:val="24"/>
          <w:highlight w:val="none"/>
        </w:rPr>
        <w:t>八、合同订立</w:t>
      </w:r>
    </w:p>
    <w:p>
      <w:pPr>
        <w:keepNext w:val="0"/>
        <w:keepLines w:val="0"/>
        <w:pageBreakBefore w:val="0"/>
        <w:widowControl w:val="0"/>
        <w:kinsoku/>
        <w:wordWrap/>
        <w:overflowPunct/>
        <w:topLinePunct w:val="0"/>
        <w:autoSpaceDE/>
        <w:autoSpaceDN/>
        <w:bidi w:val="0"/>
        <w:adjustRightInd w:val="0"/>
        <w:snapToGrid w:val="0"/>
        <w:spacing w:line="420" w:lineRule="auto"/>
        <w:ind w:firstLine="600" w:firstLineChars="250"/>
        <w:jc w:val="left"/>
        <w:textAlignment w:val="auto"/>
        <w:outlineLvl w:val="9"/>
        <w:rPr>
          <w:rFonts w:ascii="宋体" w:hAnsi="宋体"/>
          <w:color w:val="auto"/>
          <w:kern w:val="0"/>
          <w:sz w:val="24"/>
          <w:highlight w:val="none"/>
        </w:rPr>
      </w:pPr>
      <w:r>
        <w:rPr>
          <w:rFonts w:hint="eastAsia" w:ascii="宋体" w:hAnsi="宋体"/>
          <w:color w:val="auto"/>
          <w:kern w:val="0"/>
          <w:sz w:val="24"/>
          <w:highlight w:val="none"/>
        </w:rPr>
        <w:t>1. 订立时间：</w:t>
      </w:r>
      <w:r>
        <w:rPr>
          <w:rFonts w:hint="eastAsia" w:ascii="宋体" w:hAnsi="宋体"/>
          <w:color w:val="auto"/>
          <w:kern w:val="0"/>
          <w:sz w:val="24"/>
          <w:highlight w:val="none"/>
          <w:u w:val="single"/>
        </w:rPr>
        <w:t xml:space="preserve">       </w:t>
      </w:r>
      <w:r>
        <w:rPr>
          <w:rFonts w:hint="eastAsia" w:ascii="宋体" w:hAnsi="宋体"/>
          <w:color w:val="auto"/>
          <w:kern w:val="0"/>
          <w:sz w:val="24"/>
          <w:highlight w:val="none"/>
        </w:rPr>
        <w:t>年</w:t>
      </w:r>
      <w:r>
        <w:rPr>
          <w:rFonts w:hint="eastAsia" w:ascii="宋体" w:hAnsi="宋体"/>
          <w:color w:val="auto"/>
          <w:kern w:val="0"/>
          <w:sz w:val="24"/>
          <w:highlight w:val="none"/>
          <w:u w:val="single"/>
        </w:rPr>
        <w:t xml:space="preserve">       </w:t>
      </w:r>
      <w:r>
        <w:rPr>
          <w:rFonts w:hint="eastAsia" w:ascii="宋体" w:hAnsi="宋体"/>
          <w:color w:val="auto"/>
          <w:kern w:val="0"/>
          <w:sz w:val="24"/>
          <w:highlight w:val="none"/>
        </w:rPr>
        <w:t>月</w:t>
      </w:r>
      <w:r>
        <w:rPr>
          <w:rFonts w:hint="eastAsia" w:ascii="宋体" w:hAnsi="宋体"/>
          <w:color w:val="auto"/>
          <w:kern w:val="0"/>
          <w:sz w:val="24"/>
          <w:highlight w:val="none"/>
          <w:u w:val="single"/>
        </w:rPr>
        <w:t xml:space="preserve">      </w:t>
      </w:r>
      <w:r>
        <w:rPr>
          <w:rFonts w:hint="eastAsia" w:ascii="宋体" w:hAnsi="宋体"/>
          <w:color w:val="auto"/>
          <w:kern w:val="0"/>
          <w:sz w:val="24"/>
          <w:highlight w:val="none"/>
        </w:rPr>
        <w:t>日。</w:t>
      </w:r>
    </w:p>
    <w:p>
      <w:pPr>
        <w:keepNext w:val="0"/>
        <w:keepLines w:val="0"/>
        <w:pageBreakBefore w:val="0"/>
        <w:widowControl w:val="0"/>
        <w:kinsoku/>
        <w:wordWrap/>
        <w:overflowPunct/>
        <w:topLinePunct w:val="0"/>
        <w:autoSpaceDE/>
        <w:autoSpaceDN/>
        <w:bidi w:val="0"/>
        <w:adjustRightInd w:val="0"/>
        <w:snapToGrid w:val="0"/>
        <w:spacing w:line="420" w:lineRule="auto"/>
        <w:ind w:firstLine="600" w:firstLineChars="250"/>
        <w:jc w:val="left"/>
        <w:textAlignment w:val="auto"/>
        <w:outlineLvl w:val="9"/>
        <w:rPr>
          <w:rFonts w:ascii="宋体" w:hAnsi="宋体"/>
          <w:color w:val="auto"/>
          <w:kern w:val="0"/>
          <w:sz w:val="24"/>
          <w:highlight w:val="none"/>
        </w:rPr>
      </w:pPr>
      <w:r>
        <w:rPr>
          <w:rFonts w:hint="eastAsia" w:ascii="宋体" w:hAnsi="宋体"/>
          <w:color w:val="auto"/>
          <w:kern w:val="0"/>
          <w:sz w:val="24"/>
          <w:highlight w:val="none"/>
        </w:rPr>
        <w:t>2. 订立地点：</w:t>
      </w:r>
      <w:r>
        <w:rPr>
          <w:rFonts w:hint="eastAsia" w:ascii="宋体" w:hAnsi="宋体"/>
          <w:color w:val="auto"/>
          <w:kern w:val="0"/>
          <w:sz w:val="24"/>
          <w:highlight w:val="none"/>
          <w:u w:val="single"/>
        </w:rPr>
        <w:t xml:space="preserve"> </w:t>
      </w:r>
      <w:r>
        <w:rPr>
          <w:rFonts w:hint="eastAsia" w:ascii="宋体" w:hAnsi="宋体"/>
          <w:color w:val="auto"/>
          <w:sz w:val="24"/>
          <w:highlight w:val="none"/>
          <w:u w:val="single"/>
          <w:lang w:eastAsia="zh-CN"/>
        </w:rPr>
        <w:t>西安市碑林区</w:t>
      </w:r>
      <w:r>
        <w:rPr>
          <w:rFonts w:hint="eastAsia" w:ascii="宋体" w:hAnsi="宋体"/>
          <w:color w:val="auto"/>
          <w:kern w:val="0"/>
          <w:sz w:val="24"/>
          <w:highlight w:val="none"/>
          <w:u w:val="single"/>
        </w:rPr>
        <w:t xml:space="preserve"> </w:t>
      </w:r>
      <w:r>
        <w:rPr>
          <w:rFonts w:hint="eastAsia" w:ascii="宋体" w:hAnsi="宋体"/>
          <w:color w:val="auto"/>
          <w:kern w:val="0"/>
          <w:sz w:val="24"/>
          <w:highlight w:val="none"/>
        </w:rPr>
        <w:t>。</w:t>
      </w:r>
    </w:p>
    <w:p>
      <w:pPr>
        <w:keepNext w:val="0"/>
        <w:keepLines w:val="0"/>
        <w:pageBreakBefore w:val="0"/>
        <w:widowControl w:val="0"/>
        <w:kinsoku/>
        <w:wordWrap/>
        <w:overflowPunct/>
        <w:topLinePunct w:val="0"/>
        <w:autoSpaceDE/>
        <w:autoSpaceDN/>
        <w:bidi w:val="0"/>
        <w:adjustRightInd w:val="0"/>
        <w:snapToGrid w:val="0"/>
        <w:spacing w:line="420" w:lineRule="auto"/>
        <w:ind w:firstLine="600" w:firstLineChars="250"/>
        <w:jc w:val="left"/>
        <w:textAlignment w:val="auto"/>
        <w:outlineLvl w:val="9"/>
        <w:rPr>
          <w:rFonts w:ascii="宋体" w:hAnsi="宋体"/>
          <w:color w:val="auto"/>
          <w:kern w:val="0"/>
          <w:sz w:val="24"/>
          <w:highlight w:val="none"/>
        </w:rPr>
      </w:pPr>
      <w:r>
        <w:rPr>
          <w:rFonts w:hint="eastAsia" w:ascii="宋体" w:hAnsi="宋体"/>
          <w:color w:val="auto"/>
          <w:kern w:val="0"/>
          <w:sz w:val="24"/>
          <w:highlight w:val="none"/>
        </w:rPr>
        <w:t>3. 本合同一式</w:t>
      </w:r>
      <w:r>
        <w:rPr>
          <w:rFonts w:hint="eastAsia" w:ascii="宋体" w:hAnsi="宋体"/>
          <w:color w:val="auto"/>
          <w:kern w:val="0"/>
          <w:sz w:val="24"/>
          <w:highlight w:val="none"/>
          <w:u w:val="single"/>
        </w:rPr>
        <w:t xml:space="preserve"> </w:t>
      </w:r>
      <w:r>
        <w:rPr>
          <w:rFonts w:hint="eastAsia" w:ascii="宋体" w:hAnsi="宋体"/>
          <w:color w:val="auto"/>
          <w:kern w:val="0"/>
          <w:sz w:val="24"/>
          <w:highlight w:val="none"/>
          <w:u w:val="single"/>
          <w:lang w:val="en-US" w:eastAsia="zh-CN"/>
        </w:rPr>
        <w:t>陆</w:t>
      </w:r>
      <w:r>
        <w:rPr>
          <w:rFonts w:hint="eastAsia" w:ascii="宋体" w:hAnsi="宋体"/>
          <w:color w:val="auto"/>
          <w:kern w:val="0"/>
          <w:sz w:val="24"/>
          <w:highlight w:val="none"/>
          <w:u w:val="single"/>
        </w:rPr>
        <w:t xml:space="preserve"> </w:t>
      </w:r>
      <w:r>
        <w:rPr>
          <w:rFonts w:hint="eastAsia" w:ascii="宋体" w:hAnsi="宋体"/>
          <w:color w:val="auto"/>
          <w:kern w:val="0"/>
          <w:sz w:val="24"/>
          <w:highlight w:val="none"/>
        </w:rPr>
        <w:t>份，具有同等法律效力，双方各执</w:t>
      </w:r>
      <w:r>
        <w:rPr>
          <w:rFonts w:hint="eastAsia" w:ascii="宋体" w:hAnsi="宋体"/>
          <w:color w:val="auto"/>
          <w:kern w:val="0"/>
          <w:sz w:val="24"/>
          <w:highlight w:val="none"/>
          <w:u w:val="single"/>
        </w:rPr>
        <w:t xml:space="preserve"> </w:t>
      </w:r>
      <w:r>
        <w:rPr>
          <w:rFonts w:hint="eastAsia" w:ascii="宋体" w:hAnsi="宋体"/>
          <w:color w:val="auto"/>
          <w:kern w:val="0"/>
          <w:sz w:val="24"/>
          <w:highlight w:val="none"/>
          <w:u w:val="single"/>
          <w:lang w:val="en-US" w:eastAsia="zh-CN"/>
        </w:rPr>
        <w:t>叁</w:t>
      </w:r>
      <w:r>
        <w:rPr>
          <w:rFonts w:hint="eastAsia" w:ascii="宋体" w:hAnsi="宋体"/>
          <w:color w:val="auto"/>
          <w:kern w:val="0"/>
          <w:sz w:val="24"/>
          <w:highlight w:val="none"/>
          <w:u w:val="single"/>
        </w:rPr>
        <w:t xml:space="preserve"> </w:t>
      </w:r>
      <w:r>
        <w:rPr>
          <w:rFonts w:hint="eastAsia" w:ascii="宋体" w:hAnsi="宋体"/>
          <w:color w:val="auto"/>
          <w:kern w:val="0"/>
          <w:sz w:val="24"/>
          <w:highlight w:val="none"/>
        </w:rPr>
        <w:t>份。</w:t>
      </w:r>
    </w:p>
    <w:p>
      <w:pPr>
        <w:keepNext w:val="0"/>
        <w:keepLines w:val="0"/>
        <w:kinsoku/>
        <w:wordWrap/>
        <w:overflowPunct/>
        <w:topLinePunct w:val="0"/>
        <w:autoSpaceDE/>
        <w:autoSpaceDN/>
        <w:bidi w:val="0"/>
        <w:adjustRightInd w:val="0"/>
        <w:snapToGrid w:val="0"/>
        <w:spacing w:line="360" w:lineRule="auto"/>
        <w:ind w:firstLine="475" w:firstLineChars="198"/>
        <w:textAlignment w:val="auto"/>
        <w:outlineLvl w:val="9"/>
        <w:rPr>
          <w:rFonts w:ascii="宋体" w:hAnsi="宋体"/>
          <w:color w:val="auto"/>
          <w:sz w:val="24"/>
          <w:highlight w:val="none"/>
        </w:rPr>
      </w:pPr>
    </w:p>
    <w:p>
      <w:pPr>
        <w:keepNext w:val="0"/>
        <w:keepLines w:val="0"/>
        <w:kinsoku/>
        <w:wordWrap/>
        <w:overflowPunct/>
        <w:topLinePunct w:val="0"/>
        <w:autoSpaceDE/>
        <w:autoSpaceDN/>
        <w:bidi w:val="0"/>
        <w:adjustRightInd w:val="0"/>
        <w:snapToGrid w:val="0"/>
        <w:spacing w:line="360" w:lineRule="auto"/>
        <w:ind w:firstLine="475" w:firstLineChars="198"/>
        <w:textAlignment w:val="auto"/>
        <w:outlineLvl w:val="9"/>
        <w:rPr>
          <w:rFonts w:ascii="宋体" w:hAnsi="宋体"/>
          <w:color w:val="auto"/>
          <w:sz w:val="24"/>
          <w:highlight w:val="none"/>
        </w:rPr>
      </w:pPr>
    </w:p>
    <w:p>
      <w:pPr>
        <w:keepNext w:val="0"/>
        <w:keepLines w:val="0"/>
        <w:pageBreakBefore w:val="0"/>
        <w:widowControl w:val="0"/>
        <w:kinsoku/>
        <w:wordWrap/>
        <w:overflowPunct/>
        <w:topLinePunct w:val="0"/>
        <w:autoSpaceDE/>
        <w:autoSpaceDN/>
        <w:bidi w:val="0"/>
        <w:adjustRightInd w:val="0"/>
        <w:snapToGrid w:val="0"/>
        <w:spacing w:line="420" w:lineRule="auto"/>
        <w:ind w:firstLine="475" w:firstLineChars="198"/>
        <w:textAlignment w:val="auto"/>
        <w:outlineLvl w:val="9"/>
        <w:rPr>
          <w:rFonts w:ascii="宋体" w:hAnsi="宋体"/>
          <w:color w:val="auto"/>
          <w:sz w:val="24"/>
          <w:highlight w:val="none"/>
        </w:rPr>
      </w:pPr>
    </w:p>
    <w:p>
      <w:pPr>
        <w:keepNext w:val="0"/>
        <w:keepLines w:val="0"/>
        <w:pageBreakBefore w:val="0"/>
        <w:widowControl w:val="0"/>
        <w:kinsoku/>
        <w:wordWrap/>
        <w:overflowPunct/>
        <w:topLinePunct w:val="0"/>
        <w:autoSpaceDE/>
        <w:autoSpaceDN/>
        <w:bidi w:val="0"/>
        <w:adjustRightInd w:val="0"/>
        <w:snapToGrid w:val="0"/>
        <w:spacing w:line="420" w:lineRule="auto"/>
        <w:ind w:firstLine="475" w:firstLineChars="198"/>
        <w:textAlignment w:val="auto"/>
        <w:outlineLvl w:val="9"/>
        <w:rPr>
          <w:rFonts w:ascii="宋体" w:hAnsi="宋体"/>
          <w:color w:val="auto"/>
          <w:sz w:val="24"/>
          <w:highlight w:val="none"/>
          <w:u w:val="single"/>
        </w:rPr>
      </w:pPr>
      <w:r>
        <w:rPr>
          <w:rFonts w:hint="eastAsia" w:ascii="宋体" w:hAnsi="宋体"/>
          <w:color w:val="auto"/>
          <w:sz w:val="24"/>
          <w:highlight w:val="none"/>
        </w:rPr>
        <w:t>委托人：</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hint="eastAsia" w:ascii="宋体" w:hAnsi="宋体"/>
          <w:color w:val="auto"/>
          <w:sz w:val="24"/>
          <w:highlight w:val="none"/>
        </w:rPr>
        <w:t xml:space="preserve"> （盖章）     监理人：</w:t>
      </w:r>
      <w:r>
        <w:rPr>
          <w:rFonts w:hint="eastAsia" w:ascii="宋体" w:hAnsi="宋体"/>
          <w:color w:val="auto"/>
          <w:sz w:val="24"/>
          <w:highlight w:val="none"/>
          <w:u w:val="single"/>
        </w:rPr>
        <w:t xml:space="preserve">           </w:t>
      </w:r>
      <w:r>
        <w:rPr>
          <w:rFonts w:hint="eastAsia" w:ascii="宋体" w:hAnsi="宋体"/>
          <w:color w:val="auto"/>
          <w:sz w:val="24"/>
          <w:highlight w:val="none"/>
        </w:rPr>
        <w:t>（盖章）</w:t>
      </w:r>
    </w:p>
    <w:p>
      <w:pPr>
        <w:keepNext w:val="0"/>
        <w:keepLines w:val="0"/>
        <w:pageBreakBefore w:val="0"/>
        <w:widowControl w:val="0"/>
        <w:kinsoku/>
        <w:wordWrap/>
        <w:overflowPunct/>
        <w:topLinePunct w:val="0"/>
        <w:autoSpaceDE/>
        <w:autoSpaceDN/>
        <w:bidi w:val="0"/>
        <w:adjustRightInd w:val="0"/>
        <w:snapToGrid w:val="0"/>
        <w:spacing w:line="420" w:lineRule="auto"/>
        <w:ind w:firstLine="475" w:firstLineChars="198"/>
        <w:textAlignment w:val="auto"/>
        <w:outlineLvl w:val="9"/>
        <w:rPr>
          <w:rFonts w:ascii="宋体" w:hAnsi="宋体"/>
          <w:color w:val="auto"/>
          <w:sz w:val="24"/>
          <w:highlight w:val="none"/>
          <w:u w:val="single"/>
        </w:rPr>
      </w:pPr>
      <w:r>
        <w:rPr>
          <w:rFonts w:hint="eastAsia" w:ascii="宋体" w:hAnsi="宋体"/>
          <w:color w:val="auto"/>
          <w:sz w:val="24"/>
          <w:highlight w:val="none"/>
        </w:rPr>
        <w:t>住所：</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lang w:val="en-US" w:eastAsia="zh-CN"/>
        </w:rPr>
        <w:t xml:space="preserve">       </w:t>
      </w:r>
      <w:r>
        <w:rPr>
          <w:rFonts w:hint="eastAsia" w:ascii="宋体" w:hAnsi="宋体"/>
          <w:color w:val="auto"/>
          <w:sz w:val="24"/>
          <w:highlight w:val="none"/>
        </w:rPr>
        <w:t xml:space="preserve">  住所：</w:t>
      </w:r>
      <w:r>
        <w:rPr>
          <w:rFonts w:hint="eastAsia" w:ascii="宋体" w:hAnsi="宋体"/>
          <w:color w:val="auto"/>
          <w:sz w:val="24"/>
          <w:highlight w:val="none"/>
          <w:u w:val="single"/>
        </w:rPr>
        <w:t xml:space="preserve">                  </w:t>
      </w:r>
    </w:p>
    <w:p>
      <w:pPr>
        <w:keepNext w:val="0"/>
        <w:keepLines w:val="0"/>
        <w:pageBreakBefore w:val="0"/>
        <w:widowControl w:val="0"/>
        <w:kinsoku/>
        <w:wordWrap/>
        <w:overflowPunct/>
        <w:topLinePunct w:val="0"/>
        <w:autoSpaceDE/>
        <w:autoSpaceDN/>
        <w:bidi w:val="0"/>
        <w:adjustRightInd w:val="0"/>
        <w:snapToGrid w:val="0"/>
        <w:spacing w:line="420" w:lineRule="auto"/>
        <w:ind w:firstLine="475" w:firstLineChars="198"/>
        <w:textAlignment w:val="auto"/>
        <w:outlineLvl w:val="9"/>
        <w:rPr>
          <w:rFonts w:ascii="宋体" w:hAnsi="宋体"/>
          <w:color w:val="auto"/>
          <w:sz w:val="24"/>
          <w:highlight w:val="none"/>
        </w:rPr>
      </w:pPr>
      <w:r>
        <w:rPr>
          <w:rFonts w:hint="eastAsia" w:ascii="宋体" w:hAnsi="宋体"/>
          <w:color w:val="auto"/>
          <w:sz w:val="24"/>
          <w:highlight w:val="none"/>
        </w:rPr>
        <w:t>邮政编码：</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r>
        <w:rPr>
          <w:rFonts w:ascii="宋体" w:hAnsi="宋体"/>
          <w:color w:val="auto"/>
          <w:sz w:val="24"/>
          <w:highlight w:val="none"/>
        </w:rPr>
        <w:t xml:space="preserve">        </w:t>
      </w:r>
      <w:r>
        <w:rPr>
          <w:rFonts w:hint="eastAsia" w:ascii="宋体" w:hAnsi="宋体"/>
          <w:color w:val="auto"/>
          <w:sz w:val="24"/>
          <w:highlight w:val="none"/>
        </w:rPr>
        <w:t>邮政编码：</w:t>
      </w:r>
      <w:r>
        <w:rPr>
          <w:rFonts w:hint="eastAsia" w:ascii="宋体" w:hAnsi="宋体"/>
          <w:color w:val="auto"/>
          <w:sz w:val="24"/>
          <w:highlight w:val="none"/>
          <w:u w:val="single"/>
        </w:rPr>
        <w:t xml:space="preserve">              </w:t>
      </w:r>
    </w:p>
    <w:p>
      <w:pPr>
        <w:keepNext w:val="0"/>
        <w:keepLines w:val="0"/>
        <w:pageBreakBefore w:val="0"/>
        <w:widowControl w:val="0"/>
        <w:kinsoku/>
        <w:wordWrap/>
        <w:overflowPunct/>
        <w:topLinePunct w:val="0"/>
        <w:autoSpaceDE/>
        <w:autoSpaceDN/>
        <w:bidi w:val="0"/>
        <w:adjustRightInd w:val="0"/>
        <w:snapToGrid w:val="0"/>
        <w:spacing w:line="420" w:lineRule="auto"/>
        <w:ind w:firstLine="475" w:firstLineChars="198"/>
        <w:textAlignment w:val="auto"/>
        <w:outlineLvl w:val="9"/>
        <w:rPr>
          <w:rFonts w:ascii="宋体" w:hAnsi="宋体"/>
          <w:color w:val="auto"/>
          <w:sz w:val="24"/>
          <w:highlight w:val="none"/>
        </w:rPr>
      </w:pPr>
      <w:r>
        <w:rPr>
          <w:rFonts w:hint="eastAsia" w:ascii="宋体" w:hAnsi="宋体"/>
          <w:color w:val="auto"/>
          <w:sz w:val="24"/>
          <w:highlight w:val="none"/>
        </w:rPr>
        <w:t xml:space="preserve">法定代表人或其授权的 </w:t>
      </w:r>
      <w:r>
        <w:rPr>
          <w:rFonts w:ascii="宋体" w:hAnsi="宋体"/>
          <w:color w:val="auto"/>
          <w:sz w:val="24"/>
          <w:highlight w:val="none"/>
        </w:rPr>
        <w:t xml:space="preserve">                 </w:t>
      </w:r>
      <w:r>
        <w:rPr>
          <w:rFonts w:hint="eastAsia" w:ascii="宋体" w:hAnsi="宋体"/>
          <w:color w:val="auto"/>
          <w:sz w:val="24"/>
          <w:highlight w:val="none"/>
        </w:rPr>
        <w:t>法定代表人或其授权的</w:t>
      </w:r>
    </w:p>
    <w:p>
      <w:pPr>
        <w:keepNext w:val="0"/>
        <w:keepLines w:val="0"/>
        <w:pageBreakBefore w:val="0"/>
        <w:widowControl w:val="0"/>
        <w:kinsoku/>
        <w:wordWrap/>
        <w:overflowPunct/>
        <w:topLinePunct w:val="0"/>
        <w:autoSpaceDE/>
        <w:autoSpaceDN/>
        <w:bidi w:val="0"/>
        <w:adjustRightInd w:val="0"/>
        <w:snapToGrid w:val="0"/>
        <w:spacing w:line="420" w:lineRule="auto"/>
        <w:ind w:firstLine="475" w:firstLineChars="198"/>
        <w:textAlignment w:val="auto"/>
        <w:outlineLvl w:val="9"/>
        <w:rPr>
          <w:rFonts w:ascii="宋体" w:hAnsi="宋体"/>
          <w:color w:val="auto"/>
          <w:sz w:val="24"/>
          <w:highlight w:val="none"/>
        </w:rPr>
      </w:pPr>
      <w:r>
        <w:rPr>
          <w:rFonts w:hint="eastAsia" w:ascii="宋体" w:hAnsi="宋体"/>
          <w:color w:val="auto"/>
          <w:sz w:val="24"/>
          <w:highlight w:val="none"/>
        </w:rPr>
        <w:t>代理人：</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r>
        <w:rPr>
          <w:rFonts w:ascii="宋体" w:hAnsi="宋体"/>
          <w:color w:val="auto"/>
          <w:sz w:val="24"/>
          <w:highlight w:val="none"/>
        </w:rPr>
        <w:t xml:space="preserve">     </w:t>
      </w:r>
      <w:r>
        <w:rPr>
          <w:rFonts w:hint="eastAsia" w:ascii="宋体" w:hAnsi="宋体"/>
          <w:color w:val="auto"/>
          <w:sz w:val="24"/>
          <w:highlight w:val="none"/>
        </w:rPr>
        <w:t>代理人：</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p>
    <w:p>
      <w:pPr>
        <w:keepNext w:val="0"/>
        <w:keepLines w:val="0"/>
        <w:pageBreakBefore w:val="0"/>
        <w:widowControl w:val="0"/>
        <w:kinsoku/>
        <w:wordWrap/>
        <w:overflowPunct/>
        <w:topLinePunct w:val="0"/>
        <w:autoSpaceDE/>
        <w:autoSpaceDN/>
        <w:bidi w:val="0"/>
        <w:adjustRightInd w:val="0"/>
        <w:snapToGrid w:val="0"/>
        <w:spacing w:line="420" w:lineRule="auto"/>
        <w:ind w:firstLine="475" w:firstLineChars="198"/>
        <w:textAlignment w:val="auto"/>
        <w:outlineLvl w:val="9"/>
        <w:rPr>
          <w:rFonts w:ascii="宋体" w:hAnsi="宋体"/>
          <w:color w:val="auto"/>
          <w:sz w:val="24"/>
          <w:highlight w:val="none"/>
          <w:u w:val="single"/>
        </w:rPr>
      </w:pPr>
      <w:r>
        <w:rPr>
          <w:rFonts w:hint="eastAsia" w:ascii="宋体" w:hAnsi="宋体"/>
          <w:color w:val="auto"/>
          <w:sz w:val="24"/>
          <w:highlight w:val="none"/>
        </w:rPr>
        <w:t>开户银行：</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ascii="宋体" w:hAnsi="宋体"/>
          <w:color w:val="auto"/>
          <w:sz w:val="24"/>
          <w:highlight w:val="none"/>
        </w:rPr>
        <w:t xml:space="preserve">    </w:t>
      </w:r>
      <w:r>
        <w:rPr>
          <w:rFonts w:hint="eastAsia" w:ascii="宋体" w:hAnsi="宋体"/>
          <w:color w:val="auto"/>
          <w:sz w:val="24"/>
          <w:highlight w:val="none"/>
        </w:rPr>
        <w:t xml:space="preserve">     开户银行：</w:t>
      </w:r>
      <w:r>
        <w:rPr>
          <w:rFonts w:hint="eastAsia" w:ascii="宋体" w:hAnsi="宋体"/>
          <w:color w:val="auto"/>
          <w:sz w:val="24"/>
          <w:highlight w:val="none"/>
          <w:u w:val="single"/>
        </w:rPr>
        <w:t xml:space="preserve">               </w:t>
      </w:r>
    </w:p>
    <w:p>
      <w:pPr>
        <w:keepNext w:val="0"/>
        <w:keepLines w:val="0"/>
        <w:pageBreakBefore w:val="0"/>
        <w:widowControl w:val="0"/>
        <w:kinsoku/>
        <w:wordWrap/>
        <w:overflowPunct/>
        <w:topLinePunct w:val="0"/>
        <w:autoSpaceDE/>
        <w:autoSpaceDN/>
        <w:bidi w:val="0"/>
        <w:adjustRightInd w:val="0"/>
        <w:snapToGrid w:val="0"/>
        <w:spacing w:line="420" w:lineRule="auto"/>
        <w:ind w:firstLine="475" w:firstLineChars="198"/>
        <w:textAlignment w:val="auto"/>
        <w:outlineLvl w:val="9"/>
        <w:rPr>
          <w:rFonts w:ascii="宋体" w:hAnsi="宋体"/>
          <w:color w:val="auto"/>
          <w:sz w:val="24"/>
          <w:highlight w:val="none"/>
          <w:u w:val="single"/>
        </w:rPr>
      </w:pPr>
      <w:r>
        <w:rPr>
          <w:rFonts w:hint="eastAsia" w:ascii="宋体" w:hAnsi="宋体"/>
          <w:color w:val="auto"/>
          <w:sz w:val="24"/>
          <w:highlight w:val="none"/>
        </w:rPr>
        <w:t>账号：</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账号：</w:t>
      </w:r>
      <w:r>
        <w:rPr>
          <w:rFonts w:hint="eastAsia" w:ascii="宋体" w:hAnsi="宋体"/>
          <w:color w:val="auto"/>
          <w:sz w:val="24"/>
          <w:highlight w:val="none"/>
          <w:u w:val="single"/>
        </w:rPr>
        <w:t xml:space="preserve">                   </w:t>
      </w:r>
    </w:p>
    <w:p>
      <w:pPr>
        <w:keepNext w:val="0"/>
        <w:keepLines w:val="0"/>
        <w:pageBreakBefore w:val="0"/>
        <w:widowControl w:val="0"/>
        <w:kinsoku/>
        <w:wordWrap/>
        <w:overflowPunct/>
        <w:topLinePunct w:val="0"/>
        <w:autoSpaceDE/>
        <w:autoSpaceDN/>
        <w:bidi w:val="0"/>
        <w:adjustRightInd w:val="0"/>
        <w:snapToGrid w:val="0"/>
        <w:spacing w:line="420" w:lineRule="auto"/>
        <w:ind w:firstLine="475" w:firstLineChars="198"/>
        <w:textAlignment w:val="auto"/>
        <w:outlineLvl w:val="9"/>
        <w:rPr>
          <w:rFonts w:ascii="宋体" w:hAnsi="宋体"/>
          <w:color w:val="auto"/>
          <w:sz w:val="24"/>
          <w:highlight w:val="none"/>
        </w:rPr>
      </w:pPr>
      <w:r>
        <w:rPr>
          <w:rFonts w:hint="eastAsia" w:ascii="宋体" w:hAnsi="宋体"/>
          <w:color w:val="auto"/>
          <w:sz w:val="24"/>
          <w:highlight w:val="none"/>
        </w:rPr>
        <w:t>电话：</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电话：</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p>
    <w:p>
      <w:pPr>
        <w:keepNext w:val="0"/>
        <w:keepLines w:val="0"/>
        <w:pageBreakBefore w:val="0"/>
        <w:widowControl w:val="0"/>
        <w:kinsoku/>
        <w:wordWrap/>
        <w:overflowPunct/>
        <w:topLinePunct w:val="0"/>
        <w:autoSpaceDE/>
        <w:autoSpaceDN/>
        <w:bidi w:val="0"/>
        <w:adjustRightInd w:val="0"/>
        <w:snapToGrid w:val="0"/>
        <w:spacing w:line="420" w:lineRule="auto"/>
        <w:ind w:firstLine="475" w:firstLineChars="198"/>
        <w:textAlignment w:val="auto"/>
        <w:outlineLvl w:val="9"/>
        <w:rPr>
          <w:rFonts w:ascii="宋体" w:hAnsi="宋体"/>
          <w:color w:val="auto"/>
          <w:sz w:val="24"/>
          <w:highlight w:val="none"/>
        </w:rPr>
      </w:pPr>
      <w:r>
        <w:rPr>
          <w:rFonts w:hint="eastAsia" w:ascii="宋体" w:hAnsi="宋体"/>
          <w:color w:val="auto"/>
          <w:sz w:val="24"/>
          <w:highlight w:val="none"/>
        </w:rPr>
        <w:t>传真：</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传真：</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p>
    <w:p>
      <w:pPr>
        <w:keepNext w:val="0"/>
        <w:keepLines w:val="0"/>
        <w:pageBreakBefore w:val="0"/>
        <w:widowControl w:val="0"/>
        <w:kinsoku/>
        <w:wordWrap/>
        <w:overflowPunct/>
        <w:topLinePunct w:val="0"/>
        <w:autoSpaceDE/>
        <w:autoSpaceDN/>
        <w:bidi w:val="0"/>
        <w:adjustRightInd w:val="0"/>
        <w:snapToGrid w:val="0"/>
        <w:spacing w:line="420" w:lineRule="auto"/>
        <w:ind w:firstLine="475" w:firstLineChars="198"/>
        <w:textAlignment w:val="auto"/>
        <w:outlineLvl w:val="9"/>
        <w:rPr>
          <w:rFonts w:ascii="宋体" w:hAnsi="宋体"/>
          <w:color w:val="auto"/>
          <w:sz w:val="24"/>
          <w:highlight w:val="none"/>
        </w:rPr>
      </w:pPr>
      <w:r>
        <w:rPr>
          <w:rFonts w:hint="eastAsia" w:ascii="宋体" w:hAnsi="宋体"/>
          <w:color w:val="auto"/>
          <w:sz w:val="24"/>
          <w:highlight w:val="none"/>
        </w:rPr>
        <w:t>电子邮箱：</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电子邮箱：</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p>
    <w:p>
      <w:pPr>
        <w:keepNext w:val="0"/>
        <w:keepLines w:val="0"/>
        <w:kinsoku/>
        <w:wordWrap/>
        <w:overflowPunct/>
        <w:topLinePunct w:val="0"/>
        <w:autoSpaceDE/>
        <w:autoSpaceDN/>
        <w:bidi w:val="0"/>
        <w:adjustRightInd w:val="0"/>
        <w:snapToGrid w:val="0"/>
        <w:spacing w:line="360" w:lineRule="auto"/>
        <w:ind w:firstLine="475" w:firstLineChars="198"/>
        <w:textAlignment w:val="auto"/>
        <w:outlineLvl w:val="9"/>
        <w:rPr>
          <w:rFonts w:ascii="宋体" w:hAnsi="宋体"/>
          <w:color w:val="auto"/>
          <w:sz w:val="24"/>
          <w:highlight w:val="none"/>
        </w:rPr>
      </w:pPr>
    </w:p>
    <w:p>
      <w:pPr>
        <w:keepNext w:val="0"/>
        <w:keepLines w:val="0"/>
        <w:kinsoku/>
        <w:wordWrap/>
        <w:overflowPunct/>
        <w:topLinePunct w:val="0"/>
        <w:autoSpaceDE/>
        <w:autoSpaceDN/>
        <w:bidi w:val="0"/>
        <w:adjustRightInd w:val="0"/>
        <w:snapToGrid w:val="0"/>
        <w:spacing w:line="360" w:lineRule="auto"/>
        <w:ind w:firstLine="475" w:firstLineChars="198"/>
        <w:textAlignment w:val="auto"/>
        <w:outlineLvl w:val="9"/>
        <w:rPr>
          <w:rFonts w:ascii="宋体" w:hAnsi="宋体"/>
          <w:color w:val="auto"/>
          <w:sz w:val="24"/>
          <w:highlight w:val="none"/>
        </w:rPr>
      </w:pPr>
    </w:p>
    <w:p>
      <w:pPr>
        <w:keepNext w:val="0"/>
        <w:keepLines w:val="0"/>
        <w:kinsoku/>
        <w:wordWrap/>
        <w:overflowPunct/>
        <w:topLinePunct w:val="0"/>
        <w:autoSpaceDE/>
        <w:autoSpaceDN/>
        <w:bidi w:val="0"/>
        <w:adjustRightInd w:val="0"/>
        <w:snapToGrid w:val="0"/>
        <w:spacing w:line="360" w:lineRule="auto"/>
        <w:ind w:firstLine="475" w:firstLineChars="198"/>
        <w:textAlignment w:val="auto"/>
        <w:outlineLvl w:val="9"/>
        <w:rPr>
          <w:rFonts w:ascii="宋体" w:hAnsi="宋体"/>
          <w:color w:val="auto"/>
          <w:sz w:val="24"/>
          <w:highlight w:val="none"/>
        </w:rPr>
      </w:pPr>
    </w:p>
    <w:p>
      <w:pPr>
        <w:keepNext w:val="0"/>
        <w:keepLines w:val="0"/>
        <w:kinsoku/>
        <w:wordWrap/>
        <w:overflowPunct/>
        <w:topLinePunct w:val="0"/>
        <w:autoSpaceDE/>
        <w:autoSpaceDN/>
        <w:bidi w:val="0"/>
        <w:adjustRightInd w:val="0"/>
        <w:snapToGrid w:val="0"/>
        <w:spacing w:line="360" w:lineRule="auto"/>
        <w:ind w:firstLine="475" w:firstLineChars="198"/>
        <w:textAlignment w:val="auto"/>
        <w:outlineLvl w:val="9"/>
        <w:rPr>
          <w:rFonts w:ascii="宋体" w:hAnsi="宋体"/>
          <w:color w:val="auto"/>
          <w:sz w:val="24"/>
          <w:highlight w:val="none"/>
        </w:rPr>
      </w:pPr>
    </w:p>
    <w:p>
      <w:pPr>
        <w:keepNext w:val="0"/>
        <w:keepLines w:val="0"/>
        <w:kinsoku/>
        <w:wordWrap/>
        <w:overflowPunct/>
        <w:topLinePunct w:val="0"/>
        <w:autoSpaceDE/>
        <w:autoSpaceDN/>
        <w:bidi w:val="0"/>
        <w:adjustRightInd w:val="0"/>
        <w:snapToGrid w:val="0"/>
        <w:spacing w:line="360" w:lineRule="auto"/>
        <w:ind w:firstLine="475" w:firstLineChars="198"/>
        <w:textAlignment w:val="auto"/>
        <w:outlineLvl w:val="9"/>
        <w:rPr>
          <w:rFonts w:ascii="宋体" w:hAnsi="宋体"/>
          <w:color w:val="auto"/>
          <w:sz w:val="24"/>
          <w:highlight w:val="none"/>
        </w:rPr>
      </w:pPr>
    </w:p>
    <w:p>
      <w:pPr>
        <w:keepNext w:val="0"/>
        <w:keepLines w:val="0"/>
        <w:kinsoku/>
        <w:wordWrap/>
        <w:overflowPunct/>
        <w:topLinePunct w:val="0"/>
        <w:autoSpaceDE/>
        <w:autoSpaceDN/>
        <w:bidi w:val="0"/>
        <w:adjustRightInd w:val="0"/>
        <w:snapToGrid w:val="0"/>
        <w:spacing w:line="360" w:lineRule="auto"/>
        <w:ind w:firstLine="475" w:firstLineChars="198"/>
        <w:textAlignment w:val="auto"/>
        <w:outlineLvl w:val="9"/>
        <w:rPr>
          <w:rFonts w:ascii="宋体" w:hAnsi="宋体"/>
          <w:color w:val="auto"/>
          <w:sz w:val="24"/>
          <w:highlight w:val="none"/>
        </w:rPr>
      </w:pPr>
    </w:p>
    <w:p>
      <w:pPr>
        <w:keepNext w:val="0"/>
        <w:keepLines w:val="0"/>
        <w:kinsoku/>
        <w:wordWrap/>
        <w:overflowPunct/>
        <w:topLinePunct w:val="0"/>
        <w:autoSpaceDE/>
        <w:autoSpaceDN/>
        <w:bidi w:val="0"/>
        <w:adjustRightInd w:val="0"/>
        <w:snapToGrid w:val="0"/>
        <w:spacing w:line="360" w:lineRule="auto"/>
        <w:ind w:firstLine="475" w:firstLineChars="198"/>
        <w:textAlignment w:val="auto"/>
        <w:outlineLvl w:val="9"/>
        <w:rPr>
          <w:rFonts w:ascii="宋体" w:hAnsi="宋体"/>
          <w:color w:val="auto"/>
          <w:sz w:val="24"/>
          <w:highlight w:val="none"/>
        </w:rPr>
      </w:pPr>
    </w:p>
    <w:p>
      <w:pPr>
        <w:keepNext w:val="0"/>
        <w:keepLines w:val="0"/>
        <w:kinsoku/>
        <w:wordWrap/>
        <w:overflowPunct/>
        <w:topLinePunct w:val="0"/>
        <w:autoSpaceDE/>
        <w:autoSpaceDN/>
        <w:bidi w:val="0"/>
        <w:adjustRightInd w:val="0"/>
        <w:snapToGrid w:val="0"/>
        <w:spacing w:line="360" w:lineRule="auto"/>
        <w:ind w:firstLine="475" w:firstLineChars="198"/>
        <w:textAlignment w:val="auto"/>
        <w:outlineLvl w:val="9"/>
        <w:rPr>
          <w:rFonts w:ascii="宋体" w:hAnsi="宋体"/>
          <w:color w:val="auto"/>
          <w:sz w:val="24"/>
          <w:highlight w:val="none"/>
        </w:rPr>
      </w:pPr>
    </w:p>
    <w:p>
      <w:pPr>
        <w:keepNext w:val="0"/>
        <w:keepLines w:val="0"/>
        <w:kinsoku/>
        <w:wordWrap/>
        <w:overflowPunct/>
        <w:topLinePunct w:val="0"/>
        <w:autoSpaceDE/>
        <w:autoSpaceDN/>
        <w:bidi w:val="0"/>
        <w:adjustRightInd w:val="0"/>
        <w:snapToGrid w:val="0"/>
        <w:spacing w:line="360" w:lineRule="auto"/>
        <w:ind w:firstLine="475" w:firstLineChars="198"/>
        <w:textAlignment w:val="auto"/>
        <w:outlineLvl w:val="9"/>
        <w:rPr>
          <w:rFonts w:ascii="宋体" w:hAnsi="宋体"/>
          <w:color w:val="auto"/>
          <w:sz w:val="24"/>
          <w:highlight w:val="none"/>
        </w:rPr>
      </w:pPr>
    </w:p>
    <w:p>
      <w:pPr>
        <w:keepNext w:val="0"/>
        <w:keepLines w:val="0"/>
        <w:kinsoku/>
        <w:wordWrap/>
        <w:overflowPunct/>
        <w:topLinePunct w:val="0"/>
        <w:autoSpaceDE/>
        <w:autoSpaceDN/>
        <w:bidi w:val="0"/>
        <w:adjustRightInd w:val="0"/>
        <w:snapToGrid w:val="0"/>
        <w:spacing w:line="360" w:lineRule="auto"/>
        <w:ind w:firstLine="475" w:firstLineChars="198"/>
        <w:textAlignment w:val="auto"/>
        <w:outlineLvl w:val="9"/>
        <w:rPr>
          <w:rFonts w:ascii="宋体" w:hAnsi="宋体"/>
          <w:color w:val="auto"/>
          <w:sz w:val="24"/>
          <w:highlight w:val="none"/>
        </w:rPr>
      </w:pPr>
    </w:p>
    <w:p>
      <w:pPr>
        <w:keepNext w:val="0"/>
        <w:keepLines w:val="0"/>
        <w:kinsoku/>
        <w:wordWrap/>
        <w:overflowPunct/>
        <w:topLinePunct w:val="0"/>
        <w:autoSpaceDE/>
        <w:autoSpaceDN/>
        <w:bidi w:val="0"/>
        <w:adjustRightInd w:val="0"/>
        <w:snapToGrid w:val="0"/>
        <w:spacing w:line="360" w:lineRule="auto"/>
        <w:ind w:firstLine="475" w:firstLineChars="198"/>
        <w:textAlignment w:val="auto"/>
        <w:outlineLvl w:val="9"/>
        <w:rPr>
          <w:rFonts w:ascii="宋体" w:hAnsi="宋体"/>
          <w:color w:val="auto"/>
          <w:sz w:val="24"/>
          <w:highlight w:val="none"/>
        </w:rPr>
      </w:pPr>
    </w:p>
    <w:p>
      <w:pPr>
        <w:keepNext w:val="0"/>
        <w:keepLines w:val="0"/>
        <w:kinsoku/>
        <w:wordWrap/>
        <w:overflowPunct/>
        <w:topLinePunct w:val="0"/>
        <w:autoSpaceDE/>
        <w:autoSpaceDN/>
        <w:bidi w:val="0"/>
        <w:adjustRightInd w:val="0"/>
        <w:snapToGrid w:val="0"/>
        <w:spacing w:line="360" w:lineRule="auto"/>
        <w:ind w:firstLine="475" w:firstLineChars="198"/>
        <w:textAlignment w:val="auto"/>
        <w:outlineLvl w:val="9"/>
        <w:rPr>
          <w:rFonts w:ascii="宋体" w:hAnsi="宋体"/>
          <w:color w:val="auto"/>
          <w:sz w:val="24"/>
          <w:highlight w:val="none"/>
        </w:rPr>
      </w:pPr>
    </w:p>
    <w:p>
      <w:pPr>
        <w:keepNext w:val="0"/>
        <w:keepLines w:val="0"/>
        <w:kinsoku/>
        <w:wordWrap/>
        <w:overflowPunct/>
        <w:topLinePunct w:val="0"/>
        <w:autoSpaceDE/>
        <w:autoSpaceDN/>
        <w:bidi w:val="0"/>
        <w:adjustRightInd w:val="0"/>
        <w:snapToGrid w:val="0"/>
        <w:spacing w:line="360" w:lineRule="auto"/>
        <w:ind w:firstLine="475" w:firstLineChars="198"/>
        <w:textAlignment w:val="auto"/>
        <w:outlineLvl w:val="9"/>
        <w:rPr>
          <w:rFonts w:ascii="宋体" w:hAnsi="宋体"/>
          <w:color w:val="auto"/>
          <w:sz w:val="24"/>
          <w:highlight w:val="none"/>
        </w:rPr>
      </w:pPr>
    </w:p>
    <w:p>
      <w:pPr>
        <w:keepNext w:val="0"/>
        <w:keepLines w:val="0"/>
        <w:pageBreakBefore w:val="0"/>
        <w:widowControl w:val="0"/>
        <w:tabs>
          <w:tab w:val="left" w:pos="3120"/>
        </w:tabs>
        <w:kinsoku/>
        <w:wordWrap/>
        <w:overflowPunct/>
        <w:topLinePunct w:val="0"/>
        <w:autoSpaceDE/>
        <w:autoSpaceDN/>
        <w:bidi w:val="0"/>
        <w:adjustRightInd/>
        <w:snapToGrid/>
        <w:spacing w:line="240" w:lineRule="auto"/>
        <w:jc w:val="center"/>
        <w:textAlignment w:val="auto"/>
        <w:outlineLvl w:val="1"/>
        <w:rPr>
          <w:rFonts w:hint="eastAsia" w:ascii="宋体" w:hAnsi="宋体"/>
          <w:b/>
          <w:bCs/>
          <w:color w:val="auto"/>
          <w:sz w:val="32"/>
          <w:szCs w:val="32"/>
          <w:highlight w:val="none"/>
        </w:rPr>
      </w:pPr>
      <w:r>
        <w:rPr>
          <w:rFonts w:hint="eastAsia" w:ascii="宋体" w:hAnsi="宋体"/>
          <w:b/>
          <w:bCs/>
          <w:color w:val="auto"/>
          <w:sz w:val="32"/>
          <w:szCs w:val="32"/>
          <w:highlight w:val="none"/>
        </w:rPr>
        <w:t>第二部分</w:t>
      </w:r>
      <w:r>
        <w:rPr>
          <w:rFonts w:hint="eastAsia" w:ascii="宋体" w:hAnsi="宋体"/>
          <w:b/>
          <w:bCs/>
          <w:color w:val="auto"/>
          <w:sz w:val="32"/>
          <w:szCs w:val="32"/>
          <w:highlight w:val="none"/>
          <w:lang w:val="en-US" w:eastAsia="zh-CN"/>
        </w:rPr>
        <w:t xml:space="preserve"> </w:t>
      </w:r>
      <w:r>
        <w:rPr>
          <w:rFonts w:hint="eastAsia" w:ascii="宋体" w:hAnsi="宋体"/>
          <w:b/>
          <w:bCs/>
          <w:color w:val="auto"/>
          <w:sz w:val="32"/>
          <w:szCs w:val="32"/>
          <w:highlight w:val="none"/>
        </w:rPr>
        <w:t>通用条件</w:t>
      </w:r>
    </w:p>
    <w:p>
      <w:pPr>
        <w:keepNext w:val="0"/>
        <w:keepLines w:val="0"/>
        <w:kinsoku/>
        <w:wordWrap/>
        <w:overflowPunct/>
        <w:topLinePunct w:val="0"/>
        <w:autoSpaceDE/>
        <w:autoSpaceDN/>
        <w:bidi w:val="0"/>
        <w:spacing w:line="360" w:lineRule="auto"/>
        <w:jc w:val="center"/>
        <w:textAlignment w:val="auto"/>
        <w:outlineLvl w:val="9"/>
        <w:rPr>
          <w:rFonts w:ascii="宋体" w:hAnsi="宋体"/>
          <w:b/>
          <w:color w:val="auto"/>
          <w:sz w:val="21"/>
          <w:szCs w:val="21"/>
          <w:highlight w:val="none"/>
        </w:rPr>
      </w:pPr>
    </w:p>
    <w:p>
      <w:pPr>
        <w:keepNext w:val="0"/>
        <w:keepLines w:val="0"/>
        <w:kinsoku/>
        <w:wordWrap/>
        <w:overflowPunct/>
        <w:topLinePunct w:val="0"/>
        <w:autoSpaceDE/>
        <w:autoSpaceDN/>
        <w:bidi w:val="0"/>
        <w:spacing w:line="360" w:lineRule="auto"/>
        <w:ind w:firstLine="482" w:firstLineChars="200"/>
        <w:jc w:val="left"/>
        <w:textAlignment w:val="auto"/>
        <w:outlineLvl w:val="9"/>
        <w:rPr>
          <w:rFonts w:ascii="宋体" w:hAnsi="宋体"/>
          <w:b/>
          <w:color w:val="auto"/>
          <w:sz w:val="24"/>
          <w:highlight w:val="none"/>
        </w:rPr>
      </w:pPr>
      <w:r>
        <w:rPr>
          <w:rFonts w:hint="eastAsia" w:ascii="宋体" w:hAnsi="宋体"/>
          <w:b/>
          <w:color w:val="auto"/>
          <w:sz w:val="24"/>
          <w:highlight w:val="none"/>
        </w:rPr>
        <w:t>1. 定义与解释</w:t>
      </w:r>
    </w:p>
    <w:p>
      <w:pPr>
        <w:keepNext w:val="0"/>
        <w:keepLines w:val="0"/>
        <w:kinsoku/>
        <w:wordWrap/>
        <w:overflowPunct/>
        <w:topLinePunct w:val="0"/>
        <w:autoSpaceDE/>
        <w:autoSpaceDN/>
        <w:bidi w:val="0"/>
        <w:spacing w:line="360" w:lineRule="auto"/>
        <w:ind w:firstLine="480" w:firstLineChars="200"/>
        <w:jc w:val="left"/>
        <w:textAlignment w:val="auto"/>
        <w:outlineLvl w:val="9"/>
        <w:rPr>
          <w:rFonts w:ascii="宋体" w:hAnsi="宋体"/>
          <w:bCs/>
          <w:color w:val="auto"/>
          <w:sz w:val="24"/>
          <w:highlight w:val="none"/>
        </w:rPr>
      </w:pPr>
      <w:r>
        <w:rPr>
          <w:rFonts w:hint="eastAsia" w:ascii="宋体" w:hAnsi="宋体"/>
          <w:color w:val="auto"/>
          <w:sz w:val="24"/>
          <w:highlight w:val="none"/>
        </w:rPr>
        <w:t xml:space="preserve">1.1 </w:t>
      </w:r>
      <w:r>
        <w:rPr>
          <w:rFonts w:hint="eastAsia" w:ascii="宋体" w:hAnsi="宋体"/>
          <w:bCs/>
          <w:color w:val="auto"/>
          <w:sz w:val="24"/>
          <w:highlight w:val="none"/>
        </w:rPr>
        <w:t>定义</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除根据上下文另有其意义外，组成本合同的全部文件中的下列名词和用语应具有本款所赋予的含义：</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1.1.1 “工程”是指按照本合同约定实施监理与相关服务的建设工程。</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1.1.2 “委托人”是指本合同中委托监理与相关服务的一方，及其合法的继承人或受让人。</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1.1.3 “监理人”是指本合同中提供监理与相关服务的一方，及其合法的继承人。</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1.1.4 “承包人”是指在工程范围内与委托人签订勘察、设计、施工等有关合同的当事人，及其合法的继承人。</w:t>
      </w:r>
    </w:p>
    <w:p>
      <w:pPr>
        <w:pStyle w:val="5"/>
        <w:keepNext w:val="0"/>
        <w:keepLines w:val="0"/>
        <w:kinsoku/>
        <w:wordWrap/>
        <w:overflowPunct/>
        <w:topLinePunct w:val="0"/>
        <w:autoSpaceDE/>
        <w:autoSpaceDN/>
        <w:bidi w:val="0"/>
        <w:spacing w:line="360" w:lineRule="auto"/>
        <w:ind w:firstLine="480" w:firstLineChars="200"/>
        <w:jc w:val="left"/>
        <w:textAlignment w:val="auto"/>
        <w:outlineLvl w:val="9"/>
        <w:rPr>
          <w:rFonts w:hAnsi="宋体"/>
          <w:color w:val="auto"/>
          <w:sz w:val="24"/>
          <w:highlight w:val="none"/>
        </w:rPr>
      </w:pPr>
      <w:r>
        <w:rPr>
          <w:rFonts w:hint="eastAsia" w:hAnsi="宋体"/>
          <w:color w:val="auto"/>
          <w:sz w:val="24"/>
          <w:highlight w:val="none"/>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1.1.6 “相关服务”是指监理人受委托人的委托 ，按照本合同约定，在勘察、设计、保修等阶段提供的服务活动。</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1.1.7 “正常工作”指本合同订立时通用条件和专用条件中约定的监理人的工作。</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1.1.8 “附加工作”是指本合同约定的正常工作以外监理人的工作。</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1.1.9 “项目监理机构”是指监理人派驻工程负责履行本合同的组织机构。</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1.1.10 “总监理工程师”是指由监理人的法定代表人书面授权，全面负责履行本合同、主持项目监理机构工作的注册监理工程师。</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1.1.11 “酬金”是指监理人履行本合同义务，委托人按照本合同约定给付监理人的金额。</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1.1.12 “正常工作</w:t>
      </w:r>
      <w:r>
        <w:rPr>
          <w:rFonts w:hint="eastAsia" w:ascii="宋体" w:hAnsi="宋体" w:cs="宋体"/>
          <w:color w:val="auto"/>
          <w:kern w:val="0"/>
          <w:sz w:val="24"/>
          <w:highlight w:val="none"/>
        </w:rPr>
        <w:t>酬金”</w:t>
      </w:r>
      <w:r>
        <w:rPr>
          <w:rFonts w:hint="eastAsia" w:ascii="宋体" w:hAnsi="宋体"/>
          <w:color w:val="auto"/>
          <w:sz w:val="24"/>
          <w:highlight w:val="none"/>
        </w:rPr>
        <w:t>是指监理人完成正常工作，委托人应给付监理人并在协议书中载明的签约</w:t>
      </w:r>
      <w:r>
        <w:rPr>
          <w:rFonts w:hint="eastAsia" w:ascii="宋体" w:hAnsi="宋体" w:cs="宋体"/>
          <w:color w:val="auto"/>
          <w:kern w:val="0"/>
          <w:sz w:val="24"/>
          <w:highlight w:val="none"/>
        </w:rPr>
        <w:t>酬金额</w:t>
      </w:r>
      <w:r>
        <w:rPr>
          <w:rFonts w:hint="eastAsia" w:ascii="宋体" w:hAnsi="宋体"/>
          <w:color w:val="auto"/>
          <w:sz w:val="24"/>
          <w:highlight w:val="none"/>
        </w:rPr>
        <w:t>。</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1.1.13 “附加工作酬金”是指监理人完成附加工作，委托人应给付监理人的金额。</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1.1.14 “一方”是指委托人或监理人；“双方”是指委托人和监理人；“第三方”是指除委托人和监理人以外的有关方。</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1.1.15 “书面形式”是指合同书、信件和数据电文（包括电报、电传、传真、电子数据交换和电子邮件）等可以有形地表现所载内容的形式。</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1.1.16 “天”是指第一天零时至第二天零时的时间。</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1.1.17“月”是指按公历从一个月中任何一天开始的一个公历月时间。</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1.1.18 “不可抗力”是指委托人和监理人在订立本合同时不可预见，在工程施工过程中不可避免发生并不能克服的自然灾害和社会性突发事件，如地震、海啸、瘟疫、水灾、骚乱、暴动、战争和专用条件约定的其他情形。</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bCs/>
          <w:color w:val="auto"/>
          <w:sz w:val="24"/>
          <w:highlight w:val="none"/>
        </w:rPr>
        <w:t xml:space="preserve">1.2 </w:t>
      </w:r>
      <w:r>
        <w:rPr>
          <w:rFonts w:hint="eastAsia" w:ascii="宋体" w:hAnsi="宋体"/>
          <w:color w:val="auto"/>
          <w:sz w:val="24"/>
          <w:highlight w:val="none"/>
        </w:rPr>
        <w:t>解释</w:t>
      </w:r>
    </w:p>
    <w:p>
      <w:pPr>
        <w:keepNext w:val="0"/>
        <w:keepLines w:val="0"/>
        <w:tabs>
          <w:tab w:val="left" w:pos="6140"/>
        </w:tabs>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1.2.1本合同使用中文书写、解释和说明。如专用条件约定使用两种及以上语言文字时，应以中文为准。</w:t>
      </w:r>
    </w:p>
    <w:p>
      <w:pPr>
        <w:keepNext w:val="0"/>
        <w:keepLines w:val="0"/>
        <w:tabs>
          <w:tab w:val="left" w:pos="6140"/>
        </w:tabs>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1.2.2 组成本合同的下列文件彼此应能相互解释、互为说明。除专用条件另有约定外，本合同文件的解释顺序如下：</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（1）协议书；</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（2）中标通知书（适用于招标工程）或委托书（适用于非招标工程）；</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（3）专用条件及附录A、附录B；</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（4）通用条件；</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（5）投标文件（适用于招标工程）或监理与相关服务建议书（适用于非招标工程）。</w:t>
      </w:r>
    </w:p>
    <w:p>
      <w:pPr>
        <w:keepNext w:val="0"/>
        <w:keepLines w:val="0"/>
        <w:kinsoku/>
        <w:wordWrap/>
        <w:overflowPunct/>
        <w:topLinePunct w:val="0"/>
        <w:autoSpaceDE/>
        <w:autoSpaceDN/>
        <w:bidi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双方签订的补充协议与其他文件发生矛盾或歧义时，属于同一类内容的文件，应以最新签署的为准。</w:t>
      </w:r>
    </w:p>
    <w:p>
      <w:pPr>
        <w:keepNext w:val="0"/>
        <w:keepLines w:val="0"/>
        <w:kinsoku/>
        <w:wordWrap/>
        <w:overflowPunct/>
        <w:topLinePunct w:val="0"/>
        <w:autoSpaceDE/>
        <w:autoSpaceDN/>
        <w:bidi w:val="0"/>
        <w:spacing w:line="360" w:lineRule="auto"/>
        <w:ind w:firstLine="482" w:firstLineChars="200"/>
        <w:jc w:val="left"/>
        <w:textAlignment w:val="auto"/>
        <w:outlineLvl w:val="9"/>
        <w:rPr>
          <w:rFonts w:ascii="宋体" w:hAnsi="宋体"/>
          <w:b/>
          <w:color w:val="auto"/>
          <w:sz w:val="24"/>
          <w:highlight w:val="none"/>
        </w:rPr>
      </w:pPr>
      <w:r>
        <w:rPr>
          <w:rFonts w:hint="eastAsia" w:ascii="宋体" w:hAnsi="宋体"/>
          <w:b/>
          <w:color w:val="auto"/>
          <w:sz w:val="24"/>
          <w:highlight w:val="none"/>
        </w:rPr>
        <w:t>2. 监理人的义务</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bCs/>
          <w:color w:val="auto"/>
          <w:sz w:val="24"/>
          <w:highlight w:val="none"/>
        </w:rPr>
      </w:pPr>
      <w:r>
        <w:rPr>
          <w:rFonts w:hint="eastAsia" w:ascii="宋体" w:hAnsi="宋体"/>
          <w:color w:val="auto"/>
          <w:sz w:val="24"/>
          <w:highlight w:val="none"/>
        </w:rPr>
        <w:t>2.1 监理的范围和工作内容</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2.1.1 监理范围在专用条件中约定。</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2.1.2 除专用条件另有约定外，监理工作内容包括：</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（1）收到工程设计文件后编制监理规划，并在第一次工地会议7天前报委托人。根据有关规定和监理工作需要，编制监理实施细则；</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（2）熟悉工程设计文件，并参加由委托人主持的图纸会审和设计交底会议；</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（3）参加由委托人主持的第一次工地会议；主持监理例会并根据工程需要主持或参加专题会议；</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（4）审查施工承包人提交的施工组织设计，重点审查其中的质量安全技术措施、专项施工方案与工程建设强制性标准的符合性；</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 xml:space="preserve">（5）检查施工承包人工程质量、安全生产管理制度及组织机构和人员资格； </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（6）检查施工承包人专职安全生产管理人员的配备情况；</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（7）审查施工承包人提交的施工进度计划，核查承包人对施工进度计划的调整；</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（8）检查施工承包人的试验室；</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（9）审核施工分包人资质条件；</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（10）查验施工承包人的施工测量放线成果；</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（11）审查工程开工条件，对条件具备的签发开工令；</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（12）审查施工承包人报送的工程材料、构配件、设备质量证明文件的有效性和符合性，并按规定对用于工程的材料采取平行检验或见证取样方式进行抽检；</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（13）审核施工承包人提交的工程款支付申请，签发或出具工程款支付证书，并报委托人审核、批准；</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（14）在巡视、旁站和检验过程中，发现工程质量、施工安全存在事故隐患的，要求施工承包人整改并报委托人；</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（15）经委托人同意，签发工程暂停令和复工令；</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（16）审查施工承包人提交的采用新材料、新工艺、新技术、新设备的论证材料及相关验收标准；</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（17）验收隐蔽工程、分部分项工程；</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（18）审查施工承包人提交的工程变更申请，协调处理施工进度调整、费用索赔、合同争议等事项；</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（19）审查施工承包人提交的竣工验收申请，编写工程质量评估报告；</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（20）参加工程竣工验收，签署竣工验收意见；</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（21）审查施工承包人提交的竣工结算申请并报委托人；</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（22）编制、整理工程监理归档文件并报委托人。</w:t>
      </w:r>
    </w:p>
    <w:p>
      <w:pPr>
        <w:keepNext w:val="0"/>
        <w:keepLines w:val="0"/>
        <w:kinsoku/>
        <w:wordWrap/>
        <w:overflowPunct/>
        <w:topLinePunct w:val="0"/>
        <w:autoSpaceDE/>
        <w:autoSpaceDN/>
        <w:bidi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2.1.3 相关服务的范围和内容在附录A中约定。</w:t>
      </w:r>
    </w:p>
    <w:p>
      <w:pPr>
        <w:keepNext w:val="0"/>
        <w:keepLines w:val="0"/>
        <w:kinsoku/>
        <w:wordWrap/>
        <w:overflowPunct/>
        <w:topLinePunct w:val="0"/>
        <w:autoSpaceDE/>
        <w:autoSpaceDN/>
        <w:bidi w:val="0"/>
        <w:spacing w:line="360" w:lineRule="auto"/>
        <w:ind w:firstLine="480" w:firstLineChars="200"/>
        <w:jc w:val="left"/>
        <w:textAlignment w:val="auto"/>
        <w:outlineLvl w:val="9"/>
        <w:rPr>
          <w:rFonts w:ascii="宋体" w:hAnsi="宋体"/>
          <w:bCs/>
          <w:color w:val="auto"/>
          <w:sz w:val="24"/>
          <w:highlight w:val="none"/>
        </w:rPr>
      </w:pPr>
      <w:r>
        <w:rPr>
          <w:rFonts w:hint="eastAsia" w:ascii="宋体" w:hAnsi="宋体"/>
          <w:color w:val="auto"/>
          <w:sz w:val="24"/>
          <w:highlight w:val="none"/>
        </w:rPr>
        <w:t xml:space="preserve">2.2 </w:t>
      </w:r>
      <w:r>
        <w:rPr>
          <w:rFonts w:hint="eastAsia" w:ascii="宋体" w:hAnsi="宋体"/>
          <w:bCs/>
          <w:color w:val="auto"/>
          <w:sz w:val="24"/>
          <w:highlight w:val="none"/>
        </w:rPr>
        <w:t>监理与相关服务依据</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2.2.1 监理依据包括：</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（1）适用的法律、行政法规及部门规章；</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（2）与工程有关的标准；</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（3）工程设计及有关文件；</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（4）本合同及委托人与第三方签订的与实施工程有关的其他合同。</w:t>
      </w:r>
    </w:p>
    <w:p>
      <w:pPr>
        <w:keepNext w:val="0"/>
        <w:keepLines w:val="0"/>
        <w:kinsoku/>
        <w:wordWrap/>
        <w:overflowPunct/>
        <w:topLinePunct w:val="0"/>
        <w:autoSpaceDE/>
        <w:autoSpaceDN/>
        <w:bidi w:val="0"/>
        <w:spacing w:line="360" w:lineRule="auto"/>
        <w:ind w:firstLine="480" w:firstLineChars="200"/>
        <w:jc w:val="left"/>
        <w:textAlignment w:val="auto"/>
        <w:outlineLvl w:val="9"/>
        <w:rPr>
          <w:rFonts w:ascii="宋体" w:hAnsi="宋体"/>
          <w:bCs/>
          <w:color w:val="auto"/>
          <w:sz w:val="24"/>
          <w:highlight w:val="none"/>
        </w:rPr>
      </w:pPr>
      <w:r>
        <w:rPr>
          <w:rFonts w:hint="eastAsia" w:ascii="宋体" w:hAnsi="宋体"/>
          <w:bCs/>
          <w:color w:val="auto"/>
          <w:sz w:val="24"/>
          <w:highlight w:val="none"/>
        </w:rPr>
        <w:t>双方根据工程的行业和地域特点，在专用条件中具体约定监理依据。</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2.2.2 相关服务依据在专用条件中约定。</w:t>
      </w:r>
    </w:p>
    <w:p>
      <w:pPr>
        <w:keepNext w:val="0"/>
        <w:keepLines w:val="0"/>
        <w:kinsoku/>
        <w:wordWrap/>
        <w:overflowPunct/>
        <w:topLinePunct w:val="0"/>
        <w:autoSpaceDE/>
        <w:autoSpaceDN/>
        <w:bidi w:val="0"/>
        <w:spacing w:line="360" w:lineRule="auto"/>
        <w:ind w:firstLine="480" w:firstLineChars="200"/>
        <w:jc w:val="left"/>
        <w:textAlignment w:val="auto"/>
        <w:outlineLvl w:val="9"/>
        <w:rPr>
          <w:rFonts w:ascii="宋体" w:hAnsi="宋体" w:cs="宋体"/>
          <w:color w:val="auto"/>
          <w:kern w:val="0"/>
          <w:sz w:val="24"/>
          <w:highlight w:val="none"/>
        </w:rPr>
      </w:pPr>
      <w:r>
        <w:rPr>
          <w:rFonts w:hint="eastAsia" w:ascii="宋体" w:hAnsi="宋体"/>
          <w:color w:val="auto"/>
          <w:kern w:val="0"/>
          <w:sz w:val="24"/>
          <w:highlight w:val="none"/>
        </w:rPr>
        <w:t xml:space="preserve">2.3 </w:t>
      </w:r>
      <w:r>
        <w:rPr>
          <w:rFonts w:hint="eastAsia" w:ascii="宋体" w:hAnsi="宋体" w:cs="宋体"/>
          <w:color w:val="auto"/>
          <w:kern w:val="0"/>
          <w:sz w:val="24"/>
          <w:highlight w:val="none"/>
        </w:rPr>
        <w:t>项目监理机构和人员</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kern w:val="0"/>
          <w:sz w:val="24"/>
          <w:highlight w:val="none"/>
        </w:rPr>
      </w:pPr>
      <w:r>
        <w:rPr>
          <w:rFonts w:hint="eastAsia" w:ascii="宋体" w:hAnsi="宋体"/>
          <w:color w:val="auto"/>
          <w:kern w:val="0"/>
          <w:sz w:val="24"/>
          <w:highlight w:val="none"/>
        </w:rPr>
        <w:t>2.3.1 监理人应组建满足工作需要的项目监理机构，配备必要的检测设备。项目监理机构的主要人员应具有相应的资格条件。</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kern w:val="0"/>
          <w:sz w:val="24"/>
          <w:highlight w:val="none"/>
        </w:rPr>
      </w:pPr>
      <w:r>
        <w:rPr>
          <w:rFonts w:hint="eastAsia" w:ascii="宋体" w:hAnsi="宋体"/>
          <w:color w:val="auto"/>
          <w:kern w:val="0"/>
          <w:sz w:val="24"/>
          <w:highlight w:val="none"/>
        </w:rPr>
        <w:t>2.3.2本合同履行过程中，总监理工程师及重要岗位监理人员应保持相对稳定，以保证监理工作正常进行。</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kern w:val="0"/>
          <w:sz w:val="24"/>
          <w:highlight w:val="none"/>
        </w:rPr>
      </w:pPr>
      <w:r>
        <w:rPr>
          <w:rFonts w:hint="eastAsia" w:ascii="宋体" w:hAnsi="宋体"/>
          <w:color w:val="auto"/>
          <w:kern w:val="0"/>
          <w:sz w:val="24"/>
          <w:highlight w:val="none"/>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kern w:val="0"/>
          <w:sz w:val="24"/>
          <w:highlight w:val="none"/>
        </w:rPr>
      </w:pPr>
      <w:r>
        <w:rPr>
          <w:rFonts w:hint="eastAsia" w:ascii="宋体" w:hAnsi="宋体"/>
          <w:color w:val="auto"/>
          <w:kern w:val="0"/>
          <w:sz w:val="24"/>
          <w:highlight w:val="none"/>
        </w:rPr>
        <w:t>2.3.4 监理人应及时更换有下列情形之一的监理人员：</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kern w:val="0"/>
          <w:sz w:val="24"/>
          <w:highlight w:val="none"/>
        </w:rPr>
      </w:pPr>
      <w:r>
        <w:rPr>
          <w:rFonts w:hint="eastAsia" w:ascii="宋体" w:hAnsi="宋体"/>
          <w:color w:val="auto"/>
          <w:kern w:val="0"/>
          <w:sz w:val="24"/>
          <w:highlight w:val="none"/>
        </w:rPr>
        <w:t>（1）严重过失行为的；</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kern w:val="0"/>
          <w:sz w:val="24"/>
          <w:highlight w:val="none"/>
        </w:rPr>
      </w:pPr>
      <w:r>
        <w:rPr>
          <w:rFonts w:hint="eastAsia" w:ascii="宋体" w:hAnsi="宋体"/>
          <w:color w:val="auto"/>
          <w:kern w:val="0"/>
          <w:sz w:val="24"/>
          <w:highlight w:val="none"/>
        </w:rPr>
        <w:t>（2）有违法行为不能履行职责的；</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kern w:val="0"/>
          <w:sz w:val="24"/>
          <w:highlight w:val="none"/>
        </w:rPr>
      </w:pPr>
      <w:r>
        <w:rPr>
          <w:rFonts w:hint="eastAsia" w:ascii="宋体" w:hAnsi="宋体"/>
          <w:color w:val="auto"/>
          <w:kern w:val="0"/>
          <w:sz w:val="24"/>
          <w:highlight w:val="none"/>
        </w:rPr>
        <w:t>（3）涉嫌犯罪的；</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kern w:val="0"/>
          <w:sz w:val="24"/>
          <w:highlight w:val="none"/>
        </w:rPr>
      </w:pPr>
      <w:r>
        <w:rPr>
          <w:rFonts w:hint="eastAsia" w:ascii="宋体" w:hAnsi="宋体"/>
          <w:color w:val="auto"/>
          <w:kern w:val="0"/>
          <w:sz w:val="24"/>
          <w:highlight w:val="none"/>
        </w:rPr>
        <w:t>（4）不能胜任岗位职责的；</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kern w:val="0"/>
          <w:sz w:val="24"/>
          <w:highlight w:val="none"/>
        </w:rPr>
      </w:pPr>
      <w:r>
        <w:rPr>
          <w:rFonts w:hint="eastAsia" w:ascii="宋体" w:hAnsi="宋体"/>
          <w:color w:val="auto"/>
          <w:kern w:val="0"/>
          <w:sz w:val="24"/>
          <w:highlight w:val="none"/>
        </w:rPr>
        <w:t>（5）严重违反职业道德的；</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kern w:val="0"/>
          <w:sz w:val="24"/>
          <w:highlight w:val="none"/>
        </w:rPr>
      </w:pPr>
      <w:r>
        <w:rPr>
          <w:rFonts w:hint="eastAsia" w:ascii="宋体" w:hAnsi="宋体"/>
          <w:color w:val="auto"/>
          <w:kern w:val="0"/>
          <w:sz w:val="24"/>
          <w:highlight w:val="none"/>
        </w:rPr>
        <w:t>（6）专用条件约定的其他情形。</w:t>
      </w:r>
    </w:p>
    <w:p>
      <w:pPr>
        <w:keepNext w:val="0"/>
        <w:keepLines w:val="0"/>
        <w:kinsoku/>
        <w:wordWrap/>
        <w:overflowPunct/>
        <w:topLinePunct w:val="0"/>
        <w:autoSpaceDE/>
        <w:autoSpaceDN/>
        <w:bidi w:val="0"/>
        <w:spacing w:line="360" w:lineRule="auto"/>
        <w:ind w:firstLine="480" w:firstLineChars="200"/>
        <w:jc w:val="left"/>
        <w:textAlignment w:val="auto"/>
        <w:outlineLvl w:val="9"/>
        <w:rPr>
          <w:rFonts w:ascii="宋体" w:hAnsi="宋体"/>
          <w:color w:val="auto"/>
          <w:kern w:val="0"/>
          <w:sz w:val="24"/>
          <w:highlight w:val="none"/>
        </w:rPr>
      </w:pPr>
      <w:r>
        <w:rPr>
          <w:rFonts w:hint="eastAsia" w:ascii="宋体" w:hAnsi="宋体"/>
          <w:color w:val="auto"/>
          <w:kern w:val="0"/>
          <w:sz w:val="24"/>
          <w:highlight w:val="none"/>
        </w:rPr>
        <w:t>2.3.5 委托人可要求监理人更换不能胜任本职工作的项目监理机构人员。</w:t>
      </w:r>
    </w:p>
    <w:p>
      <w:pPr>
        <w:keepNext w:val="0"/>
        <w:keepLines w:val="0"/>
        <w:kinsoku/>
        <w:wordWrap/>
        <w:overflowPunct/>
        <w:topLinePunct w:val="0"/>
        <w:autoSpaceDE/>
        <w:autoSpaceDN/>
        <w:bidi w:val="0"/>
        <w:spacing w:line="360" w:lineRule="auto"/>
        <w:ind w:firstLine="480" w:firstLineChars="200"/>
        <w:jc w:val="left"/>
        <w:textAlignment w:val="auto"/>
        <w:outlineLvl w:val="9"/>
        <w:rPr>
          <w:rFonts w:ascii="宋体" w:hAnsi="宋体" w:cs="宋体"/>
          <w:color w:val="auto"/>
          <w:kern w:val="0"/>
          <w:sz w:val="24"/>
          <w:highlight w:val="none"/>
        </w:rPr>
      </w:pPr>
      <w:r>
        <w:rPr>
          <w:rFonts w:hint="eastAsia" w:ascii="宋体" w:hAnsi="宋体"/>
          <w:color w:val="auto"/>
          <w:kern w:val="0"/>
          <w:sz w:val="24"/>
          <w:highlight w:val="none"/>
        </w:rPr>
        <w:t xml:space="preserve">2.4 </w:t>
      </w:r>
      <w:r>
        <w:rPr>
          <w:rFonts w:hint="eastAsia" w:ascii="宋体" w:hAnsi="宋体" w:cs="宋体"/>
          <w:color w:val="auto"/>
          <w:kern w:val="0"/>
          <w:sz w:val="24"/>
          <w:highlight w:val="none"/>
        </w:rPr>
        <w:t>履行职责</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kern w:val="0"/>
          <w:sz w:val="24"/>
          <w:highlight w:val="none"/>
        </w:rPr>
        <w:t>监理人应遵循职业道德准则和行为规范，严格按照法律法规、工程建设有关标准及本合同履行职责。</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kern w:val="0"/>
          <w:sz w:val="24"/>
          <w:highlight w:val="none"/>
        </w:rPr>
      </w:pPr>
      <w:r>
        <w:rPr>
          <w:rFonts w:hint="eastAsia" w:ascii="宋体" w:hAnsi="宋体"/>
          <w:color w:val="auto"/>
          <w:kern w:val="0"/>
          <w:sz w:val="24"/>
          <w:highlight w:val="none"/>
        </w:rPr>
        <w:t>2.4.1 在监理与相关服务范围内，委托人和承包人提出的意见和要求，监理人应及时提出处置意见。当委托人与承包人之间发生合同争议时，监理人应协助委托人、承包人协商解决。</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kern w:val="0"/>
          <w:sz w:val="24"/>
          <w:highlight w:val="none"/>
        </w:rPr>
      </w:pPr>
      <w:r>
        <w:rPr>
          <w:rFonts w:hint="eastAsia" w:ascii="宋体" w:hAnsi="宋体"/>
          <w:color w:val="auto"/>
          <w:kern w:val="0"/>
          <w:sz w:val="24"/>
          <w:highlight w:val="none"/>
        </w:rPr>
        <w:t>2.4.2 当委托人与承包人之间的合同争议提交仲裁机构仲裁或人民法院审理时，监理人应提供必要的证明资料。</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kern w:val="0"/>
          <w:sz w:val="24"/>
          <w:highlight w:val="none"/>
        </w:rPr>
      </w:pPr>
      <w:r>
        <w:rPr>
          <w:rFonts w:hint="eastAsia" w:ascii="宋体" w:hAnsi="宋体"/>
          <w:color w:val="auto"/>
          <w:kern w:val="0"/>
          <w:sz w:val="24"/>
          <w:highlight w:val="none"/>
        </w:rPr>
        <w:t>2.4.3 监理人应在专用条件约定的授权范围内，处理委托人与承包人所签订合同的变更事宜。如果变更超过授权范围，应以书面形式报委托人批准。</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kern w:val="0"/>
          <w:sz w:val="24"/>
          <w:highlight w:val="none"/>
        </w:rPr>
      </w:pPr>
      <w:r>
        <w:rPr>
          <w:rFonts w:hint="eastAsia" w:ascii="宋体" w:hAnsi="宋体"/>
          <w:color w:val="auto"/>
          <w:kern w:val="0"/>
          <w:sz w:val="24"/>
          <w:highlight w:val="none"/>
        </w:rPr>
        <w:t>在紧急情况下，为了保护财产和人身安全，监理人所发出的指令未能事先报委托人批准时，应在发出指令后的24小时内以书面形式报委托人。</w:t>
      </w:r>
    </w:p>
    <w:p>
      <w:pPr>
        <w:keepNext w:val="0"/>
        <w:keepLines w:val="0"/>
        <w:kinsoku/>
        <w:wordWrap/>
        <w:overflowPunct/>
        <w:topLinePunct w:val="0"/>
        <w:autoSpaceDE/>
        <w:autoSpaceDN/>
        <w:bidi w:val="0"/>
        <w:spacing w:line="360" w:lineRule="auto"/>
        <w:ind w:firstLine="480" w:firstLineChars="200"/>
        <w:jc w:val="left"/>
        <w:textAlignment w:val="auto"/>
        <w:outlineLvl w:val="9"/>
        <w:rPr>
          <w:rFonts w:ascii="宋体" w:hAnsi="宋体"/>
          <w:color w:val="auto"/>
          <w:kern w:val="0"/>
          <w:sz w:val="24"/>
          <w:highlight w:val="none"/>
        </w:rPr>
      </w:pPr>
      <w:r>
        <w:rPr>
          <w:rFonts w:hint="eastAsia" w:ascii="宋体" w:hAnsi="宋体"/>
          <w:color w:val="auto"/>
          <w:kern w:val="0"/>
          <w:sz w:val="24"/>
          <w:highlight w:val="none"/>
        </w:rPr>
        <w:t>2.4.4 除专用条件另有约定外，监理人发现承包人的人员不能胜任本职工作的，有权要求承包人予以调换。</w:t>
      </w:r>
    </w:p>
    <w:p>
      <w:pPr>
        <w:keepNext w:val="0"/>
        <w:keepLines w:val="0"/>
        <w:kinsoku/>
        <w:wordWrap/>
        <w:overflowPunct/>
        <w:topLinePunct w:val="0"/>
        <w:autoSpaceDE/>
        <w:autoSpaceDN/>
        <w:bidi w:val="0"/>
        <w:spacing w:line="360" w:lineRule="auto"/>
        <w:ind w:firstLine="480" w:firstLineChars="200"/>
        <w:jc w:val="left"/>
        <w:textAlignment w:val="auto"/>
        <w:outlineLvl w:val="9"/>
        <w:rPr>
          <w:rFonts w:ascii="宋体" w:hAnsi="宋体"/>
          <w:color w:val="auto"/>
          <w:kern w:val="0"/>
          <w:sz w:val="24"/>
          <w:highlight w:val="none"/>
        </w:rPr>
      </w:pPr>
      <w:r>
        <w:rPr>
          <w:rFonts w:hint="eastAsia" w:ascii="宋体" w:hAnsi="宋体"/>
          <w:color w:val="auto"/>
          <w:kern w:val="0"/>
          <w:sz w:val="24"/>
          <w:highlight w:val="none"/>
        </w:rPr>
        <w:t>2.5 提交</w:t>
      </w:r>
      <w:r>
        <w:rPr>
          <w:rFonts w:hint="eastAsia" w:ascii="宋体" w:hAnsi="宋体" w:cs="宋体"/>
          <w:color w:val="auto"/>
          <w:kern w:val="0"/>
          <w:sz w:val="24"/>
          <w:highlight w:val="none"/>
        </w:rPr>
        <w:t>报告</w:t>
      </w:r>
    </w:p>
    <w:p>
      <w:pPr>
        <w:keepNext w:val="0"/>
        <w:keepLines w:val="0"/>
        <w:kinsoku/>
        <w:wordWrap/>
        <w:overflowPunct/>
        <w:topLinePunct w:val="0"/>
        <w:autoSpaceDE/>
        <w:autoSpaceDN/>
        <w:bidi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监理人应按专用条件约定的种类、时间和份数向委托人提交监理与相关服务的报告。</w:t>
      </w:r>
    </w:p>
    <w:p>
      <w:pPr>
        <w:keepNext w:val="0"/>
        <w:keepLines w:val="0"/>
        <w:kinsoku/>
        <w:wordWrap/>
        <w:overflowPunct/>
        <w:topLinePunct w:val="0"/>
        <w:autoSpaceDE/>
        <w:autoSpaceDN/>
        <w:bidi w:val="0"/>
        <w:spacing w:line="360" w:lineRule="auto"/>
        <w:ind w:firstLine="480" w:firstLineChars="200"/>
        <w:jc w:val="left"/>
        <w:textAlignment w:val="auto"/>
        <w:outlineLvl w:val="9"/>
        <w:rPr>
          <w:rFonts w:ascii="宋体" w:hAnsi="宋体"/>
          <w:color w:val="auto"/>
          <w:kern w:val="0"/>
          <w:sz w:val="24"/>
          <w:highlight w:val="none"/>
        </w:rPr>
      </w:pPr>
      <w:r>
        <w:rPr>
          <w:rFonts w:hint="eastAsia" w:ascii="宋体" w:hAnsi="宋体"/>
          <w:color w:val="auto"/>
          <w:kern w:val="0"/>
          <w:sz w:val="24"/>
          <w:highlight w:val="none"/>
        </w:rPr>
        <w:t>2.6 文件资料</w:t>
      </w:r>
    </w:p>
    <w:p>
      <w:pPr>
        <w:keepNext w:val="0"/>
        <w:keepLines w:val="0"/>
        <w:kinsoku/>
        <w:wordWrap/>
        <w:overflowPunct/>
        <w:topLinePunct w:val="0"/>
        <w:autoSpaceDE/>
        <w:autoSpaceDN/>
        <w:bidi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kern w:val="0"/>
          <w:sz w:val="24"/>
          <w:highlight w:val="none"/>
        </w:rPr>
        <w:t>在本合同履行期内，监理人应在现场保留工作所用的图纸、报告及记录监理工</w:t>
      </w:r>
      <w:r>
        <w:rPr>
          <w:rFonts w:hint="eastAsia" w:ascii="宋体" w:hAnsi="宋体"/>
          <w:color w:val="auto"/>
          <w:sz w:val="24"/>
          <w:highlight w:val="none"/>
        </w:rPr>
        <w:t>作的相关文件。工程竣工后，应当按照档案管理规定将监理有关文件归档。</w:t>
      </w:r>
    </w:p>
    <w:p>
      <w:pPr>
        <w:keepNext w:val="0"/>
        <w:keepLines w:val="0"/>
        <w:kinsoku/>
        <w:wordWrap/>
        <w:overflowPunct/>
        <w:topLinePunct w:val="0"/>
        <w:autoSpaceDE/>
        <w:autoSpaceDN/>
        <w:bidi w:val="0"/>
        <w:spacing w:line="360" w:lineRule="auto"/>
        <w:ind w:firstLine="480" w:firstLineChars="200"/>
        <w:jc w:val="left"/>
        <w:textAlignment w:val="auto"/>
        <w:outlineLvl w:val="9"/>
        <w:rPr>
          <w:rFonts w:ascii="宋体" w:hAnsi="宋体" w:cs="宋体"/>
          <w:color w:val="auto"/>
          <w:kern w:val="0"/>
          <w:sz w:val="24"/>
          <w:highlight w:val="none"/>
        </w:rPr>
      </w:pPr>
      <w:r>
        <w:rPr>
          <w:rFonts w:hint="eastAsia" w:ascii="宋体" w:hAnsi="宋体"/>
          <w:color w:val="auto"/>
          <w:kern w:val="0"/>
          <w:sz w:val="24"/>
          <w:highlight w:val="none"/>
        </w:rPr>
        <w:t xml:space="preserve">2.7 </w:t>
      </w:r>
      <w:r>
        <w:rPr>
          <w:rFonts w:hint="eastAsia" w:ascii="宋体" w:hAnsi="宋体" w:cs="宋体"/>
          <w:color w:val="auto"/>
          <w:kern w:val="0"/>
          <w:sz w:val="24"/>
          <w:highlight w:val="none"/>
        </w:rPr>
        <w:t>使用委托人的财产</w:t>
      </w:r>
    </w:p>
    <w:p>
      <w:pPr>
        <w:keepNext w:val="0"/>
        <w:keepLines w:val="0"/>
        <w:kinsoku/>
        <w:wordWrap/>
        <w:overflowPunct/>
        <w:topLinePunct w:val="0"/>
        <w:autoSpaceDE/>
        <w:autoSpaceDN/>
        <w:bidi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监理人无偿使用附录B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pPr>
        <w:keepNext w:val="0"/>
        <w:keepLines w:val="0"/>
        <w:kinsoku/>
        <w:wordWrap/>
        <w:overflowPunct/>
        <w:topLinePunct w:val="0"/>
        <w:autoSpaceDE/>
        <w:autoSpaceDN/>
        <w:bidi w:val="0"/>
        <w:spacing w:line="360" w:lineRule="auto"/>
        <w:ind w:firstLine="482" w:firstLineChars="200"/>
        <w:jc w:val="left"/>
        <w:textAlignment w:val="auto"/>
        <w:outlineLvl w:val="9"/>
        <w:rPr>
          <w:rFonts w:ascii="宋体" w:hAnsi="宋体"/>
          <w:b/>
          <w:color w:val="auto"/>
          <w:kern w:val="0"/>
          <w:sz w:val="24"/>
          <w:highlight w:val="none"/>
        </w:rPr>
      </w:pPr>
      <w:r>
        <w:rPr>
          <w:rFonts w:hint="eastAsia" w:ascii="宋体" w:hAnsi="宋体"/>
          <w:b/>
          <w:color w:val="auto"/>
          <w:kern w:val="0"/>
          <w:sz w:val="24"/>
          <w:highlight w:val="none"/>
        </w:rPr>
        <w:t>3．委托人的义务</w:t>
      </w:r>
    </w:p>
    <w:p>
      <w:pPr>
        <w:keepNext w:val="0"/>
        <w:keepLines w:val="0"/>
        <w:kinsoku/>
        <w:wordWrap/>
        <w:overflowPunct/>
        <w:topLinePunct w:val="0"/>
        <w:autoSpaceDE/>
        <w:autoSpaceDN/>
        <w:bidi w:val="0"/>
        <w:spacing w:line="360" w:lineRule="auto"/>
        <w:ind w:firstLine="480" w:firstLineChars="200"/>
        <w:jc w:val="left"/>
        <w:textAlignment w:val="auto"/>
        <w:outlineLvl w:val="9"/>
        <w:rPr>
          <w:rFonts w:ascii="宋体" w:hAnsi="宋体" w:cs="宋体"/>
          <w:color w:val="auto"/>
          <w:kern w:val="0"/>
          <w:sz w:val="24"/>
          <w:highlight w:val="none"/>
        </w:rPr>
      </w:pPr>
      <w:r>
        <w:rPr>
          <w:rFonts w:hint="eastAsia" w:ascii="宋体" w:hAnsi="宋体"/>
          <w:color w:val="auto"/>
          <w:kern w:val="0"/>
          <w:sz w:val="24"/>
          <w:highlight w:val="none"/>
        </w:rPr>
        <w:t xml:space="preserve">3.1 </w:t>
      </w:r>
      <w:r>
        <w:rPr>
          <w:rFonts w:hint="eastAsia" w:ascii="宋体" w:hAnsi="宋体" w:cs="宋体"/>
          <w:color w:val="auto"/>
          <w:kern w:val="0"/>
          <w:sz w:val="24"/>
          <w:highlight w:val="none"/>
        </w:rPr>
        <w:t>告知</w:t>
      </w:r>
    </w:p>
    <w:p>
      <w:pPr>
        <w:keepNext w:val="0"/>
        <w:keepLines w:val="0"/>
        <w:kinsoku/>
        <w:wordWrap/>
        <w:overflowPunct/>
        <w:topLinePunct w:val="0"/>
        <w:autoSpaceDE/>
        <w:autoSpaceDN/>
        <w:bidi w:val="0"/>
        <w:spacing w:line="360" w:lineRule="auto"/>
        <w:ind w:firstLine="480" w:firstLineChars="200"/>
        <w:jc w:val="left"/>
        <w:textAlignment w:val="auto"/>
        <w:outlineLvl w:val="9"/>
        <w:rPr>
          <w:rFonts w:ascii="宋体" w:hAnsi="宋体"/>
          <w:color w:val="auto"/>
          <w:kern w:val="0"/>
          <w:sz w:val="24"/>
          <w:highlight w:val="none"/>
        </w:rPr>
      </w:pPr>
      <w:r>
        <w:rPr>
          <w:rFonts w:hint="eastAsia" w:ascii="宋体" w:hAnsi="宋体"/>
          <w:color w:val="auto"/>
          <w:kern w:val="0"/>
          <w:sz w:val="24"/>
          <w:highlight w:val="none"/>
        </w:rPr>
        <w:t>委托人应在委托人与承包人签订的合同中明确监理人、总监理工程师和授予项目监理机构的权限。如有变更，应及时通知承包人。</w:t>
      </w:r>
    </w:p>
    <w:p>
      <w:pPr>
        <w:keepNext w:val="0"/>
        <w:keepLines w:val="0"/>
        <w:kinsoku/>
        <w:wordWrap/>
        <w:overflowPunct/>
        <w:topLinePunct w:val="0"/>
        <w:autoSpaceDE/>
        <w:autoSpaceDN/>
        <w:bidi w:val="0"/>
        <w:spacing w:line="360" w:lineRule="auto"/>
        <w:ind w:firstLine="480" w:firstLineChars="200"/>
        <w:jc w:val="left"/>
        <w:textAlignment w:val="auto"/>
        <w:outlineLvl w:val="9"/>
        <w:rPr>
          <w:rFonts w:ascii="宋体" w:hAnsi="宋体" w:cs="宋体"/>
          <w:color w:val="auto"/>
          <w:kern w:val="0"/>
          <w:sz w:val="24"/>
          <w:highlight w:val="none"/>
        </w:rPr>
      </w:pPr>
      <w:r>
        <w:rPr>
          <w:rFonts w:hint="eastAsia" w:ascii="宋体" w:hAnsi="宋体"/>
          <w:color w:val="auto"/>
          <w:kern w:val="0"/>
          <w:sz w:val="24"/>
          <w:highlight w:val="none"/>
        </w:rPr>
        <w:t xml:space="preserve">3.2 </w:t>
      </w:r>
      <w:r>
        <w:rPr>
          <w:rFonts w:hint="eastAsia" w:ascii="宋体" w:hAnsi="宋体" w:cs="宋体"/>
          <w:color w:val="auto"/>
          <w:kern w:val="0"/>
          <w:sz w:val="24"/>
          <w:highlight w:val="none"/>
        </w:rPr>
        <w:t>提供资料</w:t>
      </w:r>
    </w:p>
    <w:p>
      <w:pPr>
        <w:keepNext w:val="0"/>
        <w:keepLines w:val="0"/>
        <w:kinsoku/>
        <w:wordWrap/>
        <w:overflowPunct/>
        <w:topLinePunct w:val="0"/>
        <w:autoSpaceDE/>
        <w:autoSpaceDN/>
        <w:bidi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kern w:val="0"/>
          <w:sz w:val="24"/>
          <w:highlight w:val="none"/>
        </w:rPr>
        <w:t>委托人应按照附录B约定，无偿向监理人提供工程有关的资料。</w:t>
      </w:r>
      <w:r>
        <w:rPr>
          <w:rFonts w:hint="eastAsia" w:ascii="宋体" w:hAnsi="宋体"/>
          <w:color w:val="auto"/>
          <w:sz w:val="24"/>
          <w:highlight w:val="none"/>
        </w:rPr>
        <w:t>在本合同履行过程中，委托人应及时向监理人提供最新的与工程有关的资料。</w:t>
      </w:r>
    </w:p>
    <w:p>
      <w:pPr>
        <w:keepNext w:val="0"/>
        <w:keepLines w:val="0"/>
        <w:kinsoku/>
        <w:wordWrap/>
        <w:overflowPunct/>
        <w:topLinePunct w:val="0"/>
        <w:autoSpaceDE/>
        <w:autoSpaceDN/>
        <w:bidi w:val="0"/>
        <w:spacing w:line="360" w:lineRule="auto"/>
        <w:ind w:firstLine="480" w:firstLineChars="200"/>
        <w:jc w:val="left"/>
        <w:textAlignment w:val="auto"/>
        <w:outlineLvl w:val="9"/>
        <w:rPr>
          <w:rFonts w:ascii="宋体" w:hAnsi="宋体" w:cs="宋体"/>
          <w:color w:val="auto"/>
          <w:kern w:val="0"/>
          <w:sz w:val="24"/>
          <w:highlight w:val="none"/>
        </w:rPr>
      </w:pPr>
      <w:r>
        <w:rPr>
          <w:rFonts w:hint="eastAsia" w:ascii="宋体" w:hAnsi="宋体"/>
          <w:color w:val="auto"/>
          <w:kern w:val="0"/>
          <w:sz w:val="24"/>
          <w:highlight w:val="none"/>
        </w:rPr>
        <w:t xml:space="preserve">3.3 </w:t>
      </w:r>
      <w:r>
        <w:rPr>
          <w:rFonts w:hint="eastAsia" w:ascii="宋体" w:hAnsi="宋体" w:cs="宋体"/>
          <w:color w:val="auto"/>
          <w:kern w:val="0"/>
          <w:sz w:val="24"/>
          <w:highlight w:val="none"/>
        </w:rPr>
        <w:t>提供工作条件</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委托人应为监理人完成监理与相关服务提供必要的条件。</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kern w:val="0"/>
          <w:sz w:val="24"/>
          <w:highlight w:val="none"/>
        </w:rPr>
        <w:t xml:space="preserve">3.3.1 </w:t>
      </w:r>
      <w:r>
        <w:rPr>
          <w:rFonts w:hint="eastAsia" w:ascii="宋体" w:hAnsi="宋体"/>
          <w:color w:val="auto"/>
          <w:sz w:val="24"/>
          <w:highlight w:val="none"/>
        </w:rPr>
        <w:t>委托人应按照附录B约定，派遣相应的人员，提供房屋、设备，供监理人</w:t>
      </w:r>
      <w:r>
        <w:rPr>
          <w:rFonts w:hint="eastAsia" w:ascii="宋体" w:hAnsi="宋体"/>
          <w:color w:val="auto"/>
          <w:kern w:val="0"/>
          <w:sz w:val="24"/>
          <w:highlight w:val="none"/>
        </w:rPr>
        <w:t>无偿</w:t>
      </w:r>
      <w:r>
        <w:rPr>
          <w:rFonts w:hint="eastAsia" w:ascii="宋体" w:hAnsi="宋体"/>
          <w:color w:val="auto"/>
          <w:sz w:val="24"/>
          <w:highlight w:val="none"/>
        </w:rPr>
        <w:t>使用。</w:t>
      </w:r>
    </w:p>
    <w:p>
      <w:pPr>
        <w:keepNext w:val="0"/>
        <w:keepLines w:val="0"/>
        <w:kinsoku/>
        <w:wordWrap/>
        <w:overflowPunct/>
        <w:topLinePunct w:val="0"/>
        <w:autoSpaceDE/>
        <w:autoSpaceDN/>
        <w:bidi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kern w:val="0"/>
          <w:sz w:val="24"/>
          <w:highlight w:val="none"/>
        </w:rPr>
        <w:t xml:space="preserve">3.3.2 </w:t>
      </w:r>
      <w:r>
        <w:rPr>
          <w:rFonts w:hint="eastAsia" w:ascii="宋体" w:hAnsi="宋体"/>
          <w:color w:val="auto"/>
          <w:sz w:val="24"/>
          <w:highlight w:val="none"/>
        </w:rPr>
        <w:t>委托人应负责协调工程建设中所有外部关系，为监理人履行本合同提供必要的外部条件。</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cs="宋体"/>
          <w:color w:val="auto"/>
          <w:kern w:val="0"/>
          <w:sz w:val="24"/>
          <w:highlight w:val="none"/>
        </w:rPr>
      </w:pPr>
      <w:r>
        <w:rPr>
          <w:rFonts w:hint="eastAsia" w:ascii="宋体" w:hAnsi="宋体"/>
          <w:color w:val="auto"/>
          <w:kern w:val="0"/>
          <w:sz w:val="24"/>
          <w:highlight w:val="none"/>
        </w:rPr>
        <w:t xml:space="preserve">3.4 </w:t>
      </w:r>
      <w:r>
        <w:rPr>
          <w:rFonts w:hint="eastAsia" w:ascii="宋体" w:hAnsi="宋体" w:cs="宋体"/>
          <w:color w:val="auto"/>
          <w:kern w:val="0"/>
          <w:sz w:val="24"/>
          <w:highlight w:val="none"/>
        </w:rPr>
        <w:t>委托人代表</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委托人应授权一名熟悉工程情况的代表，负责与监理人联系。委托人应在双方签订本合同后7天内，将委托人代表的姓名和职责书面告知监理人。当委托人更换委托人代表时，应提前7天通知监理人。</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cs="宋体"/>
          <w:color w:val="auto"/>
          <w:kern w:val="0"/>
          <w:sz w:val="24"/>
          <w:highlight w:val="none"/>
        </w:rPr>
      </w:pPr>
      <w:r>
        <w:rPr>
          <w:rFonts w:hint="eastAsia" w:ascii="宋体" w:hAnsi="宋体"/>
          <w:color w:val="auto"/>
          <w:kern w:val="0"/>
          <w:sz w:val="24"/>
          <w:highlight w:val="none"/>
        </w:rPr>
        <w:t xml:space="preserve">3.5 </w:t>
      </w:r>
      <w:r>
        <w:rPr>
          <w:rFonts w:hint="eastAsia" w:ascii="宋体" w:hAnsi="宋体" w:cs="宋体"/>
          <w:color w:val="auto"/>
          <w:kern w:val="0"/>
          <w:sz w:val="24"/>
          <w:highlight w:val="none"/>
        </w:rPr>
        <w:t>委托人意见或要求</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在本合同约定的监理与相关服务工作范围内，委托人对承包人的任何意见或要求应通知监理人，由监理人向承包人发出相应指令。</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cs="宋体"/>
          <w:color w:val="auto"/>
          <w:kern w:val="0"/>
          <w:sz w:val="24"/>
          <w:highlight w:val="none"/>
        </w:rPr>
      </w:pPr>
      <w:r>
        <w:rPr>
          <w:rFonts w:hint="eastAsia" w:ascii="宋体" w:hAnsi="宋体"/>
          <w:color w:val="auto"/>
          <w:kern w:val="0"/>
          <w:sz w:val="24"/>
          <w:highlight w:val="none"/>
        </w:rPr>
        <w:t xml:space="preserve">3.6 </w:t>
      </w:r>
      <w:r>
        <w:rPr>
          <w:rFonts w:hint="eastAsia" w:ascii="宋体" w:hAnsi="宋体" w:cs="宋体"/>
          <w:color w:val="auto"/>
          <w:kern w:val="0"/>
          <w:sz w:val="24"/>
          <w:highlight w:val="none"/>
        </w:rPr>
        <w:t>答复</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委托人应在专用条件约定的时间内，对监理人以书面形式提交并要求作出决定的事宜，给予书面答复。逾期未答复的，视为委托人认可。</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cs="宋体"/>
          <w:color w:val="auto"/>
          <w:kern w:val="0"/>
          <w:sz w:val="24"/>
          <w:highlight w:val="none"/>
        </w:rPr>
      </w:pPr>
      <w:r>
        <w:rPr>
          <w:rFonts w:hint="eastAsia" w:ascii="宋体" w:hAnsi="宋体"/>
          <w:color w:val="auto"/>
          <w:kern w:val="0"/>
          <w:sz w:val="24"/>
          <w:highlight w:val="none"/>
        </w:rPr>
        <w:t xml:space="preserve">3.7 </w:t>
      </w:r>
      <w:r>
        <w:rPr>
          <w:rFonts w:hint="eastAsia" w:ascii="宋体" w:hAnsi="宋体" w:cs="宋体"/>
          <w:color w:val="auto"/>
          <w:kern w:val="0"/>
          <w:sz w:val="24"/>
          <w:highlight w:val="none"/>
        </w:rPr>
        <w:t>支付</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委托人应按本合同约定，向监理人支付酬金。</w:t>
      </w:r>
    </w:p>
    <w:p>
      <w:pPr>
        <w:keepNext w:val="0"/>
        <w:keepLines w:val="0"/>
        <w:kinsoku/>
        <w:wordWrap/>
        <w:overflowPunct/>
        <w:topLinePunct w:val="0"/>
        <w:autoSpaceDE/>
        <w:autoSpaceDN/>
        <w:bidi w:val="0"/>
        <w:snapToGrid w:val="0"/>
        <w:spacing w:line="360" w:lineRule="auto"/>
        <w:ind w:firstLine="482" w:firstLineChars="200"/>
        <w:jc w:val="left"/>
        <w:textAlignment w:val="auto"/>
        <w:outlineLvl w:val="9"/>
        <w:rPr>
          <w:rFonts w:ascii="宋体" w:hAnsi="宋体"/>
          <w:b/>
          <w:bCs/>
          <w:color w:val="auto"/>
          <w:sz w:val="24"/>
          <w:highlight w:val="none"/>
        </w:rPr>
      </w:pPr>
      <w:r>
        <w:rPr>
          <w:rFonts w:hint="eastAsia" w:ascii="宋体" w:hAnsi="宋体"/>
          <w:b/>
          <w:bCs/>
          <w:color w:val="auto"/>
          <w:sz w:val="24"/>
          <w:highlight w:val="none"/>
        </w:rPr>
        <w:t>4. 违约责任</w:t>
      </w:r>
    </w:p>
    <w:p>
      <w:pPr>
        <w:keepNext w:val="0"/>
        <w:keepLines w:val="0"/>
        <w:kinsoku/>
        <w:wordWrap/>
        <w:overflowPunct/>
        <w:topLinePunct w:val="0"/>
        <w:autoSpaceDE/>
        <w:autoSpaceDN/>
        <w:bidi w:val="0"/>
        <w:spacing w:line="360" w:lineRule="auto"/>
        <w:ind w:firstLine="480" w:firstLineChars="200"/>
        <w:jc w:val="left"/>
        <w:textAlignment w:val="auto"/>
        <w:outlineLvl w:val="9"/>
        <w:rPr>
          <w:rFonts w:ascii="宋体" w:hAnsi="宋体" w:cs="宋体"/>
          <w:color w:val="auto"/>
          <w:kern w:val="0"/>
          <w:sz w:val="24"/>
          <w:highlight w:val="none"/>
        </w:rPr>
      </w:pPr>
      <w:r>
        <w:rPr>
          <w:rFonts w:hint="eastAsia" w:ascii="宋体" w:hAnsi="宋体"/>
          <w:color w:val="auto"/>
          <w:kern w:val="0"/>
          <w:sz w:val="24"/>
          <w:highlight w:val="none"/>
        </w:rPr>
        <w:t xml:space="preserve">4.1 </w:t>
      </w:r>
      <w:r>
        <w:rPr>
          <w:rFonts w:hint="eastAsia" w:ascii="宋体" w:hAnsi="宋体" w:cs="宋体"/>
          <w:color w:val="auto"/>
          <w:kern w:val="0"/>
          <w:sz w:val="24"/>
          <w:highlight w:val="none"/>
        </w:rPr>
        <w:t>监理人的违约责任</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kern w:val="0"/>
          <w:sz w:val="24"/>
          <w:highlight w:val="none"/>
        </w:rPr>
        <w:t>监理人未履行本合同义务的，应承担相应的责任。</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kern w:val="0"/>
          <w:sz w:val="24"/>
          <w:highlight w:val="none"/>
        </w:rPr>
      </w:pPr>
      <w:r>
        <w:rPr>
          <w:rFonts w:hint="eastAsia" w:ascii="宋体" w:hAnsi="宋体"/>
          <w:color w:val="auto"/>
          <w:kern w:val="0"/>
          <w:sz w:val="24"/>
          <w:highlight w:val="none"/>
        </w:rPr>
        <w:t>4.1.1 因监理人</w:t>
      </w:r>
      <w:r>
        <w:rPr>
          <w:rFonts w:hint="eastAsia" w:ascii="宋体" w:hAnsi="宋体" w:cs="宋体"/>
          <w:color w:val="auto"/>
          <w:kern w:val="0"/>
          <w:sz w:val="24"/>
          <w:highlight w:val="none"/>
        </w:rPr>
        <w:t>违反本合同约定</w:t>
      </w:r>
      <w:r>
        <w:rPr>
          <w:rFonts w:hint="eastAsia" w:ascii="宋体" w:hAnsi="宋体"/>
          <w:color w:val="auto"/>
          <w:sz w:val="24"/>
          <w:highlight w:val="none"/>
        </w:rPr>
        <w:t>给委托人造成损失的，监理人应当赔偿委托人损失</w:t>
      </w:r>
      <w:r>
        <w:rPr>
          <w:rFonts w:hint="eastAsia" w:ascii="宋体" w:hAnsi="宋体"/>
          <w:color w:val="auto"/>
          <w:kern w:val="0"/>
          <w:sz w:val="24"/>
          <w:highlight w:val="none"/>
        </w:rPr>
        <w:t>。赔偿金额的确定方法在专用条件中约定。监理人承担部分赔偿责任的，其承担赔偿金额由双方协商确定。</w:t>
      </w:r>
    </w:p>
    <w:p>
      <w:pPr>
        <w:keepNext w:val="0"/>
        <w:keepLines w:val="0"/>
        <w:kinsoku/>
        <w:wordWrap/>
        <w:overflowPunct/>
        <w:topLinePunct w:val="0"/>
        <w:autoSpaceDE/>
        <w:autoSpaceDN/>
        <w:bidi w:val="0"/>
        <w:spacing w:line="360" w:lineRule="auto"/>
        <w:ind w:firstLine="480" w:firstLineChars="200"/>
        <w:jc w:val="left"/>
        <w:textAlignment w:val="auto"/>
        <w:outlineLvl w:val="9"/>
        <w:rPr>
          <w:rFonts w:ascii="宋体" w:hAnsi="宋体"/>
          <w:color w:val="auto"/>
          <w:kern w:val="0"/>
          <w:sz w:val="24"/>
          <w:highlight w:val="none"/>
        </w:rPr>
      </w:pPr>
      <w:r>
        <w:rPr>
          <w:rFonts w:hint="eastAsia" w:ascii="宋体" w:hAnsi="宋体"/>
          <w:color w:val="auto"/>
          <w:kern w:val="0"/>
          <w:sz w:val="24"/>
          <w:highlight w:val="none"/>
        </w:rPr>
        <w:t>4.1.2 监理人向委托人的索赔不成立时，监理人应赔偿委托人由此发生的费用。</w:t>
      </w:r>
    </w:p>
    <w:p>
      <w:pPr>
        <w:keepNext w:val="0"/>
        <w:keepLines w:val="0"/>
        <w:kinsoku/>
        <w:wordWrap/>
        <w:overflowPunct/>
        <w:topLinePunct w:val="0"/>
        <w:autoSpaceDE/>
        <w:autoSpaceDN/>
        <w:bidi w:val="0"/>
        <w:spacing w:line="360" w:lineRule="auto"/>
        <w:ind w:firstLine="480" w:firstLineChars="200"/>
        <w:jc w:val="left"/>
        <w:textAlignment w:val="auto"/>
        <w:outlineLvl w:val="9"/>
        <w:rPr>
          <w:rFonts w:ascii="宋体" w:hAnsi="宋体"/>
          <w:color w:val="auto"/>
          <w:kern w:val="0"/>
          <w:sz w:val="24"/>
          <w:highlight w:val="none"/>
        </w:rPr>
      </w:pPr>
      <w:r>
        <w:rPr>
          <w:rFonts w:hint="eastAsia" w:ascii="宋体" w:hAnsi="宋体"/>
          <w:color w:val="auto"/>
          <w:kern w:val="0"/>
          <w:sz w:val="24"/>
          <w:highlight w:val="none"/>
        </w:rPr>
        <w:t>4.2 除外责任</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kern w:val="0"/>
          <w:sz w:val="24"/>
          <w:highlight w:val="none"/>
        </w:rPr>
      </w:pPr>
      <w:r>
        <w:rPr>
          <w:rFonts w:hint="eastAsia" w:ascii="宋体" w:hAnsi="宋体"/>
          <w:color w:val="auto"/>
          <w:kern w:val="0"/>
          <w:sz w:val="24"/>
          <w:highlight w:val="none"/>
        </w:rPr>
        <w:t>因非监理人的原因，且监理人无过错，发生工程质量事故、安全事故、工期延误等造成的损失，监理人不承担赔偿责任。</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color w:val="auto"/>
          <w:kern w:val="0"/>
          <w:sz w:val="24"/>
          <w:highlight w:val="none"/>
        </w:rPr>
      </w:pPr>
      <w:r>
        <w:rPr>
          <w:rFonts w:hint="eastAsia" w:ascii="宋体" w:hAnsi="宋体"/>
          <w:color w:val="auto"/>
          <w:kern w:val="0"/>
          <w:sz w:val="24"/>
          <w:highlight w:val="none"/>
        </w:rPr>
        <w:t>因不可抗力导致本合同全部或部分不能履行时，双方各自承担其因此而造成的损失、损害。</w:t>
      </w:r>
    </w:p>
    <w:p>
      <w:pPr>
        <w:keepNext w:val="0"/>
        <w:keepLines w:val="0"/>
        <w:kinsoku/>
        <w:wordWrap/>
        <w:overflowPunct/>
        <w:topLinePunct w:val="0"/>
        <w:autoSpaceDE/>
        <w:autoSpaceDN/>
        <w:bidi w:val="0"/>
        <w:snapToGrid w:val="0"/>
        <w:spacing w:line="360" w:lineRule="auto"/>
        <w:ind w:firstLine="482" w:firstLineChars="200"/>
        <w:jc w:val="left"/>
        <w:textAlignment w:val="auto"/>
        <w:outlineLvl w:val="9"/>
        <w:rPr>
          <w:rFonts w:ascii="宋体" w:hAnsi="宋体"/>
          <w:b/>
          <w:bCs/>
          <w:color w:val="auto"/>
          <w:sz w:val="24"/>
          <w:highlight w:val="none"/>
        </w:rPr>
      </w:pPr>
      <w:r>
        <w:rPr>
          <w:rFonts w:hint="eastAsia" w:ascii="宋体" w:hAnsi="宋体"/>
          <w:b/>
          <w:bCs/>
          <w:color w:val="auto"/>
          <w:sz w:val="24"/>
          <w:highlight w:val="none"/>
        </w:rPr>
        <w:t>5. 支付</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bCs/>
          <w:color w:val="auto"/>
          <w:sz w:val="24"/>
          <w:highlight w:val="none"/>
        </w:rPr>
      </w:pPr>
      <w:r>
        <w:rPr>
          <w:rFonts w:hint="eastAsia" w:ascii="宋体" w:hAnsi="宋体"/>
          <w:color w:val="auto"/>
          <w:sz w:val="24"/>
          <w:highlight w:val="none"/>
        </w:rPr>
        <w:t xml:space="preserve">5.1 </w:t>
      </w:r>
      <w:r>
        <w:rPr>
          <w:rFonts w:hint="eastAsia" w:ascii="宋体" w:hAnsi="宋体"/>
          <w:bCs/>
          <w:color w:val="auto"/>
          <w:sz w:val="24"/>
          <w:highlight w:val="none"/>
        </w:rPr>
        <w:t>支付货币</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bCs/>
          <w:color w:val="auto"/>
          <w:sz w:val="24"/>
          <w:highlight w:val="none"/>
        </w:rPr>
      </w:pPr>
      <w:r>
        <w:rPr>
          <w:rFonts w:hint="eastAsia" w:ascii="宋体" w:hAnsi="宋体"/>
          <w:color w:val="auto"/>
          <w:sz w:val="24"/>
          <w:highlight w:val="none"/>
        </w:rPr>
        <w:t>除专用条件另有约定外，酬金均以人民币支付。涉及外币支付的，所采用的货币种类、比例和汇率在专用条件中约定。</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bCs/>
          <w:color w:val="auto"/>
          <w:sz w:val="24"/>
          <w:highlight w:val="none"/>
        </w:rPr>
      </w:pPr>
      <w:r>
        <w:rPr>
          <w:rFonts w:hint="eastAsia" w:ascii="宋体" w:hAnsi="宋体"/>
          <w:color w:val="auto"/>
          <w:sz w:val="24"/>
          <w:highlight w:val="none"/>
        </w:rPr>
        <w:t>5.2 支付申请</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监理人应在本合同约定的每次应付款时间的7天前，向委托人提交支付申请书。支付申请书应当说明当期应付款总额，并列出当期应支付的款项及其金额。</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5.3 支付酬金</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支付的酬金包括正常工作酬金、附加工作酬金、合理化建议奖励金额及费用。</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bCs/>
          <w:color w:val="auto"/>
          <w:sz w:val="24"/>
          <w:highlight w:val="none"/>
        </w:rPr>
      </w:pPr>
      <w:r>
        <w:rPr>
          <w:rFonts w:hint="eastAsia" w:ascii="宋体" w:hAnsi="宋体"/>
          <w:color w:val="auto"/>
          <w:sz w:val="24"/>
          <w:highlight w:val="none"/>
        </w:rPr>
        <w:t xml:space="preserve">5.4 </w:t>
      </w:r>
      <w:r>
        <w:rPr>
          <w:rFonts w:hint="eastAsia" w:ascii="宋体" w:hAnsi="宋体"/>
          <w:bCs/>
          <w:color w:val="auto"/>
          <w:sz w:val="24"/>
          <w:highlight w:val="none"/>
        </w:rPr>
        <w:t>有争议部分的付款</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委托人对监理人提交的支付申请书有异议时，应当在收到监理人提交的支付申请书后7天内，以书面形式向监理人发出异议通知。无异议部分的款项应按期支付，有异议部分的款项按第7条约定办理。</w:t>
      </w:r>
    </w:p>
    <w:p>
      <w:pPr>
        <w:keepNext w:val="0"/>
        <w:keepLines w:val="0"/>
        <w:kinsoku/>
        <w:wordWrap/>
        <w:overflowPunct/>
        <w:topLinePunct w:val="0"/>
        <w:autoSpaceDE/>
        <w:autoSpaceDN/>
        <w:bidi w:val="0"/>
        <w:snapToGrid w:val="0"/>
        <w:spacing w:line="360" w:lineRule="auto"/>
        <w:ind w:firstLine="482" w:firstLineChars="200"/>
        <w:jc w:val="left"/>
        <w:textAlignment w:val="auto"/>
        <w:outlineLvl w:val="9"/>
        <w:rPr>
          <w:rFonts w:ascii="宋体" w:hAnsi="宋体"/>
          <w:b/>
          <w:bCs/>
          <w:color w:val="auto"/>
          <w:sz w:val="24"/>
          <w:highlight w:val="none"/>
        </w:rPr>
      </w:pPr>
      <w:r>
        <w:rPr>
          <w:rFonts w:hint="eastAsia" w:ascii="宋体" w:hAnsi="宋体"/>
          <w:b/>
          <w:bCs/>
          <w:color w:val="auto"/>
          <w:sz w:val="24"/>
          <w:highlight w:val="none"/>
        </w:rPr>
        <w:t>6. 合同生效、变更、暂停、解除与终止</w:t>
      </w:r>
    </w:p>
    <w:p>
      <w:pPr>
        <w:keepNext w:val="0"/>
        <w:keepLines w:val="0"/>
        <w:kinsoku/>
        <w:wordWrap/>
        <w:overflowPunct/>
        <w:topLinePunct w:val="0"/>
        <w:autoSpaceDE/>
        <w:autoSpaceDN/>
        <w:bidi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6.1生效</w:t>
      </w:r>
    </w:p>
    <w:p>
      <w:pPr>
        <w:keepNext w:val="0"/>
        <w:keepLines w:val="0"/>
        <w:kinsoku/>
        <w:wordWrap/>
        <w:overflowPunct/>
        <w:topLinePunct w:val="0"/>
        <w:autoSpaceDE/>
        <w:autoSpaceDN/>
        <w:bidi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除法律另有规定或者专用条件另有约定外，委托人和监理人的法定代表人或其授权代理人在协议书上签字并盖单位章后本合同生效。</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bCs/>
          <w:color w:val="auto"/>
          <w:sz w:val="24"/>
          <w:highlight w:val="none"/>
        </w:rPr>
      </w:pPr>
      <w:r>
        <w:rPr>
          <w:rFonts w:hint="eastAsia" w:ascii="宋体" w:hAnsi="宋体"/>
          <w:color w:val="auto"/>
          <w:sz w:val="24"/>
          <w:highlight w:val="none"/>
        </w:rPr>
        <w:t>6.2</w:t>
      </w:r>
      <w:r>
        <w:rPr>
          <w:rFonts w:hint="eastAsia" w:ascii="宋体" w:hAnsi="宋体"/>
          <w:bCs/>
          <w:color w:val="auto"/>
          <w:sz w:val="24"/>
          <w:highlight w:val="none"/>
        </w:rPr>
        <w:t>变更</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6.2.1 任何一方提出变更请求时，双方经协商一致后可进行变更。</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6.2.4合同签订后，遇有与工程相关的法律法规、标准颁布或修订的，双方应遵照执行。由此引起监理与相关服务的范围、时间、酬金变化的，双方应通过协商进行相应调整。</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6.2.5 因非监理人原因造成工程概算投资额或建筑安装工程费增加时，正常工作酬金应作相应调整。调整方法在专用条件中约定。</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6.2.6 因工程规模、监理范围的变化导致监理人的正常工作量减少时，正常工作酬金应作相应调整。调整方法在专用条件中约定。</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bCs/>
          <w:color w:val="auto"/>
          <w:sz w:val="24"/>
          <w:highlight w:val="none"/>
        </w:rPr>
      </w:pPr>
      <w:r>
        <w:rPr>
          <w:rFonts w:hint="eastAsia" w:ascii="宋体" w:hAnsi="宋体"/>
          <w:color w:val="auto"/>
          <w:sz w:val="24"/>
          <w:highlight w:val="none"/>
        </w:rPr>
        <w:t>6.3 暂停与</w:t>
      </w:r>
      <w:r>
        <w:rPr>
          <w:rFonts w:hint="eastAsia" w:ascii="宋体" w:hAnsi="宋体"/>
          <w:bCs/>
          <w:color w:val="auto"/>
          <w:sz w:val="24"/>
          <w:highlight w:val="none"/>
        </w:rPr>
        <w:t>解除</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除双方协商一致可以解除本合同外，当一方无正当理由未履行本合同约定的义务时，另一方可以根据本合同约定暂停履行本合同直至解除本合同。</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6.3.1 在本合同有效期内，由于双方无法预见和控制的原因导致本合同全部或部分无法继续履行或继续履行已无意义，经双方协商一致，可以解除本合同或监理人的部分义务。在解除之前，监理人应作出合理安排，使开支减至最小。</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因解除本合同或解除监理人的部分义务导致监理人遭受的损失，除依法可以免除责任的情况外，应由委托人予以补偿，补偿金额由双方协商确定。</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解除本合同的协议必须采取书面形式，协议未达成之前，本合同仍然有效。</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w:t>
      </w:r>
      <w:r>
        <w:rPr>
          <w:rFonts w:hint="eastAsia" w:ascii="宋体" w:hAnsi="宋体"/>
          <w:color w:val="auto"/>
          <w:kern w:val="0"/>
          <w:sz w:val="24"/>
          <w:highlight w:val="none"/>
        </w:rPr>
        <w:t>的</w:t>
      </w:r>
      <w:r>
        <w:rPr>
          <w:rFonts w:hint="eastAsia" w:ascii="宋体" w:hAnsi="宋体"/>
          <w:color w:val="auto"/>
          <w:sz w:val="24"/>
          <w:highlight w:val="none"/>
        </w:rPr>
        <w:t>酬金支付至本合同解除日，且应承担第4.2款约定的责任。</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w:t>
      </w:r>
      <w:r>
        <w:rPr>
          <w:rFonts w:hint="eastAsia" w:ascii="宋体" w:hAnsi="宋体"/>
          <w:color w:val="auto"/>
          <w:kern w:val="0"/>
          <w:sz w:val="24"/>
          <w:highlight w:val="none"/>
        </w:rPr>
        <w:t>的</w:t>
      </w:r>
      <w:r>
        <w:rPr>
          <w:rFonts w:hint="eastAsia" w:ascii="宋体" w:hAnsi="宋体"/>
          <w:color w:val="auto"/>
          <w:sz w:val="24"/>
          <w:highlight w:val="none"/>
        </w:rPr>
        <w:t>酬金支付至</w:t>
      </w:r>
      <w:r>
        <w:rPr>
          <w:rFonts w:hint="eastAsia" w:ascii="宋体" w:hAnsi="宋体"/>
          <w:color w:val="auto"/>
          <w:kern w:val="0"/>
          <w:sz w:val="24"/>
          <w:highlight w:val="none"/>
        </w:rPr>
        <w:t>限期改正通知到达监理人之日</w:t>
      </w:r>
      <w:r>
        <w:rPr>
          <w:rFonts w:hint="eastAsia" w:ascii="宋体" w:hAnsi="宋体"/>
          <w:color w:val="auto"/>
          <w:sz w:val="24"/>
          <w:highlight w:val="none"/>
        </w:rPr>
        <w:t>，但监理人应承担第4.1款约定的责任。</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6.3.4 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color w:val="auto"/>
          <w:kern w:val="0"/>
          <w:sz w:val="24"/>
          <w:highlight w:val="none"/>
        </w:rPr>
      </w:pPr>
      <w:r>
        <w:rPr>
          <w:rFonts w:hint="eastAsia" w:ascii="宋体" w:hAnsi="宋体"/>
          <w:color w:val="auto"/>
          <w:sz w:val="24"/>
          <w:highlight w:val="none"/>
        </w:rPr>
        <w:t>6.3.5 因不可抗力致使本合同部分或全部不能履行时，一方应立即通知另一方，可暂停或解除本合同。</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6.3.6 本合同解除后，本合同约定的有关结算、清理、争议解决方式的条件仍然有效。</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bCs/>
          <w:color w:val="auto"/>
          <w:sz w:val="24"/>
          <w:highlight w:val="none"/>
        </w:rPr>
      </w:pPr>
      <w:r>
        <w:rPr>
          <w:rFonts w:hint="eastAsia" w:ascii="宋体" w:hAnsi="宋体"/>
          <w:color w:val="auto"/>
          <w:sz w:val="24"/>
          <w:highlight w:val="none"/>
        </w:rPr>
        <w:t xml:space="preserve">6.4 </w:t>
      </w:r>
      <w:r>
        <w:rPr>
          <w:rFonts w:hint="eastAsia" w:ascii="宋体" w:hAnsi="宋体"/>
          <w:bCs/>
          <w:color w:val="auto"/>
          <w:sz w:val="24"/>
          <w:highlight w:val="none"/>
        </w:rPr>
        <w:t>终止</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以下条件全部满足时，本合同即告终止：</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（1）监理人完成本合同约定的全部工作；</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（2）委托人与监理人结清并支付全部酬金。</w:t>
      </w:r>
    </w:p>
    <w:p>
      <w:pPr>
        <w:keepNext w:val="0"/>
        <w:keepLines w:val="0"/>
        <w:kinsoku/>
        <w:wordWrap/>
        <w:overflowPunct/>
        <w:topLinePunct w:val="0"/>
        <w:autoSpaceDE/>
        <w:autoSpaceDN/>
        <w:bidi w:val="0"/>
        <w:snapToGrid w:val="0"/>
        <w:spacing w:line="360" w:lineRule="auto"/>
        <w:ind w:firstLine="482" w:firstLineChars="200"/>
        <w:jc w:val="left"/>
        <w:textAlignment w:val="auto"/>
        <w:outlineLvl w:val="9"/>
        <w:rPr>
          <w:rFonts w:ascii="宋体" w:hAnsi="宋体"/>
          <w:b/>
          <w:bCs/>
          <w:color w:val="auto"/>
          <w:sz w:val="24"/>
          <w:highlight w:val="none"/>
        </w:rPr>
      </w:pPr>
      <w:r>
        <w:rPr>
          <w:rFonts w:hint="eastAsia" w:ascii="宋体" w:hAnsi="宋体"/>
          <w:b/>
          <w:bCs/>
          <w:color w:val="auto"/>
          <w:sz w:val="24"/>
          <w:highlight w:val="none"/>
        </w:rPr>
        <w:t>7. 争议解决</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bCs/>
          <w:color w:val="auto"/>
          <w:sz w:val="24"/>
          <w:highlight w:val="none"/>
        </w:rPr>
      </w:pPr>
      <w:r>
        <w:rPr>
          <w:rFonts w:hint="eastAsia" w:ascii="宋体" w:hAnsi="宋体"/>
          <w:color w:val="auto"/>
          <w:sz w:val="24"/>
          <w:highlight w:val="none"/>
        </w:rPr>
        <w:t>7.1</w:t>
      </w:r>
      <w:r>
        <w:rPr>
          <w:rFonts w:hint="eastAsia" w:ascii="宋体" w:hAnsi="宋体"/>
          <w:bCs/>
          <w:color w:val="auto"/>
          <w:sz w:val="24"/>
          <w:highlight w:val="none"/>
        </w:rPr>
        <w:t>协商</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bCs/>
          <w:color w:val="auto"/>
          <w:sz w:val="24"/>
          <w:highlight w:val="none"/>
        </w:rPr>
      </w:pPr>
      <w:r>
        <w:rPr>
          <w:rFonts w:hint="eastAsia" w:ascii="宋体" w:hAnsi="宋体"/>
          <w:color w:val="auto"/>
          <w:sz w:val="24"/>
          <w:highlight w:val="none"/>
        </w:rPr>
        <w:t>双方应本着诚信原则协商解决彼此间的争议。</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bCs/>
          <w:color w:val="auto"/>
          <w:sz w:val="24"/>
          <w:highlight w:val="none"/>
        </w:rPr>
      </w:pPr>
      <w:r>
        <w:rPr>
          <w:rFonts w:hint="eastAsia" w:ascii="宋体" w:hAnsi="宋体"/>
          <w:color w:val="auto"/>
          <w:sz w:val="24"/>
          <w:highlight w:val="none"/>
        </w:rPr>
        <w:t>7.2</w:t>
      </w:r>
      <w:r>
        <w:rPr>
          <w:rFonts w:hint="eastAsia" w:ascii="宋体" w:hAnsi="宋体"/>
          <w:bCs/>
          <w:color w:val="auto"/>
          <w:sz w:val="24"/>
          <w:highlight w:val="none"/>
        </w:rPr>
        <w:t>调解</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bCs/>
          <w:color w:val="auto"/>
          <w:sz w:val="24"/>
          <w:highlight w:val="none"/>
        </w:rPr>
      </w:pPr>
      <w:r>
        <w:rPr>
          <w:rFonts w:hint="eastAsia" w:ascii="宋体" w:hAnsi="宋体"/>
          <w:color w:val="auto"/>
          <w:sz w:val="24"/>
          <w:highlight w:val="none"/>
        </w:rPr>
        <w:t>如果双方不能在14天内或双方商定的其他时间内解决本合同争议，可以将其提交给专用条件约定的或事后达成协议的调解人进行调解。</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bCs/>
          <w:color w:val="auto"/>
          <w:sz w:val="24"/>
          <w:highlight w:val="none"/>
        </w:rPr>
      </w:pPr>
      <w:r>
        <w:rPr>
          <w:rFonts w:hint="eastAsia" w:ascii="宋体" w:hAnsi="宋体"/>
          <w:color w:val="auto"/>
          <w:sz w:val="24"/>
          <w:highlight w:val="none"/>
        </w:rPr>
        <w:t>7.3</w:t>
      </w:r>
      <w:r>
        <w:rPr>
          <w:rFonts w:hint="eastAsia" w:ascii="宋体" w:hAnsi="宋体"/>
          <w:bCs/>
          <w:color w:val="auto"/>
          <w:sz w:val="24"/>
          <w:highlight w:val="none"/>
        </w:rPr>
        <w:t>仲裁或诉讼</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双方均有权不经调解直接向专用条件约定的仲裁机构申请仲裁或向有管辖权的人民法院提起诉讼。</w:t>
      </w:r>
    </w:p>
    <w:p>
      <w:pPr>
        <w:keepNext w:val="0"/>
        <w:keepLines w:val="0"/>
        <w:kinsoku/>
        <w:wordWrap/>
        <w:overflowPunct/>
        <w:topLinePunct w:val="0"/>
        <w:autoSpaceDE/>
        <w:autoSpaceDN/>
        <w:bidi w:val="0"/>
        <w:snapToGrid w:val="0"/>
        <w:spacing w:line="360" w:lineRule="auto"/>
        <w:ind w:firstLine="482" w:firstLineChars="200"/>
        <w:jc w:val="left"/>
        <w:textAlignment w:val="auto"/>
        <w:outlineLvl w:val="9"/>
        <w:rPr>
          <w:rFonts w:ascii="宋体" w:hAnsi="宋体"/>
          <w:b/>
          <w:bCs/>
          <w:color w:val="auto"/>
          <w:sz w:val="24"/>
          <w:highlight w:val="none"/>
        </w:rPr>
      </w:pPr>
      <w:r>
        <w:rPr>
          <w:rFonts w:hint="eastAsia" w:ascii="宋体" w:hAnsi="宋体"/>
          <w:b/>
          <w:bCs/>
          <w:color w:val="auto"/>
          <w:sz w:val="24"/>
          <w:highlight w:val="none"/>
        </w:rPr>
        <w:t>8. 其他</w:t>
      </w:r>
    </w:p>
    <w:p>
      <w:pPr>
        <w:keepNext w:val="0"/>
        <w:keepLines w:val="0"/>
        <w:kinsoku/>
        <w:wordWrap/>
        <w:overflowPunct/>
        <w:topLinePunct w:val="0"/>
        <w:autoSpaceDE/>
        <w:autoSpaceDN/>
        <w:bidi w:val="0"/>
        <w:spacing w:line="360" w:lineRule="auto"/>
        <w:ind w:firstLine="480" w:firstLineChars="200"/>
        <w:jc w:val="left"/>
        <w:textAlignment w:val="auto"/>
        <w:outlineLvl w:val="9"/>
        <w:rPr>
          <w:rFonts w:ascii="宋体" w:hAnsi="宋体"/>
          <w:bCs/>
          <w:color w:val="auto"/>
          <w:sz w:val="24"/>
          <w:highlight w:val="none"/>
        </w:rPr>
      </w:pPr>
      <w:r>
        <w:rPr>
          <w:rFonts w:hint="eastAsia" w:ascii="宋体" w:hAnsi="宋体"/>
          <w:color w:val="auto"/>
          <w:sz w:val="24"/>
          <w:highlight w:val="none"/>
        </w:rPr>
        <w:t xml:space="preserve">8.1 </w:t>
      </w:r>
      <w:r>
        <w:rPr>
          <w:rFonts w:hint="eastAsia" w:ascii="宋体" w:hAnsi="宋体"/>
          <w:bCs/>
          <w:color w:val="auto"/>
          <w:sz w:val="24"/>
          <w:highlight w:val="none"/>
        </w:rPr>
        <w:t>外出考察费用</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bCs/>
          <w:color w:val="auto"/>
          <w:sz w:val="24"/>
          <w:highlight w:val="none"/>
        </w:rPr>
      </w:pPr>
      <w:r>
        <w:rPr>
          <w:rFonts w:hint="eastAsia" w:ascii="宋体" w:hAnsi="宋体"/>
          <w:color w:val="auto"/>
          <w:sz w:val="24"/>
          <w:highlight w:val="none"/>
        </w:rPr>
        <w:t>经委托人同意，监理人员外出考察发生的费用由委托人审核后支付。</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bCs/>
          <w:color w:val="auto"/>
          <w:sz w:val="24"/>
          <w:highlight w:val="none"/>
        </w:rPr>
      </w:pPr>
      <w:r>
        <w:rPr>
          <w:rFonts w:hint="eastAsia" w:ascii="宋体" w:hAnsi="宋体"/>
          <w:color w:val="auto"/>
          <w:sz w:val="24"/>
          <w:highlight w:val="none"/>
        </w:rPr>
        <w:t xml:space="preserve">8.2 </w:t>
      </w:r>
      <w:r>
        <w:rPr>
          <w:rFonts w:hint="eastAsia" w:ascii="宋体" w:hAnsi="宋体"/>
          <w:bCs/>
          <w:color w:val="auto"/>
          <w:sz w:val="24"/>
          <w:highlight w:val="none"/>
        </w:rPr>
        <w:t>检测费用</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bCs/>
          <w:color w:val="auto"/>
          <w:sz w:val="24"/>
          <w:highlight w:val="none"/>
        </w:rPr>
      </w:pPr>
      <w:r>
        <w:rPr>
          <w:rFonts w:hint="eastAsia" w:ascii="宋体" w:hAnsi="宋体"/>
          <w:color w:val="auto"/>
          <w:sz w:val="24"/>
          <w:highlight w:val="none"/>
        </w:rPr>
        <w:t>委托人要求监理人进行的材料和设备检测所发生的费用，由委托人支付，支付时间在专用条件中约定。</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bCs/>
          <w:color w:val="auto"/>
          <w:sz w:val="24"/>
          <w:highlight w:val="none"/>
        </w:rPr>
      </w:pPr>
      <w:r>
        <w:rPr>
          <w:rFonts w:hint="eastAsia" w:ascii="宋体" w:hAnsi="宋体"/>
          <w:color w:val="auto"/>
          <w:sz w:val="24"/>
          <w:highlight w:val="none"/>
        </w:rPr>
        <w:t xml:space="preserve">8.3 </w:t>
      </w:r>
      <w:r>
        <w:rPr>
          <w:rFonts w:hint="eastAsia" w:ascii="宋体" w:hAnsi="宋体"/>
          <w:bCs/>
          <w:color w:val="auto"/>
          <w:sz w:val="24"/>
          <w:highlight w:val="none"/>
        </w:rPr>
        <w:t>咨询费用</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经委托人同意，根据工程需要由监理人组织的相关咨询论证会以及聘请相关专家等发生的费用由委托人支付，支付时间在专用条件中约定。</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bCs/>
          <w:color w:val="auto"/>
          <w:sz w:val="24"/>
          <w:highlight w:val="none"/>
        </w:rPr>
      </w:pPr>
      <w:r>
        <w:rPr>
          <w:rFonts w:hint="eastAsia" w:ascii="宋体" w:hAnsi="宋体"/>
          <w:color w:val="auto"/>
          <w:sz w:val="24"/>
          <w:highlight w:val="none"/>
        </w:rPr>
        <w:t xml:space="preserve">8.4 </w:t>
      </w:r>
      <w:r>
        <w:rPr>
          <w:rFonts w:hint="eastAsia" w:ascii="宋体" w:hAnsi="宋体"/>
          <w:bCs/>
          <w:color w:val="auto"/>
          <w:sz w:val="24"/>
          <w:highlight w:val="none"/>
        </w:rPr>
        <w:t>奖励</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监理人在服务过程中提出的合理化建议，使委托人获得经济效益的，双方在专用条件中约定奖励金额的确定方法。奖励金额在合理化建议被采纳后，与最近一期的正常工作酬金同期支付。</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bCs/>
          <w:color w:val="auto"/>
          <w:sz w:val="24"/>
          <w:highlight w:val="none"/>
        </w:rPr>
      </w:pPr>
      <w:r>
        <w:rPr>
          <w:rFonts w:hint="eastAsia" w:ascii="宋体" w:hAnsi="宋体"/>
          <w:color w:val="auto"/>
          <w:sz w:val="24"/>
          <w:highlight w:val="none"/>
        </w:rPr>
        <w:t xml:space="preserve">8.5 </w:t>
      </w:r>
      <w:r>
        <w:rPr>
          <w:rFonts w:hint="eastAsia" w:ascii="宋体" w:hAnsi="宋体"/>
          <w:bCs/>
          <w:color w:val="auto"/>
          <w:sz w:val="24"/>
          <w:highlight w:val="none"/>
        </w:rPr>
        <w:t>守法诚信</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bCs/>
          <w:color w:val="auto"/>
          <w:sz w:val="24"/>
          <w:highlight w:val="none"/>
        </w:rPr>
      </w:pPr>
      <w:r>
        <w:rPr>
          <w:rFonts w:hint="eastAsia" w:ascii="宋体" w:hAnsi="宋体"/>
          <w:color w:val="auto"/>
          <w:sz w:val="24"/>
          <w:highlight w:val="none"/>
        </w:rPr>
        <w:t>监理人及其工作人员不得从与实施工程有关的第三方处获得任何经济利益。</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bCs/>
          <w:color w:val="auto"/>
          <w:sz w:val="24"/>
          <w:highlight w:val="none"/>
        </w:rPr>
      </w:pPr>
      <w:r>
        <w:rPr>
          <w:rFonts w:hint="eastAsia" w:ascii="宋体" w:hAnsi="宋体"/>
          <w:color w:val="auto"/>
          <w:sz w:val="24"/>
          <w:highlight w:val="none"/>
        </w:rPr>
        <w:t xml:space="preserve">8.6 </w:t>
      </w:r>
      <w:r>
        <w:rPr>
          <w:rFonts w:hint="eastAsia" w:ascii="宋体" w:hAnsi="宋体"/>
          <w:bCs/>
          <w:color w:val="auto"/>
          <w:sz w:val="24"/>
          <w:highlight w:val="none"/>
        </w:rPr>
        <w:t>保密</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bCs/>
          <w:color w:val="auto"/>
          <w:sz w:val="24"/>
          <w:highlight w:val="none"/>
        </w:rPr>
      </w:pPr>
      <w:r>
        <w:rPr>
          <w:rFonts w:hint="eastAsia" w:ascii="宋体" w:hAnsi="宋体"/>
          <w:color w:val="auto"/>
          <w:sz w:val="24"/>
          <w:highlight w:val="none"/>
        </w:rPr>
        <w:t>双方不得泄露对方申明的保密资料，亦不得泄露与实施工程有关的第三方所提供的保密资料，保密事项在专用条件中约定。</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bCs/>
          <w:color w:val="auto"/>
          <w:sz w:val="24"/>
          <w:highlight w:val="none"/>
        </w:rPr>
      </w:pPr>
      <w:r>
        <w:rPr>
          <w:rFonts w:hint="eastAsia" w:ascii="宋体" w:hAnsi="宋体"/>
          <w:color w:val="auto"/>
          <w:sz w:val="24"/>
          <w:highlight w:val="none"/>
        </w:rPr>
        <w:t xml:space="preserve">8.7 </w:t>
      </w:r>
      <w:r>
        <w:rPr>
          <w:rFonts w:hint="eastAsia" w:ascii="宋体" w:hAnsi="宋体"/>
          <w:bCs/>
          <w:color w:val="auto"/>
          <w:sz w:val="24"/>
          <w:highlight w:val="none"/>
        </w:rPr>
        <w:t>通知</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bCs/>
          <w:color w:val="auto"/>
          <w:sz w:val="24"/>
          <w:highlight w:val="none"/>
        </w:rPr>
      </w:pPr>
      <w:r>
        <w:rPr>
          <w:rFonts w:hint="eastAsia" w:ascii="宋体" w:hAnsi="宋体"/>
          <w:color w:val="auto"/>
          <w:sz w:val="24"/>
          <w:highlight w:val="none"/>
        </w:rPr>
        <w:t>本合同涉及的通知均应当采用书面形式，并在送达对方时生效，收件人应书面签收。</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ascii="宋体" w:hAnsi="宋体"/>
          <w:bCs/>
          <w:color w:val="auto"/>
          <w:sz w:val="24"/>
          <w:highlight w:val="none"/>
        </w:rPr>
      </w:pPr>
      <w:r>
        <w:rPr>
          <w:rFonts w:hint="eastAsia" w:ascii="宋体" w:hAnsi="宋体"/>
          <w:color w:val="auto"/>
          <w:sz w:val="24"/>
          <w:highlight w:val="none"/>
        </w:rPr>
        <w:t xml:space="preserve">8.8 </w:t>
      </w:r>
      <w:r>
        <w:rPr>
          <w:rFonts w:hint="eastAsia" w:ascii="宋体" w:hAnsi="宋体"/>
          <w:bCs/>
          <w:color w:val="auto"/>
          <w:sz w:val="24"/>
          <w:highlight w:val="none"/>
        </w:rPr>
        <w:t>著作权</w:t>
      </w:r>
    </w:p>
    <w:p>
      <w:pPr>
        <w:keepNext w:val="0"/>
        <w:keepLines w:val="0"/>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监理人对其编制的文件拥有著作权。</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hint="eastAsia" w:ascii="宋体" w:hAnsi="宋体"/>
          <w:color w:val="auto"/>
          <w:sz w:val="24"/>
          <w:highlight w:val="none"/>
        </w:rPr>
      </w:pPr>
      <w:r>
        <w:rPr>
          <w:rFonts w:hint="eastAsia" w:ascii="宋体" w:hAnsi="宋体"/>
          <w:color w:val="auto"/>
          <w:sz w:val="24"/>
          <w:highlight w:val="none"/>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hint="eastAsia" w:ascii="宋体" w:hAnsi="宋体"/>
          <w:color w:val="auto"/>
          <w:sz w:val="24"/>
          <w:highlight w:val="none"/>
        </w:rPr>
      </w:pP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hint="eastAsia" w:ascii="宋体" w:hAnsi="宋体"/>
          <w:color w:val="auto"/>
          <w:sz w:val="24"/>
          <w:highlight w:val="none"/>
        </w:rPr>
      </w:pP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hint="eastAsia" w:ascii="宋体" w:hAnsi="宋体"/>
          <w:color w:val="auto"/>
          <w:sz w:val="24"/>
          <w:highlight w:val="none"/>
        </w:rPr>
      </w:pP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hint="eastAsia" w:ascii="宋体" w:hAnsi="宋体"/>
          <w:color w:val="auto"/>
          <w:sz w:val="24"/>
          <w:highlight w:val="none"/>
        </w:rPr>
      </w:pP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hint="eastAsia" w:ascii="宋体" w:hAnsi="宋体"/>
          <w:color w:val="auto"/>
          <w:sz w:val="24"/>
          <w:highlight w:val="none"/>
        </w:rPr>
      </w:pP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hint="eastAsia" w:ascii="宋体" w:hAnsi="宋体"/>
          <w:color w:val="auto"/>
          <w:sz w:val="24"/>
          <w:highlight w:val="none"/>
        </w:rPr>
      </w:pP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hint="eastAsia" w:ascii="宋体" w:hAnsi="宋体"/>
          <w:color w:val="auto"/>
          <w:sz w:val="24"/>
          <w:highlight w:val="none"/>
        </w:rPr>
      </w:pP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hint="eastAsia" w:ascii="宋体" w:hAnsi="宋体"/>
          <w:color w:val="auto"/>
          <w:sz w:val="24"/>
          <w:highlight w:val="none"/>
        </w:rPr>
      </w:pP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hint="eastAsia" w:ascii="宋体" w:hAnsi="宋体"/>
          <w:color w:val="auto"/>
          <w:sz w:val="24"/>
          <w:highlight w:val="none"/>
        </w:rPr>
      </w:pP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hint="eastAsia" w:ascii="宋体" w:hAnsi="宋体"/>
          <w:color w:val="auto"/>
          <w:sz w:val="24"/>
          <w:highlight w:val="none"/>
        </w:rPr>
      </w:pP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hint="eastAsia" w:ascii="宋体" w:hAnsi="宋体"/>
          <w:color w:val="auto"/>
          <w:sz w:val="24"/>
          <w:highlight w:val="none"/>
        </w:rPr>
      </w:pP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hint="eastAsia" w:ascii="宋体" w:hAnsi="宋体"/>
          <w:color w:val="auto"/>
          <w:sz w:val="24"/>
          <w:highlight w:val="none"/>
        </w:rPr>
      </w:pP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hint="eastAsia" w:ascii="宋体" w:hAnsi="宋体"/>
          <w:color w:val="auto"/>
          <w:sz w:val="24"/>
          <w:highlight w:val="none"/>
        </w:rPr>
      </w:pP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hint="eastAsia" w:ascii="宋体" w:hAnsi="宋体"/>
          <w:color w:val="auto"/>
          <w:sz w:val="24"/>
          <w:highlight w:val="none"/>
        </w:rPr>
      </w:pP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hint="eastAsia" w:ascii="宋体" w:hAnsi="宋体"/>
          <w:color w:val="auto"/>
          <w:sz w:val="24"/>
          <w:highlight w:val="none"/>
        </w:rPr>
      </w:pP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hint="eastAsia" w:ascii="宋体" w:hAnsi="宋体"/>
          <w:color w:val="auto"/>
          <w:sz w:val="24"/>
          <w:highlight w:val="none"/>
        </w:rPr>
      </w:pPr>
    </w:p>
    <w:p>
      <w:pPr>
        <w:keepNext w:val="0"/>
        <w:keepLines w:val="0"/>
        <w:kinsoku/>
        <w:wordWrap/>
        <w:overflowPunct/>
        <w:topLinePunct w:val="0"/>
        <w:autoSpaceDE/>
        <w:autoSpaceDN/>
        <w:bidi w:val="0"/>
        <w:snapToGrid w:val="0"/>
        <w:spacing w:line="360" w:lineRule="auto"/>
        <w:ind w:firstLine="480" w:firstLineChars="200"/>
        <w:jc w:val="left"/>
        <w:textAlignment w:val="auto"/>
        <w:outlineLvl w:val="9"/>
        <w:rPr>
          <w:rFonts w:hint="eastAsia" w:ascii="宋体" w:hAnsi="宋体"/>
          <w:color w:val="auto"/>
          <w:sz w:val="24"/>
          <w:highlight w:val="none"/>
        </w:rPr>
      </w:pPr>
    </w:p>
    <w:p>
      <w:pPr>
        <w:keepNext w:val="0"/>
        <w:keepLines w:val="0"/>
        <w:pageBreakBefore w:val="0"/>
        <w:widowControl w:val="0"/>
        <w:tabs>
          <w:tab w:val="left" w:pos="3120"/>
        </w:tabs>
        <w:kinsoku/>
        <w:wordWrap/>
        <w:overflowPunct/>
        <w:topLinePunct w:val="0"/>
        <w:autoSpaceDE/>
        <w:autoSpaceDN/>
        <w:bidi w:val="0"/>
        <w:adjustRightInd/>
        <w:snapToGrid/>
        <w:spacing w:line="240" w:lineRule="auto"/>
        <w:jc w:val="center"/>
        <w:textAlignment w:val="auto"/>
        <w:outlineLvl w:val="1"/>
        <w:rPr>
          <w:rFonts w:hint="eastAsia" w:ascii="宋体" w:hAnsi="宋体"/>
          <w:b/>
          <w:bCs/>
          <w:color w:val="auto"/>
          <w:sz w:val="32"/>
          <w:szCs w:val="32"/>
          <w:highlight w:val="none"/>
        </w:rPr>
      </w:pPr>
      <w:r>
        <w:rPr>
          <w:rFonts w:hint="eastAsia" w:ascii="宋体" w:hAnsi="宋体"/>
          <w:b/>
          <w:bCs/>
          <w:color w:val="auto"/>
          <w:sz w:val="32"/>
          <w:szCs w:val="32"/>
          <w:highlight w:val="none"/>
        </w:rPr>
        <w:t>第三部分 专用条件</w:t>
      </w:r>
    </w:p>
    <w:p>
      <w:pPr>
        <w:keepNext w:val="0"/>
        <w:keepLines w:val="0"/>
        <w:kinsoku/>
        <w:wordWrap/>
        <w:overflowPunct/>
        <w:topLinePunct w:val="0"/>
        <w:autoSpaceDE/>
        <w:autoSpaceDN/>
        <w:bidi w:val="0"/>
        <w:spacing w:line="360" w:lineRule="auto"/>
        <w:jc w:val="center"/>
        <w:textAlignment w:val="auto"/>
        <w:outlineLvl w:val="9"/>
        <w:rPr>
          <w:rFonts w:ascii="宋体" w:hAnsi="宋体"/>
          <w:b/>
          <w:color w:val="auto"/>
          <w:sz w:val="21"/>
          <w:szCs w:val="21"/>
          <w:highlight w:val="none"/>
        </w:rPr>
      </w:pPr>
    </w:p>
    <w:p>
      <w:pPr>
        <w:keepNext w:val="0"/>
        <w:keepLines w:val="0"/>
        <w:kinsoku/>
        <w:wordWrap/>
        <w:overflowPunct/>
        <w:topLinePunct w:val="0"/>
        <w:autoSpaceDE/>
        <w:autoSpaceDN/>
        <w:bidi w:val="0"/>
        <w:adjustRightInd w:val="0"/>
        <w:snapToGrid w:val="0"/>
        <w:spacing w:line="360" w:lineRule="auto"/>
        <w:ind w:firstLine="482" w:firstLineChars="200"/>
        <w:textAlignment w:val="auto"/>
        <w:outlineLvl w:val="9"/>
        <w:rPr>
          <w:rFonts w:ascii="宋体" w:hAnsi="宋体"/>
          <w:b/>
          <w:color w:val="auto"/>
          <w:sz w:val="24"/>
          <w:highlight w:val="none"/>
        </w:rPr>
      </w:pPr>
      <w:r>
        <w:rPr>
          <w:rFonts w:hint="eastAsia" w:ascii="宋体" w:hAnsi="宋体"/>
          <w:b/>
          <w:color w:val="auto"/>
          <w:sz w:val="24"/>
          <w:highlight w:val="none"/>
        </w:rPr>
        <w:t>1. 定义与解释</w:t>
      </w:r>
    </w:p>
    <w:p>
      <w:pPr>
        <w:keepNext w:val="0"/>
        <w:keepLines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color w:val="auto"/>
          <w:sz w:val="24"/>
          <w:highlight w:val="none"/>
        </w:rPr>
      </w:pPr>
      <w:r>
        <w:rPr>
          <w:rFonts w:hint="eastAsia" w:ascii="宋体" w:hAnsi="宋体"/>
          <w:color w:val="auto"/>
          <w:sz w:val="24"/>
          <w:highlight w:val="none"/>
        </w:rPr>
        <w:t>1.2  解释</w:t>
      </w:r>
    </w:p>
    <w:p>
      <w:pPr>
        <w:keepNext w:val="0"/>
        <w:keepLines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color w:val="auto"/>
          <w:sz w:val="24"/>
          <w:highlight w:val="none"/>
        </w:rPr>
      </w:pPr>
      <w:r>
        <w:rPr>
          <w:rFonts w:hint="eastAsia" w:ascii="宋体" w:hAnsi="宋体"/>
          <w:color w:val="auto"/>
          <w:sz w:val="24"/>
          <w:highlight w:val="none"/>
        </w:rPr>
        <w:t>1.2.1 本合同文件除使用中文外，还可用</w:t>
      </w:r>
      <w:r>
        <w:rPr>
          <w:rFonts w:hint="eastAsia" w:ascii="宋体" w:hAnsi="宋体"/>
          <w:color w:val="auto"/>
          <w:sz w:val="24"/>
          <w:highlight w:val="none"/>
          <w:u w:val="single"/>
        </w:rPr>
        <w:t xml:space="preserve">  /  </w:t>
      </w:r>
      <w:r>
        <w:rPr>
          <w:rFonts w:hint="eastAsia" w:ascii="宋体" w:hAnsi="宋体"/>
          <w:color w:val="auto"/>
          <w:sz w:val="24"/>
          <w:highlight w:val="none"/>
        </w:rPr>
        <w:t>。</w:t>
      </w:r>
    </w:p>
    <w:p>
      <w:pPr>
        <w:keepNext w:val="0"/>
        <w:keepLines w:val="0"/>
        <w:tabs>
          <w:tab w:val="left" w:pos="6140"/>
        </w:tabs>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sz w:val="24"/>
          <w:highlight w:val="none"/>
        </w:rPr>
        <w:t>1.2.2 约定本合同文件的解释顺序为：</w:t>
      </w:r>
      <w:r>
        <w:rPr>
          <w:rFonts w:hint="eastAsia" w:ascii="宋体" w:hAnsi="宋体" w:cs="宋体"/>
          <w:b/>
          <w:color w:val="auto"/>
          <w:sz w:val="24"/>
          <w:highlight w:val="none"/>
          <w:u w:val="single"/>
        </w:rPr>
        <w:t>本合同协议书、本合同专用条件、本合同通用条件、会议纪要、答疑纪要、图纸、招标</w:t>
      </w:r>
      <w:r>
        <w:rPr>
          <w:rFonts w:hint="eastAsia" w:ascii="宋体" w:hAnsi="宋体" w:cs="宋体"/>
          <w:b/>
          <w:color w:val="auto"/>
          <w:sz w:val="24"/>
          <w:highlight w:val="none"/>
          <w:u w:val="single"/>
          <w:lang w:eastAsia="zh-CN"/>
        </w:rPr>
        <w:t>（</w:t>
      </w:r>
      <w:r>
        <w:rPr>
          <w:rFonts w:hint="eastAsia" w:ascii="宋体" w:hAnsi="宋体" w:cs="宋体"/>
          <w:b/>
          <w:color w:val="auto"/>
          <w:sz w:val="24"/>
          <w:highlight w:val="none"/>
          <w:u w:val="single"/>
          <w:lang w:val="en-US" w:eastAsia="zh-CN"/>
        </w:rPr>
        <w:t>磋商</w:t>
      </w:r>
      <w:r>
        <w:rPr>
          <w:rFonts w:hint="eastAsia" w:ascii="宋体" w:hAnsi="宋体" w:cs="宋体"/>
          <w:b/>
          <w:color w:val="auto"/>
          <w:sz w:val="24"/>
          <w:highlight w:val="none"/>
          <w:u w:val="single"/>
          <w:lang w:eastAsia="zh-CN"/>
        </w:rPr>
        <w:t>）</w:t>
      </w:r>
      <w:r>
        <w:rPr>
          <w:rFonts w:hint="eastAsia" w:ascii="宋体" w:hAnsi="宋体" w:cs="宋体"/>
          <w:b/>
          <w:color w:val="auto"/>
          <w:sz w:val="24"/>
          <w:highlight w:val="none"/>
          <w:u w:val="single"/>
        </w:rPr>
        <w:t>文件、标准、规范及有关技术文件（其中强制性标准优于其它条件）、投标</w:t>
      </w:r>
      <w:r>
        <w:rPr>
          <w:rFonts w:hint="eastAsia" w:ascii="宋体" w:hAnsi="宋体" w:cs="宋体"/>
          <w:b/>
          <w:color w:val="auto"/>
          <w:sz w:val="24"/>
          <w:highlight w:val="none"/>
          <w:u w:val="single"/>
          <w:lang w:eastAsia="zh-CN"/>
        </w:rPr>
        <w:t>（</w:t>
      </w:r>
      <w:r>
        <w:rPr>
          <w:rFonts w:hint="eastAsia" w:ascii="宋体" w:hAnsi="宋体" w:cs="宋体"/>
          <w:b/>
          <w:color w:val="auto"/>
          <w:sz w:val="24"/>
          <w:highlight w:val="none"/>
          <w:u w:val="single"/>
          <w:lang w:val="en-US" w:eastAsia="zh-CN"/>
        </w:rPr>
        <w:t>响应</w:t>
      </w:r>
      <w:r>
        <w:rPr>
          <w:rFonts w:hint="eastAsia" w:ascii="宋体" w:hAnsi="宋体" w:cs="宋体"/>
          <w:b/>
          <w:color w:val="auto"/>
          <w:sz w:val="24"/>
          <w:highlight w:val="none"/>
          <w:u w:val="single"/>
          <w:lang w:eastAsia="zh-CN"/>
        </w:rPr>
        <w:t>）</w:t>
      </w:r>
      <w:r>
        <w:rPr>
          <w:rFonts w:hint="eastAsia" w:ascii="宋体" w:hAnsi="宋体" w:cs="宋体"/>
          <w:b/>
          <w:color w:val="auto"/>
          <w:sz w:val="24"/>
          <w:highlight w:val="none"/>
          <w:u w:val="single"/>
          <w:lang w:val="en-US" w:eastAsia="zh-CN"/>
        </w:rPr>
        <w:t>文件</w:t>
      </w:r>
      <w:r>
        <w:rPr>
          <w:rFonts w:hint="eastAsia" w:ascii="宋体" w:hAnsi="宋体" w:cs="宋体"/>
          <w:b/>
          <w:color w:val="auto"/>
          <w:sz w:val="24"/>
          <w:highlight w:val="none"/>
          <w:u w:val="single"/>
        </w:rPr>
        <w:t>及其附件</w:t>
      </w:r>
      <w:r>
        <w:rPr>
          <w:rFonts w:hint="eastAsia" w:ascii="宋体" w:hAnsi="宋体" w:cs="宋体"/>
          <w:color w:val="auto"/>
          <w:sz w:val="24"/>
          <w:highlight w:val="none"/>
          <w:u w:val="single"/>
        </w:rPr>
        <w:t>。</w:t>
      </w:r>
    </w:p>
    <w:p>
      <w:pPr>
        <w:keepNext w:val="0"/>
        <w:keepLines w:val="0"/>
        <w:kinsoku/>
        <w:wordWrap/>
        <w:overflowPunct/>
        <w:topLinePunct w:val="0"/>
        <w:autoSpaceDE/>
        <w:autoSpaceDN/>
        <w:bidi w:val="0"/>
        <w:adjustRightInd w:val="0"/>
        <w:snapToGrid w:val="0"/>
        <w:spacing w:line="360" w:lineRule="auto"/>
        <w:ind w:firstLine="482" w:firstLineChars="200"/>
        <w:textAlignment w:val="auto"/>
        <w:outlineLvl w:val="9"/>
        <w:rPr>
          <w:rFonts w:ascii="宋体" w:hAnsi="宋体"/>
          <w:b/>
          <w:color w:val="auto"/>
          <w:sz w:val="24"/>
          <w:highlight w:val="none"/>
        </w:rPr>
      </w:pPr>
      <w:r>
        <w:rPr>
          <w:rFonts w:hint="eastAsia" w:ascii="宋体" w:hAnsi="宋体"/>
          <w:b/>
          <w:color w:val="auto"/>
          <w:sz w:val="24"/>
          <w:highlight w:val="none"/>
        </w:rPr>
        <w:t>2. 监理人义务</w:t>
      </w:r>
    </w:p>
    <w:p>
      <w:pPr>
        <w:keepNext w:val="0"/>
        <w:keepLines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color w:val="auto"/>
          <w:sz w:val="24"/>
          <w:highlight w:val="none"/>
        </w:rPr>
      </w:pPr>
      <w:r>
        <w:rPr>
          <w:rFonts w:hint="eastAsia" w:ascii="宋体" w:hAnsi="宋体"/>
          <w:color w:val="auto"/>
          <w:sz w:val="24"/>
          <w:highlight w:val="none"/>
        </w:rPr>
        <w:t>2.1 监理的范围和</w:t>
      </w:r>
      <w:r>
        <w:rPr>
          <w:rFonts w:hint="eastAsia" w:ascii="宋体" w:hAnsi="宋体"/>
          <w:bCs/>
          <w:color w:val="auto"/>
          <w:sz w:val="24"/>
          <w:highlight w:val="none"/>
        </w:rPr>
        <w:t>内容</w:t>
      </w:r>
    </w:p>
    <w:p>
      <w:pPr>
        <w:pStyle w:val="3"/>
        <w:keepNext w:val="0"/>
        <w:keepLines w:val="0"/>
        <w:kinsoku/>
        <w:wordWrap/>
        <w:overflowPunct/>
        <w:topLinePunct w:val="0"/>
        <w:autoSpaceDE/>
        <w:autoSpaceDN/>
        <w:bidi w:val="0"/>
        <w:ind w:firstLine="480" w:firstLineChars="200"/>
        <w:textAlignment w:val="auto"/>
        <w:outlineLvl w:val="9"/>
        <w:rPr>
          <w:rFonts w:hint="eastAsia" w:ascii="宋体" w:hAnsi="宋体" w:eastAsia="宋体"/>
          <w:color w:val="auto"/>
          <w:sz w:val="24"/>
          <w:highlight w:val="none"/>
          <w:lang w:eastAsia="zh-CN"/>
        </w:rPr>
      </w:pPr>
      <w:r>
        <w:rPr>
          <w:rFonts w:hint="eastAsia" w:ascii="宋体" w:hAnsi="宋体"/>
          <w:color w:val="auto"/>
          <w:sz w:val="24"/>
          <w:highlight w:val="none"/>
        </w:rPr>
        <w:t>2.1.1 监理范围包括：</w:t>
      </w:r>
      <w:r>
        <w:rPr>
          <w:rFonts w:hint="eastAsia" w:ascii="宋体" w:hAnsi="宋体"/>
          <w:color w:val="auto"/>
          <w:sz w:val="24"/>
          <w:highlight w:val="none"/>
          <w:u w:val="single"/>
          <w:lang w:eastAsia="zh-CN"/>
        </w:rPr>
        <w:t>工程施工阶段及</w:t>
      </w:r>
      <w:r>
        <w:rPr>
          <w:rFonts w:hint="eastAsia" w:ascii="宋体" w:hAnsi="宋体"/>
          <w:color w:val="auto"/>
          <w:sz w:val="24"/>
          <w:highlight w:val="none"/>
          <w:u w:val="single"/>
          <w:lang w:val="en-US" w:eastAsia="zh-CN"/>
        </w:rPr>
        <w:t>保修阶段的全部监理服务</w:t>
      </w:r>
      <w:r>
        <w:rPr>
          <w:rFonts w:hint="eastAsia" w:ascii="宋体" w:hAnsi="宋体" w:eastAsia="宋体" w:cs="Times New Roman"/>
          <w:color w:val="auto"/>
          <w:sz w:val="24"/>
          <w:highlight w:val="none"/>
          <w:u w:val="none"/>
          <w:lang w:eastAsia="zh-CN"/>
        </w:rPr>
        <w:t>。</w:t>
      </w:r>
    </w:p>
    <w:p>
      <w:pPr>
        <w:keepNext w:val="0"/>
        <w:keepLines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color w:val="auto"/>
          <w:sz w:val="24"/>
          <w:highlight w:val="none"/>
        </w:rPr>
      </w:pPr>
      <w:r>
        <w:rPr>
          <w:rFonts w:hint="eastAsia" w:ascii="宋体" w:hAnsi="宋体"/>
          <w:color w:val="auto"/>
          <w:sz w:val="24"/>
          <w:highlight w:val="none"/>
        </w:rPr>
        <w:t>2.1.2 监理工作内容还包括：</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hint="eastAsia" w:ascii="宋体" w:hAnsi="宋体"/>
          <w:color w:val="auto"/>
          <w:sz w:val="24"/>
          <w:highlight w:val="none"/>
        </w:rPr>
        <w:t>。</w:t>
      </w:r>
    </w:p>
    <w:p>
      <w:pPr>
        <w:keepNext w:val="0"/>
        <w:keepLines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color w:val="auto"/>
          <w:sz w:val="24"/>
          <w:highlight w:val="none"/>
        </w:rPr>
      </w:pPr>
      <w:r>
        <w:rPr>
          <w:rFonts w:hint="eastAsia" w:ascii="宋体" w:hAnsi="宋体"/>
          <w:color w:val="auto"/>
          <w:sz w:val="24"/>
          <w:highlight w:val="none"/>
        </w:rPr>
        <w:t>2.1.3保修期监理人义务</w:t>
      </w:r>
    </w:p>
    <w:p>
      <w:pPr>
        <w:keepNext w:val="0"/>
        <w:keepLines w:val="0"/>
        <w:kinsoku/>
        <w:wordWrap/>
        <w:overflowPunct/>
        <w:topLinePunct w:val="0"/>
        <w:autoSpaceDE/>
        <w:autoSpaceDN/>
        <w:bidi w:val="0"/>
        <w:adjustRightInd w:val="0"/>
        <w:snapToGrid w:val="0"/>
        <w:spacing w:line="360" w:lineRule="auto"/>
        <w:ind w:firstLine="482" w:firstLineChars="200"/>
        <w:textAlignment w:val="auto"/>
        <w:outlineLvl w:val="9"/>
        <w:rPr>
          <w:rFonts w:ascii="宋体" w:hAnsi="宋体" w:cs="宋体"/>
          <w:b/>
          <w:color w:val="auto"/>
          <w:sz w:val="24"/>
          <w:highlight w:val="none"/>
          <w:u w:val="single"/>
        </w:rPr>
      </w:pPr>
      <w:r>
        <w:rPr>
          <w:rFonts w:hint="eastAsia" w:ascii="宋体" w:hAnsi="宋体" w:cs="宋体"/>
          <w:b/>
          <w:color w:val="auto"/>
          <w:sz w:val="24"/>
          <w:highlight w:val="none"/>
          <w:u w:val="single"/>
        </w:rPr>
        <w:t>保修期间，监理人无偿地配合委托人完善维修事宜。</w:t>
      </w:r>
    </w:p>
    <w:p>
      <w:pPr>
        <w:keepNext w:val="0"/>
        <w:keepLines w:val="0"/>
        <w:kinsoku/>
        <w:wordWrap/>
        <w:overflowPunct/>
        <w:topLinePunct w:val="0"/>
        <w:autoSpaceDE/>
        <w:autoSpaceDN/>
        <w:bidi w:val="0"/>
        <w:spacing w:line="360" w:lineRule="auto"/>
        <w:ind w:firstLine="480" w:firstLineChars="200"/>
        <w:textAlignment w:val="auto"/>
        <w:outlineLvl w:val="9"/>
        <w:rPr>
          <w:rFonts w:ascii="宋体" w:hAnsi="宋体"/>
          <w:color w:val="auto"/>
          <w:sz w:val="24"/>
          <w:highlight w:val="none"/>
        </w:rPr>
      </w:pPr>
      <w:r>
        <w:rPr>
          <w:rFonts w:hint="eastAsia" w:ascii="宋体" w:hAnsi="宋体"/>
          <w:color w:val="auto"/>
          <w:sz w:val="24"/>
          <w:highlight w:val="none"/>
        </w:rPr>
        <w:t>2.2 监理与相关服务依据</w:t>
      </w:r>
    </w:p>
    <w:p>
      <w:pPr>
        <w:keepNext w:val="0"/>
        <w:keepLines w:val="0"/>
        <w:kinsoku/>
        <w:wordWrap/>
        <w:overflowPunct/>
        <w:topLinePunct w:val="0"/>
        <w:autoSpaceDE/>
        <w:autoSpaceDN/>
        <w:bidi w:val="0"/>
        <w:spacing w:line="360" w:lineRule="auto"/>
        <w:ind w:firstLine="480" w:firstLineChars="200"/>
        <w:textAlignment w:val="auto"/>
        <w:outlineLvl w:val="9"/>
        <w:rPr>
          <w:rFonts w:ascii="宋体" w:hAnsi="宋体"/>
          <w:color w:val="auto"/>
          <w:sz w:val="24"/>
          <w:highlight w:val="none"/>
        </w:rPr>
      </w:pPr>
      <w:r>
        <w:rPr>
          <w:rFonts w:hint="eastAsia" w:ascii="宋体" w:hAnsi="宋体"/>
          <w:color w:val="auto"/>
          <w:sz w:val="24"/>
          <w:highlight w:val="none"/>
        </w:rPr>
        <w:t>2.2.1 监理依据包括：</w:t>
      </w:r>
    </w:p>
    <w:p>
      <w:pPr>
        <w:keepNext w:val="0"/>
        <w:keepLines w:val="0"/>
        <w:kinsoku/>
        <w:wordWrap/>
        <w:overflowPunct/>
        <w:topLinePunct w:val="0"/>
        <w:autoSpaceDE/>
        <w:autoSpaceDN/>
        <w:bidi w:val="0"/>
        <w:adjustRightInd w:val="0"/>
        <w:snapToGrid w:val="0"/>
        <w:spacing w:line="360" w:lineRule="auto"/>
        <w:ind w:firstLine="482" w:firstLineChars="200"/>
        <w:textAlignment w:val="auto"/>
        <w:outlineLvl w:val="9"/>
        <w:rPr>
          <w:rFonts w:ascii="宋体" w:hAnsi="宋体" w:cs="宋体"/>
          <w:b/>
          <w:color w:val="auto"/>
          <w:sz w:val="24"/>
          <w:highlight w:val="none"/>
          <w:u w:val="single"/>
        </w:rPr>
      </w:pPr>
      <w:r>
        <w:rPr>
          <w:rFonts w:hint="eastAsia" w:ascii="宋体" w:hAnsi="宋体" w:cs="宋体"/>
          <w:b/>
          <w:color w:val="auto"/>
          <w:sz w:val="24"/>
          <w:highlight w:val="none"/>
          <w:u w:val="single"/>
          <w:lang w:eastAsia="zh-CN"/>
        </w:rPr>
        <w:t>①</w:t>
      </w:r>
      <w:r>
        <w:rPr>
          <w:rFonts w:hint="eastAsia" w:ascii="宋体" w:hAnsi="宋体" w:cs="宋体"/>
          <w:b/>
          <w:color w:val="auto"/>
          <w:sz w:val="24"/>
          <w:highlight w:val="none"/>
          <w:u w:val="single"/>
        </w:rPr>
        <w:t>国家质量技术监督局、建设部现行《建设工程监理规范》及地方政府、行政主管部门颁发的与设计、施工、监理等有关的法律、法规、办法、条例、规定、通知等法规性文件；</w:t>
      </w:r>
    </w:p>
    <w:p>
      <w:pPr>
        <w:keepNext w:val="0"/>
        <w:keepLines w:val="0"/>
        <w:kinsoku/>
        <w:wordWrap/>
        <w:overflowPunct/>
        <w:topLinePunct w:val="0"/>
        <w:autoSpaceDE/>
        <w:autoSpaceDN/>
        <w:bidi w:val="0"/>
        <w:adjustRightInd w:val="0"/>
        <w:snapToGrid w:val="0"/>
        <w:spacing w:line="360" w:lineRule="auto"/>
        <w:ind w:firstLine="482" w:firstLineChars="200"/>
        <w:textAlignment w:val="auto"/>
        <w:outlineLvl w:val="9"/>
        <w:rPr>
          <w:rFonts w:ascii="宋体" w:hAnsi="宋体" w:cs="宋体"/>
          <w:b/>
          <w:color w:val="auto"/>
          <w:sz w:val="24"/>
          <w:highlight w:val="none"/>
          <w:u w:val="single"/>
        </w:rPr>
      </w:pPr>
      <w:r>
        <w:rPr>
          <w:rFonts w:hint="eastAsia" w:ascii="宋体" w:hAnsi="宋体" w:cs="宋体"/>
          <w:b/>
          <w:color w:val="auto"/>
          <w:sz w:val="24"/>
          <w:highlight w:val="none"/>
          <w:u w:val="single"/>
          <w:lang w:eastAsia="zh-CN"/>
        </w:rPr>
        <w:t>②</w:t>
      </w:r>
      <w:r>
        <w:rPr>
          <w:rFonts w:hint="eastAsia" w:ascii="宋体" w:hAnsi="宋体" w:cs="宋体"/>
          <w:b/>
          <w:color w:val="auto"/>
          <w:sz w:val="24"/>
          <w:highlight w:val="none"/>
          <w:u w:val="single"/>
        </w:rPr>
        <w:t>上级单位对项目的批文；</w:t>
      </w:r>
    </w:p>
    <w:p>
      <w:pPr>
        <w:keepNext w:val="0"/>
        <w:keepLines w:val="0"/>
        <w:kinsoku/>
        <w:wordWrap/>
        <w:overflowPunct/>
        <w:topLinePunct w:val="0"/>
        <w:autoSpaceDE/>
        <w:autoSpaceDN/>
        <w:bidi w:val="0"/>
        <w:adjustRightInd w:val="0"/>
        <w:snapToGrid w:val="0"/>
        <w:spacing w:line="360" w:lineRule="auto"/>
        <w:ind w:firstLine="482" w:firstLineChars="200"/>
        <w:textAlignment w:val="auto"/>
        <w:outlineLvl w:val="9"/>
        <w:rPr>
          <w:rFonts w:ascii="宋体" w:hAnsi="宋体" w:cs="宋体"/>
          <w:b/>
          <w:color w:val="auto"/>
          <w:sz w:val="24"/>
          <w:highlight w:val="none"/>
          <w:u w:val="single"/>
        </w:rPr>
      </w:pPr>
      <w:r>
        <w:rPr>
          <w:rFonts w:hint="eastAsia" w:ascii="宋体" w:hAnsi="宋体" w:cs="宋体"/>
          <w:b/>
          <w:color w:val="auto"/>
          <w:sz w:val="24"/>
          <w:highlight w:val="none"/>
          <w:u w:val="single"/>
          <w:lang w:eastAsia="zh-CN"/>
        </w:rPr>
        <w:t>③</w:t>
      </w:r>
      <w:r>
        <w:rPr>
          <w:rFonts w:hint="eastAsia" w:ascii="宋体" w:hAnsi="宋体" w:cs="宋体"/>
          <w:b/>
          <w:color w:val="auto"/>
          <w:sz w:val="24"/>
          <w:highlight w:val="none"/>
          <w:u w:val="single"/>
        </w:rPr>
        <w:t>设计图纸、设计文件及其它依据；</w:t>
      </w:r>
    </w:p>
    <w:p>
      <w:pPr>
        <w:keepNext w:val="0"/>
        <w:keepLines w:val="0"/>
        <w:kinsoku/>
        <w:wordWrap/>
        <w:overflowPunct/>
        <w:topLinePunct w:val="0"/>
        <w:autoSpaceDE/>
        <w:autoSpaceDN/>
        <w:bidi w:val="0"/>
        <w:adjustRightInd w:val="0"/>
        <w:snapToGrid w:val="0"/>
        <w:spacing w:line="360" w:lineRule="auto"/>
        <w:ind w:firstLine="482" w:firstLineChars="200"/>
        <w:textAlignment w:val="auto"/>
        <w:outlineLvl w:val="9"/>
        <w:rPr>
          <w:rFonts w:ascii="宋体" w:hAnsi="宋体" w:cs="宋体"/>
          <w:b/>
          <w:color w:val="auto"/>
          <w:sz w:val="24"/>
          <w:highlight w:val="none"/>
          <w:u w:val="single"/>
        </w:rPr>
      </w:pPr>
      <w:r>
        <w:rPr>
          <w:rFonts w:hint="eastAsia" w:ascii="宋体" w:hAnsi="宋体" w:cs="宋体"/>
          <w:b/>
          <w:color w:val="auto"/>
          <w:sz w:val="24"/>
          <w:highlight w:val="none"/>
          <w:u w:val="single"/>
          <w:lang w:eastAsia="zh-CN"/>
        </w:rPr>
        <w:t>④</w:t>
      </w:r>
      <w:r>
        <w:rPr>
          <w:rFonts w:hint="eastAsia" w:ascii="宋体" w:hAnsi="宋体" w:cs="宋体"/>
          <w:b/>
          <w:color w:val="auto"/>
          <w:sz w:val="24"/>
          <w:highlight w:val="none"/>
          <w:u w:val="single"/>
        </w:rPr>
        <w:t>委托人与承包人签订的合同协议文件；</w:t>
      </w:r>
    </w:p>
    <w:p>
      <w:pPr>
        <w:keepNext w:val="0"/>
        <w:keepLines w:val="0"/>
        <w:kinsoku/>
        <w:wordWrap/>
        <w:overflowPunct/>
        <w:topLinePunct w:val="0"/>
        <w:autoSpaceDE/>
        <w:autoSpaceDN/>
        <w:bidi w:val="0"/>
        <w:adjustRightInd w:val="0"/>
        <w:snapToGrid w:val="0"/>
        <w:spacing w:line="360" w:lineRule="auto"/>
        <w:ind w:firstLine="482" w:firstLineChars="200"/>
        <w:textAlignment w:val="auto"/>
        <w:outlineLvl w:val="9"/>
        <w:rPr>
          <w:rFonts w:ascii="宋体" w:hAnsi="宋体" w:cs="宋体"/>
          <w:b/>
          <w:color w:val="auto"/>
          <w:sz w:val="24"/>
          <w:highlight w:val="none"/>
          <w:u w:val="single"/>
        </w:rPr>
      </w:pPr>
      <w:r>
        <w:rPr>
          <w:rFonts w:hint="eastAsia" w:ascii="宋体" w:hAnsi="宋体" w:cs="宋体"/>
          <w:b/>
          <w:color w:val="auto"/>
          <w:sz w:val="24"/>
          <w:highlight w:val="none"/>
          <w:u w:val="single"/>
          <w:lang w:eastAsia="zh-CN"/>
        </w:rPr>
        <w:t>⑤</w:t>
      </w:r>
      <w:r>
        <w:rPr>
          <w:rFonts w:hint="eastAsia" w:ascii="宋体" w:hAnsi="宋体" w:cs="宋体"/>
          <w:b/>
          <w:color w:val="auto"/>
          <w:sz w:val="24"/>
          <w:highlight w:val="none"/>
          <w:u w:val="single"/>
        </w:rPr>
        <w:t>委托人发布的公告、通知、决定、纪要等文件。</w:t>
      </w:r>
    </w:p>
    <w:p>
      <w:pPr>
        <w:keepNext w:val="0"/>
        <w:keepLines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cs="宋体"/>
          <w:color w:val="auto"/>
          <w:sz w:val="24"/>
          <w:highlight w:val="none"/>
        </w:rPr>
      </w:pPr>
      <w:r>
        <w:rPr>
          <w:rFonts w:hint="eastAsia" w:ascii="宋体" w:hAnsi="宋体" w:cs="宋体"/>
          <w:color w:val="auto"/>
          <w:sz w:val="24"/>
          <w:highlight w:val="none"/>
        </w:rPr>
        <w:t>2.2.2 相关服务依据包括：</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pPr>
        <w:keepNext w:val="0"/>
        <w:keepLines w:val="0"/>
        <w:kinsoku/>
        <w:wordWrap/>
        <w:overflowPunct/>
        <w:topLinePunct w:val="0"/>
        <w:autoSpaceDE/>
        <w:autoSpaceDN/>
        <w:bidi w:val="0"/>
        <w:spacing w:line="360" w:lineRule="auto"/>
        <w:ind w:firstLine="480" w:firstLineChars="200"/>
        <w:textAlignment w:val="auto"/>
        <w:outlineLvl w:val="9"/>
        <w:rPr>
          <w:rFonts w:ascii="宋体" w:hAnsi="宋体"/>
          <w:color w:val="auto"/>
          <w:sz w:val="24"/>
          <w:highlight w:val="none"/>
        </w:rPr>
      </w:pPr>
      <w:r>
        <w:rPr>
          <w:rFonts w:hint="eastAsia" w:ascii="宋体" w:hAnsi="宋体"/>
          <w:color w:val="auto"/>
          <w:sz w:val="24"/>
          <w:highlight w:val="none"/>
        </w:rPr>
        <w:t>2.3</w:t>
      </w:r>
      <w:r>
        <w:rPr>
          <w:rFonts w:hint="eastAsia" w:ascii="宋体" w:hAnsi="宋体" w:cs="宋体"/>
          <w:color w:val="auto"/>
          <w:kern w:val="0"/>
          <w:sz w:val="24"/>
          <w:highlight w:val="none"/>
        </w:rPr>
        <w:t>项目监理机构和人员（见附录B）</w:t>
      </w:r>
    </w:p>
    <w:p>
      <w:pPr>
        <w:keepNext w:val="0"/>
        <w:keepLines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b/>
          <w:bCs/>
          <w:color w:val="auto"/>
          <w:kern w:val="0"/>
          <w:sz w:val="24"/>
          <w:highlight w:val="none"/>
          <w:u w:val="single"/>
        </w:rPr>
      </w:pPr>
      <w:r>
        <w:rPr>
          <w:rFonts w:hint="eastAsia" w:ascii="宋体" w:hAnsi="宋体"/>
          <w:color w:val="auto"/>
          <w:sz w:val="24"/>
          <w:highlight w:val="none"/>
        </w:rPr>
        <w:t xml:space="preserve">2.3.4 </w:t>
      </w:r>
      <w:r>
        <w:rPr>
          <w:rFonts w:hint="eastAsia" w:ascii="宋体" w:hAnsi="宋体"/>
          <w:color w:val="auto"/>
          <w:kern w:val="0"/>
          <w:sz w:val="24"/>
          <w:highlight w:val="none"/>
        </w:rPr>
        <w:t>更换监理人员的其他情形：</w:t>
      </w:r>
      <w:r>
        <w:rPr>
          <w:rFonts w:hint="eastAsia" w:ascii="宋体" w:hAnsi="宋体"/>
          <w:b/>
          <w:bCs/>
          <w:color w:val="auto"/>
          <w:kern w:val="0"/>
          <w:sz w:val="24"/>
          <w:highlight w:val="none"/>
          <w:u w:val="single"/>
        </w:rPr>
        <w:t>存在与第三人串通损害委托人利益的行为等。</w:t>
      </w:r>
    </w:p>
    <w:p>
      <w:pPr>
        <w:keepNext w:val="0"/>
        <w:keepLines w:val="0"/>
        <w:kinsoku/>
        <w:wordWrap/>
        <w:overflowPunct/>
        <w:topLinePunct w:val="0"/>
        <w:autoSpaceDE/>
        <w:autoSpaceDN/>
        <w:bidi w:val="0"/>
        <w:spacing w:line="360" w:lineRule="auto"/>
        <w:ind w:firstLine="480" w:firstLineChars="200"/>
        <w:textAlignment w:val="auto"/>
        <w:outlineLvl w:val="9"/>
        <w:rPr>
          <w:rFonts w:ascii="宋体" w:hAnsi="宋体"/>
          <w:color w:val="auto"/>
          <w:sz w:val="24"/>
          <w:highlight w:val="none"/>
        </w:rPr>
      </w:pPr>
      <w:r>
        <w:rPr>
          <w:rFonts w:hint="eastAsia" w:ascii="宋体" w:hAnsi="宋体"/>
          <w:color w:val="auto"/>
          <w:sz w:val="24"/>
          <w:highlight w:val="none"/>
        </w:rPr>
        <w:t xml:space="preserve">2.4 </w:t>
      </w:r>
      <w:r>
        <w:rPr>
          <w:rFonts w:hint="eastAsia" w:ascii="宋体" w:hAnsi="宋体" w:cs="宋体"/>
          <w:color w:val="auto"/>
          <w:kern w:val="0"/>
          <w:sz w:val="24"/>
          <w:highlight w:val="none"/>
        </w:rPr>
        <w:t>履行职责</w:t>
      </w:r>
    </w:p>
    <w:p>
      <w:pPr>
        <w:keepNext w:val="0"/>
        <w:keepLines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cs="宋体"/>
          <w:b/>
          <w:color w:val="auto"/>
          <w:sz w:val="24"/>
          <w:highlight w:val="none"/>
          <w:u w:val="single"/>
        </w:rPr>
      </w:pPr>
      <w:r>
        <w:rPr>
          <w:rFonts w:hint="eastAsia" w:ascii="宋体" w:hAnsi="宋体"/>
          <w:color w:val="auto"/>
          <w:sz w:val="24"/>
          <w:highlight w:val="none"/>
        </w:rPr>
        <w:t>2.4.3 对监理人的授权范围：</w:t>
      </w:r>
      <w:r>
        <w:rPr>
          <w:rFonts w:hint="eastAsia" w:ascii="宋体" w:hAnsi="宋体" w:cs="宋体"/>
          <w:b/>
          <w:color w:val="auto"/>
          <w:sz w:val="24"/>
          <w:highlight w:val="none"/>
          <w:u w:val="single"/>
          <w:lang w:eastAsia="zh-CN"/>
        </w:rPr>
        <w:t>①</w:t>
      </w:r>
      <w:r>
        <w:rPr>
          <w:rFonts w:hint="eastAsia" w:ascii="宋体" w:hAnsi="宋体" w:cs="宋体"/>
          <w:b/>
          <w:color w:val="auto"/>
          <w:sz w:val="24"/>
          <w:highlight w:val="none"/>
          <w:u w:val="single"/>
        </w:rPr>
        <w:t>审查承包人拟选的分包项目和分包人，报委托人批准；</w:t>
      </w:r>
      <w:r>
        <w:rPr>
          <w:rFonts w:hint="eastAsia" w:ascii="宋体" w:hAnsi="宋体" w:cs="宋体"/>
          <w:b/>
          <w:color w:val="auto"/>
          <w:sz w:val="24"/>
          <w:highlight w:val="none"/>
          <w:u w:val="single"/>
          <w:lang w:eastAsia="zh-CN"/>
        </w:rPr>
        <w:t>②</w:t>
      </w:r>
      <w:r>
        <w:rPr>
          <w:rFonts w:hint="eastAsia" w:ascii="宋体" w:hAnsi="宋体" w:cs="宋体"/>
          <w:b/>
          <w:color w:val="auto"/>
          <w:sz w:val="24"/>
          <w:highlight w:val="none"/>
          <w:u w:val="single"/>
        </w:rPr>
        <w:t>审查承包人提交的施工组织设计、安全技术措施及专项施工方案等；</w:t>
      </w:r>
      <w:r>
        <w:rPr>
          <w:rFonts w:hint="eastAsia" w:ascii="宋体" w:hAnsi="宋体" w:cs="宋体"/>
          <w:b/>
          <w:color w:val="auto"/>
          <w:sz w:val="24"/>
          <w:highlight w:val="none"/>
          <w:u w:val="single"/>
          <w:lang w:eastAsia="zh-CN"/>
        </w:rPr>
        <w:t>③</w:t>
      </w:r>
      <w:r>
        <w:rPr>
          <w:rFonts w:hint="eastAsia" w:ascii="宋体" w:hAnsi="宋体" w:cs="宋体"/>
          <w:b/>
          <w:color w:val="auto"/>
          <w:sz w:val="24"/>
          <w:highlight w:val="none"/>
          <w:u w:val="single"/>
        </w:rPr>
        <w:t>检查并签发施工图纸；</w:t>
      </w:r>
      <w:r>
        <w:rPr>
          <w:rFonts w:hint="eastAsia" w:ascii="宋体" w:hAnsi="宋体" w:cs="宋体"/>
          <w:b/>
          <w:color w:val="auto"/>
          <w:sz w:val="24"/>
          <w:highlight w:val="none"/>
          <w:u w:val="single"/>
          <w:lang w:eastAsia="zh-CN"/>
        </w:rPr>
        <w:t>④</w:t>
      </w:r>
      <w:r>
        <w:rPr>
          <w:rFonts w:hint="eastAsia" w:ascii="宋体" w:hAnsi="宋体" w:cs="宋体"/>
          <w:b/>
          <w:color w:val="auto"/>
          <w:sz w:val="24"/>
          <w:highlight w:val="none"/>
          <w:u w:val="single"/>
        </w:rPr>
        <w:t>签发开工令、暂停施工指示；</w:t>
      </w:r>
      <w:r>
        <w:rPr>
          <w:rFonts w:hint="eastAsia" w:ascii="宋体" w:hAnsi="宋体" w:cs="宋体"/>
          <w:b/>
          <w:color w:val="auto"/>
          <w:sz w:val="24"/>
          <w:highlight w:val="none"/>
          <w:u w:val="single"/>
          <w:lang w:eastAsia="zh-CN"/>
        </w:rPr>
        <w:t>⑤</w:t>
      </w:r>
      <w:r>
        <w:rPr>
          <w:rFonts w:hint="eastAsia" w:ascii="宋体" w:hAnsi="宋体" w:cs="宋体"/>
          <w:b/>
          <w:color w:val="auto"/>
          <w:sz w:val="24"/>
          <w:highlight w:val="none"/>
          <w:u w:val="single"/>
        </w:rPr>
        <w:t>审核和签发工程计量、付款凭证；</w:t>
      </w:r>
      <w:r>
        <w:rPr>
          <w:rFonts w:hint="eastAsia" w:ascii="宋体" w:hAnsi="宋体" w:cs="宋体"/>
          <w:b/>
          <w:color w:val="auto"/>
          <w:sz w:val="24"/>
          <w:highlight w:val="none"/>
          <w:u w:val="single"/>
          <w:lang w:eastAsia="zh-CN"/>
        </w:rPr>
        <w:t>⑥</w:t>
      </w:r>
      <w:r>
        <w:rPr>
          <w:rFonts w:hint="eastAsia" w:ascii="宋体" w:hAnsi="宋体" w:cs="宋体"/>
          <w:b/>
          <w:color w:val="auto"/>
          <w:sz w:val="24"/>
          <w:highlight w:val="none"/>
          <w:u w:val="single"/>
        </w:rPr>
        <w:t>核查承包人现场工作人员数量及相应岗位资格，有权要求撤换不能胜任本职工作的现场工作人员；</w:t>
      </w:r>
      <w:r>
        <w:rPr>
          <w:rFonts w:hint="eastAsia" w:ascii="宋体" w:hAnsi="宋体" w:cs="宋体"/>
          <w:b/>
          <w:color w:val="auto"/>
          <w:sz w:val="24"/>
          <w:highlight w:val="none"/>
          <w:u w:val="single"/>
          <w:lang w:eastAsia="zh-CN"/>
        </w:rPr>
        <w:t>⑦</w:t>
      </w:r>
      <w:r>
        <w:rPr>
          <w:rFonts w:hint="eastAsia" w:ascii="宋体" w:hAnsi="宋体" w:cs="宋体"/>
          <w:b/>
          <w:color w:val="auto"/>
          <w:sz w:val="24"/>
          <w:highlight w:val="none"/>
          <w:u w:val="single"/>
        </w:rPr>
        <w:t>发现承包人使用的施工设备影响工程质量或进度时，有权要求承包人增加或更换施工设备；</w:t>
      </w:r>
      <w:r>
        <w:rPr>
          <w:rFonts w:ascii="宋体" w:hAnsi="宋体" w:cs="宋体"/>
          <w:b/>
          <w:color w:val="auto"/>
          <w:sz w:val="24"/>
          <w:highlight w:val="none"/>
          <w:u w:val="single"/>
        </w:rPr>
        <w:fldChar w:fldCharType="begin"/>
      </w:r>
      <w:r>
        <w:rPr>
          <w:rFonts w:ascii="宋体" w:hAnsi="宋体" w:cs="宋体"/>
          <w:b/>
          <w:color w:val="auto"/>
          <w:sz w:val="24"/>
          <w:highlight w:val="none"/>
          <w:u w:val="single"/>
        </w:rPr>
        <w:instrText xml:space="preserve"> </w:instrText>
      </w:r>
      <w:r>
        <w:rPr>
          <w:rFonts w:hint="eastAsia" w:ascii="宋体" w:hAnsi="宋体" w:cs="宋体"/>
          <w:b/>
          <w:color w:val="auto"/>
          <w:sz w:val="24"/>
          <w:highlight w:val="none"/>
          <w:u w:val="single"/>
        </w:rPr>
        <w:instrText xml:space="preserve">= 8 \* GB3</w:instrText>
      </w:r>
      <w:r>
        <w:rPr>
          <w:rFonts w:ascii="宋体" w:hAnsi="宋体" w:cs="宋体"/>
          <w:b/>
          <w:color w:val="auto"/>
          <w:sz w:val="24"/>
          <w:highlight w:val="none"/>
          <w:u w:val="single"/>
        </w:rPr>
        <w:instrText xml:space="preserve"> </w:instrText>
      </w:r>
      <w:r>
        <w:rPr>
          <w:rFonts w:ascii="宋体" w:hAnsi="宋体" w:cs="宋体"/>
          <w:b/>
          <w:color w:val="auto"/>
          <w:sz w:val="24"/>
          <w:highlight w:val="none"/>
          <w:u w:val="single"/>
        </w:rPr>
        <w:fldChar w:fldCharType="separate"/>
      </w:r>
      <w:r>
        <w:rPr>
          <w:rFonts w:hint="eastAsia" w:ascii="宋体" w:hAnsi="宋体" w:cs="宋体"/>
          <w:b/>
          <w:color w:val="auto"/>
          <w:sz w:val="24"/>
          <w:highlight w:val="none"/>
          <w:u w:val="single"/>
        </w:rPr>
        <w:t>⑧</w:t>
      </w:r>
      <w:r>
        <w:rPr>
          <w:rFonts w:ascii="宋体" w:hAnsi="宋体" w:cs="宋体"/>
          <w:b/>
          <w:color w:val="auto"/>
          <w:sz w:val="24"/>
          <w:highlight w:val="none"/>
          <w:u w:val="single"/>
        </w:rPr>
        <w:fldChar w:fldCharType="end"/>
      </w:r>
      <w:r>
        <w:rPr>
          <w:rFonts w:hint="eastAsia" w:ascii="宋体" w:hAnsi="宋体" w:cs="宋体"/>
          <w:b/>
          <w:color w:val="auto"/>
          <w:sz w:val="24"/>
          <w:highlight w:val="none"/>
          <w:u w:val="single"/>
          <w:lang w:eastAsia="zh-CN"/>
        </w:rPr>
        <w:t>对工程竣工验收进行监督管理并审核竣工资料、竣工图和竣工结算资料</w:t>
      </w:r>
      <w:r>
        <w:rPr>
          <w:rFonts w:hint="eastAsia" w:ascii="宋体" w:hAnsi="宋体" w:cs="宋体"/>
          <w:b/>
          <w:color w:val="auto"/>
          <w:sz w:val="24"/>
          <w:highlight w:val="none"/>
          <w:u w:val="single"/>
        </w:rPr>
        <w:t>。</w:t>
      </w:r>
    </w:p>
    <w:p>
      <w:pPr>
        <w:keepNext w:val="0"/>
        <w:keepLines w:val="0"/>
        <w:kinsoku/>
        <w:wordWrap/>
        <w:overflowPunct/>
        <w:topLinePunct w:val="0"/>
        <w:autoSpaceDE/>
        <w:autoSpaceDN/>
        <w:bidi w:val="0"/>
        <w:adjustRightInd w:val="0"/>
        <w:snapToGrid w:val="0"/>
        <w:spacing w:line="360" w:lineRule="auto"/>
        <w:ind w:firstLine="600" w:firstLineChars="250"/>
        <w:textAlignment w:val="auto"/>
        <w:outlineLvl w:val="9"/>
        <w:rPr>
          <w:rFonts w:ascii="宋体" w:hAnsi="宋体" w:cs="宋体"/>
          <w:color w:val="auto"/>
          <w:sz w:val="24"/>
          <w:highlight w:val="none"/>
        </w:rPr>
      </w:pPr>
      <w:r>
        <w:rPr>
          <w:rFonts w:hint="eastAsia" w:ascii="宋体" w:hAnsi="宋体" w:cs="宋体"/>
          <w:color w:val="auto"/>
          <w:sz w:val="24"/>
          <w:highlight w:val="none"/>
        </w:rPr>
        <w:t>在涉及工程延期</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天内和（或）金额</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万元内的变更，监理人不需请示委托人即可向承包人发布变更通知。</w:t>
      </w:r>
    </w:p>
    <w:p>
      <w:pPr>
        <w:keepNext w:val="0"/>
        <w:keepLines w:val="0"/>
        <w:tabs>
          <w:tab w:val="left" w:pos="0"/>
        </w:tabs>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sz w:val="24"/>
          <w:highlight w:val="none"/>
        </w:rPr>
      </w:pPr>
      <w:r>
        <w:rPr>
          <w:rFonts w:hint="eastAsia" w:ascii="宋体" w:hAnsi="宋体"/>
          <w:color w:val="auto"/>
          <w:kern w:val="0"/>
          <w:sz w:val="24"/>
          <w:highlight w:val="none"/>
        </w:rPr>
        <w:t>2.4.4 监理人有权要求承包人调换其人员</w:t>
      </w:r>
      <w:r>
        <w:rPr>
          <w:rFonts w:hint="eastAsia" w:ascii="宋体" w:hAnsi="宋体"/>
          <w:color w:val="auto"/>
          <w:sz w:val="24"/>
          <w:highlight w:val="none"/>
        </w:rPr>
        <w:t xml:space="preserve">的限制条件： </w:t>
      </w:r>
      <w:r>
        <w:rPr>
          <w:rFonts w:ascii="宋体" w:hAnsi="宋体"/>
          <w:color w:val="auto"/>
          <w:sz w:val="24"/>
          <w:highlight w:val="none"/>
          <w:u w:val="single"/>
        </w:rPr>
        <w:t xml:space="preserve">    </w:t>
      </w:r>
      <w:r>
        <w:rPr>
          <w:rFonts w:hint="eastAsia" w:ascii="宋体" w:hAnsi="宋体"/>
          <w:color w:val="auto"/>
          <w:kern w:val="0"/>
          <w:sz w:val="24"/>
          <w:highlight w:val="none"/>
          <w:u w:val="single"/>
        </w:rPr>
        <w:t>/</w:t>
      </w:r>
      <w:r>
        <w:rPr>
          <w:rFonts w:ascii="宋体" w:hAnsi="宋体"/>
          <w:color w:val="auto"/>
          <w:kern w:val="0"/>
          <w:sz w:val="24"/>
          <w:highlight w:val="none"/>
          <w:u w:val="single"/>
        </w:rPr>
        <w:t xml:space="preserve">    </w:t>
      </w:r>
      <w:r>
        <w:rPr>
          <w:rFonts w:hint="eastAsia" w:ascii="宋体" w:hAnsi="宋体"/>
          <w:color w:val="auto"/>
          <w:kern w:val="0"/>
          <w:sz w:val="24"/>
          <w:highlight w:val="none"/>
        </w:rPr>
        <w:t>。</w:t>
      </w:r>
      <w:r>
        <w:rPr>
          <w:rFonts w:hint="eastAsia" w:ascii="宋体" w:hAnsi="宋体"/>
          <w:color w:val="auto"/>
          <w:sz w:val="24"/>
          <w:highlight w:val="none"/>
        </w:rPr>
        <w:t xml:space="preserve">  </w:t>
      </w:r>
    </w:p>
    <w:p>
      <w:pPr>
        <w:keepNext w:val="0"/>
        <w:keepLines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color w:val="auto"/>
          <w:sz w:val="24"/>
          <w:highlight w:val="none"/>
        </w:rPr>
      </w:pPr>
      <w:r>
        <w:rPr>
          <w:rFonts w:hint="eastAsia" w:ascii="宋体" w:hAnsi="宋体"/>
          <w:color w:val="auto"/>
          <w:kern w:val="0"/>
          <w:sz w:val="24"/>
          <w:highlight w:val="none"/>
        </w:rPr>
        <w:t xml:space="preserve">2.5 </w:t>
      </w:r>
      <w:r>
        <w:rPr>
          <w:rFonts w:hint="eastAsia" w:ascii="宋体" w:hAnsi="宋体"/>
          <w:color w:val="auto"/>
          <w:sz w:val="24"/>
          <w:highlight w:val="none"/>
        </w:rPr>
        <w:t>提交</w:t>
      </w:r>
      <w:r>
        <w:rPr>
          <w:rFonts w:hint="eastAsia" w:ascii="宋体" w:hAnsi="宋体" w:cs="宋体"/>
          <w:color w:val="auto"/>
          <w:kern w:val="0"/>
          <w:sz w:val="24"/>
          <w:highlight w:val="none"/>
        </w:rPr>
        <w:t>报告</w:t>
      </w:r>
    </w:p>
    <w:p>
      <w:pPr>
        <w:keepNext w:val="0"/>
        <w:keepLines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color w:val="auto"/>
          <w:sz w:val="24"/>
          <w:highlight w:val="none"/>
          <w:u w:val="single"/>
        </w:rPr>
      </w:pPr>
      <w:r>
        <w:rPr>
          <w:rFonts w:hint="eastAsia" w:ascii="宋体" w:hAnsi="宋体"/>
          <w:color w:val="auto"/>
          <w:sz w:val="24"/>
          <w:highlight w:val="none"/>
        </w:rPr>
        <w:t>监理人应提交报告的种类(</w:t>
      </w:r>
      <w:r>
        <w:rPr>
          <w:rFonts w:hint="eastAsia" w:ascii="宋体" w:hAnsi="宋体" w:cs="宋体"/>
          <w:color w:val="auto"/>
          <w:kern w:val="0"/>
          <w:sz w:val="24"/>
          <w:highlight w:val="none"/>
        </w:rPr>
        <w:t>包括监理规划、监理月报及约定的专项报告)</w:t>
      </w:r>
      <w:r>
        <w:rPr>
          <w:rFonts w:hint="eastAsia" w:ascii="宋体" w:hAnsi="宋体"/>
          <w:color w:val="auto"/>
          <w:sz w:val="24"/>
          <w:highlight w:val="none"/>
        </w:rPr>
        <w:t>、时间和份数</w:t>
      </w:r>
      <w:r>
        <w:rPr>
          <w:rFonts w:hint="eastAsia" w:ascii="宋体" w:hAnsi="宋体" w:cs="宋体"/>
          <w:color w:val="auto"/>
          <w:kern w:val="0"/>
          <w:sz w:val="24"/>
          <w:highlight w:val="none"/>
        </w:rPr>
        <w:t>：</w:t>
      </w:r>
      <w:r>
        <w:rPr>
          <w:rFonts w:hint="eastAsia" w:ascii="宋体" w:hAnsi="宋体" w:cs="宋体"/>
          <w:b/>
          <w:color w:val="auto"/>
          <w:kern w:val="0"/>
          <w:sz w:val="24"/>
          <w:highlight w:val="none"/>
          <w:u w:val="single"/>
        </w:rPr>
        <w:t>在工程实施阶段，每月25日向委托人提交监理月报1份，危险性较大的分部分项工程专项报告，竣工验收合格后，向委托人提供监理报告2份及监理资料2套（含电子版）</w:t>
      </w:r>
      <w:r>
        <w:rPr>
          <w:rFonts w:hint="eastAsia" w:ascii="宋体" w:hAnsi="宋体"/>
          <w:color w:val="auto"/>
          <w:sz w:val="24"/>
          <w:highlight w:val="none"/>
        </w:rPr>
        <w:t>。</w:t>
      </w:r>
    </w:p>
    <w:p>
      <w:pPr>
        <w:keepNext w:val="0"/>
        <w:keepLines w:val="0"/>
        <w:kinsoku/>
        <w:wordWrap/>
        <w:overflowPunct/>
        <w:topLinePunct w:val="0"/>
        <w:autoSpaceDE/>
        <w:autoSpaceDN/>
        <w:bidi w:val="0"/>
        <w:spacing w:line="360" w:lineRule="auto"/>
        <w:ind w:firstLine="480" w:firstLineChars="200"/>
        <w:textAlignment w:val="auto"/>
        <w:outlineLvl w:val="9"/>
        <w:rPr>
          <w:rFonts w:ascii="宋体" w:hAnsi="宋体" w:cs="宋体"/>
          <w:color w:val="auto"/>
          <w:kern w:val="0"/>
          <w:sz w:val="24"/>
          <w:highlight w:val="none"/>
        </w:rPr>
      </w:pPr>
      <w:r>
        <w:rPr>
          <w:rFonts w:hint="eastAsia" w:ascii="宋体" w:hAnsi="宋体"/>
          <w:color w:val="auto"/>
          <w:kern w:val="0"/>
          <w:sz w:val="24"/>
          <w:highlight w:val="none"/>
        </w:rPr>
        <w:t xml:space="preserve">2.7 </w:t>
      </w:r>
      <w:r>
        <w:rPr>
          <w:rFonts w:hint="eastAsia" w:ascii="宋体" w:hAnsi="宋体" w:cs="宋体"/>
          <w:color w:val="auto"/>
          <w:kern w:val="0"/>
          <w:sz w:val="24"/>
          <w:highlight w:val="none"/>
        </w:rPr>
        <w:t>使用委托人的财产</w:t>
      </w:r>
    </w:p>
    <w:p>
      <w:pPr>
        <w:keepNext w:val="0"/>
        <w:keepLines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cs="宋体"/>
          <w:color w:val="auto"/>
          <w:sz w:val="24"/>
          <w:highlight w:val="none"/>
        </w:rPr>
      </w:pPr>
      <w:r>
        <w:rPr>
          <w:rFonts w:hint="eastAsia" w:ascii="宋体" w:hAnsi="宋体" w:cs="宋体"/>
          <w:color w:val="auto"/>
          <w:sz w:val="24"/>
          <w:highlight w:val="none"/>
        </w:rPr>
        <w:t>附录B中由委托人无偿提供的房屋、设备的所有权属于：</w:t>
      </w:r>
      <w:r>
        <w:rPr>
          <w:rFonts w:hint="eastAsia" w:ascii="宋体" w:hAnsi="宋体" w:cs="宋体"/>
          <w:b/>
          <w:color w:val="auto"/>
          <w:sz w:val="24"/>
          <w:highlight w:val="none"/>
          <w:u w:val="single"/>
        </w:rPr>
        <w:t>委托人</w:t>
      </w:r>
      <w:r>
        <w:rPr>
          <w:rFonts w:hint="eastAsia" w:ascii="宋体" w:hAnsi="宋体" w:cs="宋体"/>
          <w:color w:val="auto"/>
          <w:sz w:val="24"/>
          <w:highlight w:val="none"/>
        </w:rPr>
        <w:t>。</w:t>
      </w:r>
    </w:p>
    <w:p>
      <w:pPr>
        <w:keepNext w:val="0"/>
        <w:keepLines w:val="0"/>
        <w:tabs>
          <w:tab w:val="left" w:pos="0"/>
        </w:tabs>
        <w:kinsoku/>
        <w:wordWrap/>
        <w:overflowPunct/>
        <w:topLinePunct w:val="0"/>
        <w:autoSpaceDE/>
        <w:autoSpaceDN/>
        <w:bidi w:val="0"/>
        <w:adjustRightInd w:val="0"/>
        <w:snapToGrid w:val="0"/>
        <w:spacing w:line="360" w:lineRule="auto"/>
        <w:ind w:firstLine="480" w:firstLineChars="200"/>
        <w:jc w:val="left"/>
        <w:textAlignment w:val="auto"/>
        <w:outlineLvl w:val="9"/>
        <w:rPr>
          <w:rFonts w:ascii="宋体" w:hAnsi="宋体"/>
          <w:color w:val="auto"/>
          <w:kern w:val="0"/>
          <w:sz w:val="24"/>
          <w:highlight w:val="none"/>
        </w:rPr>
      </w:pPr>
      <w:r>
        <w:rPr>
          <w:rFonts w:hint="eastAsia" w:ascii="宋体" w:hAnsi="宋体"/>
          <w:color w:val="auto"/>
          <w:kern w:val="0"/>
          <w:sz w:val="24"/>
          <w:highlight w:val="none"/>
        </w:rPr>
        <w:t>监理人应在本合同终止后</w:t>
      </w:r>
      <w:r>
        <w:rPr>
          <w:rFonts w:hint="eastAsia" w:ascii="宋体" w:hAnsi="宋体"/>
          <w:color w:val="auto"/>
          <w:kern w:val="0"/>
          <w:sz w:val="24"/>
          <w:highlight w:val="none"/>
          <w:u w:val="single"/>
        </w:rPr>
        <w:t xml:space="preserve"> 7 </w:t>
      </w:r>
      <w:r>
        <w:rPr>
          <w:rFonts w:hint="eastAsia" w:ascii="宋体" w:hAnsi="宋体"/>
          <w:color w:val="auto"/>
          <w:kern w:val="0"/>
          <w:sz w:val="24"/>
          <w:highlight w:val="none"/>
        </w:rPr>
        <w:t>天内移交委托人无偿提供的房屋、设备，移交的时间和方式为：</w:t>
      </w:r>
      <w:r>
        <w:rPr>
          <w:rFonts w:hint="eastAsia" w:ascii="宋体" w:hAnsi="宋体"/>
          <w:color w:val="auto"/>
          <w:kern w:val="0"/>
          <w:sz w:val="24"/>
          <w:highlight w:val="none"/>
          <w:u w:val="single"/>
        </w:rPr>
        <w:t>在监理工作完成或中止时，应将其设施和剩余的物品在7个工作日内根据委托书人提供的房屋、设备的清单移交给委托人。</w:t>
      </w:r>
    </w:p>
    <w:p>
      <w:pPr>
        <w:keepNext w:val="0"/>
        <w:keepLines w:val="0"/>
        <w:kinsoku/>
        <w:wordWrap/>
        <w:overflowPunct/>
        <w:topLinePunct w:val="0"/>
        <w:autoSpaceDE/>
        <w:autoSpaceDN/>
        <w:bidi w:val="0"/>
        <w:adjustRightInd w:val="0"/>
        <w:snapToGrid w:val="0"/>
        <w:spacing w:line="360" w:lineRule="auto"/>
        <w:ind w:firstLine="482" w:firstLineChars="200"/>
        <w:textAlignment w:val="auto"/>
        <w:outlineLvl w:val="9"/>
        <w:rPr>
          <w:rFonts w:ascii="宋体" w:hAnsi="宋体"/>
          <w:b/>
          <w:color w:val="auto"/>
          <w:sz w:val="24"/>
          <w:highlight w:val="none"/>
        </w:rPr>
      </w:pPr>
      <w:r>
        <w:rPr>
          <w:rFonts w:hint="eastAsia" w:ascii="宋体" w:hAnsi="宋体"/>
          <w:b/>
          <w:color w:val="auto"/>
          <w:kern w:val="0"/>
          <w:sz w:val="24"/>
          <w:highlight w:val="none"/>
        </w:rPr>
        <w:t xml:space="preserve">3. 委托人义务  </w:t>
      </w:r>
    </w:p>
    <w:p>
      <w:pPr>
        <w:keepNext w:val="0"/>
        <w:keepLines w:val="0"/>
        <w:kinsoku/>
        <w:wordWrap/>
        <w:overflowPunct/>
        <w:topLinePunct w:val="0"/>
        <w:autoSpaceDE/>
        <w:autoSpaceDN/>
        <w:bidi w:val="0"/>
        <w:snapToGrid w:val="0"/>
        <w:spacing w:line="360" w:lineRule="auto"/>
        <w:ind w:firstLine="480" w:firstLineChars="200"/>
        <w:textAlignment w:val="auto"/>
        <w:outlineLvl w:val="9"/>
        <w:rPr>
          <w:rFonts w:ascii="宋体" w:hAnsi="宋体"/>
          <w:color w:val="auto"/>
          <w:sz w:val="24"/>
          <w:highlight w:val="none"/>
        </w:rPr>
      </w:pPr>
      <w:r>
        <w:rPr>
          <w:rFonts w:hint="eastAsia" w:ascii="宋体" w:hAnsi="宋体"/>
          <w:color w:val="auto"/>
          <w:kern w:val="0"/>
          <w:sz w:val="24"/>
          <w:highlight w:val="none"/>
        </w:rPr>
        <w:t xml:space="preserve">3.4 </w:t>
      </w:r>
      <w:r>
        <w:rPr>
          <w:rFonts w:hint="eastAsia" w:ascii="宋体" w:hAnsi="宋体" w:cs="宋体"/>
          <w:color w:val="auto"/>
          <w:kern w:val="0"/>
          <w:sz w:val="24"/>
          <w:highlight w:val="none"/>
        </w:rPr>
        <w:t>委托人代表</w:t>
      </w:r>
    </w:p>
    <w:p>
      <w:pPr>
        <w:keepNext w:val="0"/>
        <w:keepLines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color w:val="auto"/>
          <w:sz w:val="24"/>
          <w:highlight w:val="none"/>
          <w:u w:val="single"/>
        </w:rPr>
      </w:pPr>
      <w:r>
        <w:rPr>
          <w:rFonts w:hint="eastAsia" w:ascii="宋体" w:hAnsi="宋体"/>
          <w:color w:val="auto"/>
          <w:sz w:val="24"/>
          <w:highlight w:val="none"/>
        </w:rPr>
        <w:t>委托人代表为：</w:t>
      </w:r>
      <w:r>
        <w:rPr>
          <w:rFonts w:hint="eastAsia" w:ascii="宋体" w:hAnsi="宋体"/>
          <w:color w:val="auto"/>
          <w:sz w:val="24"/>
          <w:highlight w:val="none"/>
          <w:u w:val="single"/>
        </w:rPr>
        <w:t xml:space="preserve">                              </w:t>
      </w:r>
      <w:r>
        <w:rPr>
          <w:rFonts w:hint="eastAsia" w:ascii="宋体" w:hAnsi="宋体"/>
          <w:color w:val="auto"/>
          <w:sz w:val="24"/>
          <w:highlight w:val="none"/>
        </w:rPr>
        <w:t>。</w:t>
      </w:r>
    </w:p>
    <w:p>
      <w:pPr>
        <w:keepNext w:val="0"/>
        <w:keepLines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cs="宋体"/>
          <w:color w:val="auto"/>
          <w:kern w:val="0"/>
          <w:sz w:val="24"/>
          <w:highlight w:val="none"/>
        </w:rPr>
      </w:pPr>
      <w:r>
        <w:rPr>
          <w:rFonts w:hint="eastAsia" w:ascii="宋体" w:hAnsi="宋体"/>
          <w:color w:val="auto"/>
          <w:kern w:val="0"/>
          <w:sz w:val="24"/>
          <w:highlight w:val="none"/>
        </w:rPr>
        <w:t xml:space="preserve">3.6 </w:t>
      </w:r>
      <w:r>
        <w:rPr>
          <w:rFonts w:hint="eastAsia" w:ascii="宋体" w:hAnsi="宋体" w:cs="宋体"/>
          <w:color w:val="auto"/>
          <w:kern w:val="0"/>
          <w:sz w:val="24"/>
          <w:highlight w:val="none"/>
        </w:rPr>
        <w:t>答复</w:t>
      </w:r>
    </w:p>
    <w:p>
      <w:pPr>
        <w:keepNext w:val="0"/>
        <w:keepLines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color w:val="auto"/>
          <w:sz w:val="24"/>
          <w:highlight w:val="none"/>
        </w:rPr>
      </w:pPr>
      <w:r>
        <w:rPr>
          <w:rFonts w:hint="eastAsia" w:ascii="宋体" w:hAnsi="宋体"/>
          <w:color w:val="auto"/>
          <w:sz w:val="24"/>
          <w:highlight w:val="none"/>
        </w:rPr>
        <w:t>委托人同意在</w:t>
      </w:r>
      <w:r>
        <w:rPr>
          <w:rFonts w:hint="eastAsia" w:ascii="宋体" w:hAnsi="宋体"/>
          <w:color w:val="auto"/>
          <w:sz w:val="24"/>
          <w:highlight w:val="none"/>
          <w:u w:val="single"/>
        </w:rPr>
        <w:t xml:space="preserve"> 3</w:t>
      </w:r>
      <w:r>
        <w:rPr>
          <w:rFonts w:ascii="宋体" w:hAnsi="宋体"/>
          <w:color w:val="auto"/>
          <w:sz w:val="24"/>
          <w:highlight w:val="none"/>
          <w:u w:val="single"/>
        </w:rPr>
        <w:t xml:space="preserve"> </w:t>
      </w:r>
      <w:r>
        <w:rPr>
          <w:rFonts w:hint="eastAsia" w:ascii="宋体" w:hAnsi="宋体"/>
          <w:color w:val="auto"/>
          <w:sz w:val="24"/>
          <w:highlight w:val="none"/>
        </w:rPr>
        <w:t>日内，对监理人书面提交并要求做出决定的事宜给予书面答复。</w:t>
      </w:r>
    </w:p>
    <w:p>
      <w:pPr>
        <w:keepNext w:val="0"/>
        <w:keepLines w:val="0"/>
        <w:kinsoku/>
        <w:wordWrap/>
        <w:overflowPunct/>
        <w:topLinePunct w:val="0"/>
        <w:autoSpaceDE/>
        <w:autoSpaceDN/>
        <w:bidi w:val="0"/>
        <w:snapToGrid w:val="0"/>
        <w:spacing w:line="360" w:lineRule="auto"/>
        <w:ind w:firstLine="482" w:firstLineChars="200"/>
        <w:textAlignment w:val="auto"/>
        <w:outlineLvl w:val="9"/>
        <w:rPr>
          <w:rFonts w:ascii="宋体" w:hAnsi="宋体"/>
          <w:b/>
          <w:bCs/>
          <w:color w:val="auto"/>
          <w:sz w:val="24"/>
          <w:highlight w:val="none"/>
        </w:rPr>
      </w:pPr>
      <w:r>
        <w:rPr>
          <w:rFonts w:hint="eastAsia" w:ascii="宋体" w:hAnsi="宋体"/>
          <w:b/>
          <w:bCs/>
          <w:color w:val="auto"/>
          <w:sz w:val="24"/>
          <w:highlight w:val="none"/>
        </w:rPr>
        <w:t>4. 违约责任</w:t>
      </w:r>
    </w:p>
    <w:p>
      <w:pPr>
        <w:keepNext w:val="0"/>
        <w:keepLines w:val="0"/>
        <w:kinsoku/>
        <w:wordWrap/>
        <w:overflowPunct/>
        <w:topLinePunct w:val="0"/>
        <w:autoSpaceDE/>
        <w:autoSpaceDN/>
        <w:bidi w:val="0"/>
        <w:spacing w:line="360" w:lineRule="auto"/>
        <w:ind w:firstLine="480" w:firstLineChars="200"/>
        <w:textAlignment w:val="auto"/>
        <w:outlineLvl w:val="9"/>
        <w:rPr>
          <w:rFonts w:ascii="宋体" w:hAnsi="宋体" w:cs="宋体"/>
          <w:color w:val="auto"/>
          <w:kern w:val="0"/>
          <w:sz w:val="24"/>
          <w:highlight w:val="none"/>
        </w:rPr>
      </w:pPr>
      <w:r>
        <w:rPr>
          <w:rFonts w:hint="eastAsia" w:ascii="宋体" w:hAnsi="宋体"/>
          <w:color w:val="auto"/>
          <w:kern w:val="0"/>
          <w:sz w:val="24"/>
          <w:highlight w:val="none"/>
        </w:rPr>
        <w:t xml:space="preserve">4.1 </w:t>
      </w:r>
      <w:r>
        <w:rPr>
          <w:rFonts w:hint="eastAsia" w:ascii="宋体" w:hAnsi="宋体" w:cs="宋体"/>
          <w:color w:val="auto"/>
          <w:kern w:val="0"/>
          <w:sz w:val="24"/>
          <w:highlight w:val="none"/>
        </w:rPr>
        <w:t>监理人的违约责任</w:t>
      </w:r>
    </w:p>
    <w:p>
      <w:pPr>
        <w:keepNext w:val="0"/>
        <w:keepLines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cs="宋体"/>
          <w:color w:val="auto"/>
          <w:kern w:val="0"/>
          <w:sz w:val="24"/>
          <w:highlight w:val="none"/>
        </w:rPr>
      </w:pPr>
      <w:r>
        <w:rPr>
          <w:rFonts w:hint="eastAsia" w:ascii="宋体" w:hAnsi="宋体"/>
          <w:color w:val="auto"/>
          <w:kern w:val="0"/>
          <w:sz w:val="24"/>
          <w:highlight w:val="none"/>
        </w:rPr>
        <w:t>4.1.1</w:t>
      </w:r>
      <w:r>
        <w:rPr>
          <w:rFonts w:hint="eastAsia" w:ascii="宋体" w:hAnsi="宋体" w:cs="宋体"/>
          <w:color w:val="auto"/>
          <w:kern w:val="0"/>
          <w:sz w:val="24"/>
          <w:highlight w:val="none"/>
        </w:rPr>
        <w:t>监理人赔偿金额按下列方法确定：</w:t>
      </w:r>
    </w:p>
    <w:p>
      <w:pPr>
        <w:keepNext w:val="0"/>
        <w:keepLines w:val="0"/>
        <w:kinsoku/>
        <w:wordWrap/>
        <w:overflowPunct/>
        <w:topLinePunct w:val="0"/>
        <w:autoSpaceDE/>
        <w:autoSpaceDN/>
        <w:bidi w:val="0"/>
        <w:adjustRightInd w:val="0"/>
        <w:snapToGrid w:val="0"/>
        <w:spacing w:line="360" w:lineRule="auto"/>
        <w:ind w:left="122" w:leftChars="58" w:firstLine="480" w:firstLineChars="200"/>
        <w:textAlignment w:val="auto"/>
        <w:outlineLvl w:val="9"/>
        <w:rPr>
          <w:rFonts w:ascii="宋体" w:hAnsi="宋体" w:cs="宋体"/>
          <w:color w:val="auto"/>
          <w:kern w:val="0"/>
          <w:sz w:val="24"/>
          <w:highlight w:val="none"/>
        </w:rPr>
      </w:pPr>
      <w:r>
        <w:rPr>
          <w:rFonts w:hint="eastAsia" w:ascii="宋体" w:hAnsi="宋体" w:cs="宋体"/>
          <w:color w:val="auto"/>
          <w:kern w:val="0"/>
          <w:sz w:val="24"/>
          <w:highlight w:val="none"/>
        </w:rPr>
        <w:t>赔偿金＝直接经济损失×正常工作酬金÷工程概算投资额（或建筑安装工程费）</w:t>
      </w:r>
    </w:p>
    <w:p>
      <w:pPr>
        <w:keepNext w:val="0"/>
        <w:keepLines w:val="0"/>
        <w:kinsoku/>
        <w:wordWrap/>
        <w:overflowPunct/>
        <w:topLinePunct w:val="0"/>
        <w:autoSpaceDE/>
        <w:autoSpaceDN/>
        <w:bidi w:val="0"/>
        <w:snapToGrid w:val="0"/>
        <w:spacing w:line="360" w:lineRule="auto"/>
        <w:ind w:firstLine="480" w:firstLineChars="200"/>
        <w:textAlignment w:val="auto"/>
        <w:outlineLvl w:val="9"/>
        <w:rPr>
          <w:rFonts w:ascii="宋体" w:hAnsi="宋体" w:cs="宋体"/>
          <w:color w:val="auto"/>
          <w:kern w:val="0"/>
          <w:sz w:val="24"/>
          <w:highlight w:val="none"/>
        </w:rPr>
      </w:pPr>
      <w:r>
        <w:rPr>
          <w:rFonts w:hint="eastAsia" w:ascii="宋体" w:hAnsi="宋体"/>
          <w:color w:val="auto"/>
          <w:kern w:val="0"/>
          <w:sz w:val="24"/>
          <w:highlight w:val="none"/>
        </w:rPr>
        <w:t>4.2 委</w:t>
      </w:r>
      <w:r>
        <w:rPr>
          <w:rFonts w:hint="eastAsia" w:ascii="宋体" w:hAnsi="宋体" w:cs="宋体"/>
          <w:color w:val="auto"/>
          <w:kern w:val="0"/>
          <w:sz w:val="24"/>
          <w:highlight w:val="none"/>
        </w:rPr>
        <w:t>托人的违约责任</w:t>
      </w:r>
    </w:p>
    <w:p>
      <w:pPr>
        <w:keepNext w:val="0"/>
        <w:keepLines w:val="0"/>
        <w:kinsoku/>
        <w:wordWrap/>
        <w:overflowPunct/>
        <w:topLinePunct w:val="0"/>
        <w:autoSpaceDE/>
        <w:autoSpaceDN/>
        <w:bidi w:val="0"/>
        <w:spacing w:line="360" w:lineRule="auto"/>
        <w:ind w:firstLine="480" w:firstLineChars="200"/>
        <w:textAlignment w:val="auto"/>
        <w:outlineLvl w:val="9"/>
        <w:rPr>
          <w:rFonts w:ascii="宋体" w:hAnsi="宋体"/>
          <w:color w:val="auto"/>
          <w:sz w:val="24"/>
          <w:highlight w:val="none"/>
        </w:rPr>
      </w:pPr>
      <w:r>
        <w:rPr>
          <w:rFonts w:hint="eastAsia" w:ascii="宋体" w:hAnsi="宋体"/>
          <w:color w:val="auto"/>
          <w:sz w:val="24"/>
          <w:highlight w:val="none"/>
        </w:rPr>
        <w:t>4.2.3 委托人</w:t>
      </w:r>
      <w:r>
        <w:rPr>
          <w:rFonts w:hint="eastAsia" w:ascii="宋体" w:hAnsi="宋体"/>
          <w:color w:val="auto"/>
          <w:kern w:val="0"/>
          <w:sz w:val="24"/>
          <w:highlight w:val="none"/>
        </w:rPr>
        <w:t>逾期付款利息按下列方法确定：</w:t>
      </w:r>
      <w:r>
        <w:rPr>
          <w:rFonts w:hint="eastAsia" w:ascii="宋体" w:hAnsi="宋体"/>
          <w:color w:val="auto"/>
          <w:kern w:val="0"/>
          <w:sz w:val="24"/>
          <w:highlight w:val="none"/>
          <w:u w:val="single"/>
        </w:rPr>
        <w:t xml:space="preserve"> / </w:t>
      </w:r>
      <w:r>
        <w:rPr>
          <w:rFonts w:hint="eastAsia" w:ascii="宋体" w:hAnsi="宋体"/>
          <w:color w:val="auto"/>
          <w:kern w:val="0"/>
          <w:sz w:val="24"/>
          <w:highlight w:val="none"/>
        </w:rPr>
        <w:t>。</w:t>
      </w:r>
    </w:p>
    <w:p>
      <w:pPr>
        <w:keepNext w:val="0"/>
        <w:keepLines w:val="0"/>
        <w:kinsoku/>
        <w:wordWrap/>
        <w:overflowPunct/>
        <w:topLinePunct w:val="0"/>
        <w:autoSpaceDE/>
        <w:autoSpaceDN/>
        <w:bidi w:val="0"/>
        <w:snapToGrid w:val="0"/>
        <w:spacing w:line="360" w:lineRule="auto"/>
        <w:ind w:firstLine="482" w:firstLineChars="200"/>
        <w:textAlignment w:val="auto"/>
        <w:outlineLvl w:val="9"/>
        <w:rPr>
          <w:rFonts w:ascii="宋体" w:hAnsi="宋体"/>
          <w:b/>
          <w:color w:val="auto"/>
          <w:sz w:val="24"/>
          <w:highlight w:val="none"/>
        </w:rPr>
      </w:pPr>
      <w:r>
        <w:rPr>
          <w:rFonts w:hint="eastAsia" w:ascii="宋体" w:hAnsi="宋体"/>
          <w:b/>
          <w:bCs/>
          <w:color w:val="auto"/>
          <w:sz w:val="24"/>
          <w:highlight w:val="none"/>
        </w:rPr>
        <w:t>5. 支付</w:t>
      </w:r>
    </w:p>
    <w:p>
      <w:pPr>
        <w:keepNext w:val="0"/>
        <w:keepLines w:val="0"/>
        <w:kinsoku/>
        <w:wordWrap/>
        <w:overflowPunct/>
        <w:topLinePunct w:val="0"/>
        <w:autoSpaceDE/>
        <w:autoSpaceDN/>
        <w:bidi w:val="0"/>
        <w:snapToGrid w:val="0"/>
        <w:spacing w:line="360" w:lineRule="auto"/>
        <w:ind w:firstLine="480" w:firstLineChars="200"/>
        <w:textAlignment w:val="auto"/>
        <w:outlineLvl w:val="9"/>
        <w:rPr>
          <w:rFonts w:ascii="宋体" w:hAnsi="宋体"/>
          <w:b/>
          <w:color w:val="auto"/>
          <w:sz w:val="24"/>
          <w:highlight w:val="none"/>
        </w:rPr>
      </w:pPr>
      <w:r>
        <w:rPr>
          <w:rFonts w:hint="eastAsia" w:ascii="宋体" w:hAnsi="宋体"/>
          <w:color w:val="auto"/>
          <w:sz w:val="24"/>
          <w:highlight w:val="none"/>
        </w:rPr>
        <w:t xml:space="preserve">5.1 </w:t>
      </w:r>
      <w:r>
        <w:rPr>
          <w:rFonts w:hint="eastAsia" w:ascii="宋体" w:hAnsi="宋体"/>
          <w:bCs/>
          <w:color w:val="auto"/>
          <w:sz w:val="24"/>
          <w:highlight w:val="none"/>
        </w:rPr>
        <w:t>支付货币</w:t>
      </w:r>
    </w:p>
    <w:p>
      <w:pPr>
        <w:keepNext w:val="0"/>
        <w:keepLines w:val="0"/>
        <w:kinsoku/>
        <w:wordWrap/>
        <w:overflowPunct/>
        <w:topLinePunct w:val="0"/>
        <w:autoSpaceDE/>
        <w:autoSpaceDN/>
        <w:bidi w:val="0"/>
        <w:snapToGrid w:val="0"/>
        <w:spacing w:line="360" w:lineRule="auto"/>
        <w:ind w:firstLine="480" w:firstLineChars="200"/>
        <w:textAlignment w:val="auto"/>
        <w:outlineLvl w:val="9"/>
        <w:rPr>
          <w:rFonts w:ascii="宋体" w:hAnsi="宋体"/>
          <w:color w:val="auto"/>
          <w:sz w:val="24"/>
          <w:highlight w:val="none"/>
        </w:rPr>
      </w:pPr>
      <w:r>
        <w:rPr>
          <w:rFonts w:hint="eastAsia" w:ascii="宋体" w:hAnsi="宋体"/>
          <w:color w:val="auto"/>
          <w:sz w:val="24"/>
          <w:highlight w:val="none"/>
        </w:rPr>
        <w:t>币种为：</w:t>
      </w:r>
      <w:r>
        <w:rPr>
          <w:rFonts w:hint="eastAsia" w:ascii="宋体" w:hAnsi="宋体"/>
          <w:color w:val="auto"/>
          <w:sz w:val="24"/>
          <w:highlight w:val="none"/>
          <w:u w:val="single"/>
        </w:rPr>
        <w:t xml:space="preserve"> 人民币  </w:t>
      </w:r>
      <w:r>
        <w:rPr>
          <w:rFonts w:hint="eastAsia" w:ascii="宋体" w:hAnsi="宋体"/>
          <w:color w:val="auto"/>
          <w:sz w:val="24"/>
          <w:highlight w:val="none"/>
        </w:rPr>
        <w:t>，比例为：</w:t>
      </w:r>
      <w:r>
        <w:rPr>
          <w:rFonts w:hint="eastAsia" w:ascii="宋体" w:hAnsi="宋体"/>
          <w:color w:val="auto"/>
          <w:sz w:val="24"/>
          <w:highlight w:val="none"/>
          <w:u w:val="single"/>
        </w:rPr>
        <w:t xml:space="preserve">  </w:t>
      </w:r>
      <w:r>
        <w:rPr>
          <w:rFonts w:ascii="宋体" w:hAnsi="宋体"/>
          <w:color w:val="auto"/>
          <w:sz w:val="24"/>
          <w:highlight w:val="none"/>
          <w:u w:val="single"/>
        </w:rPr>
        <w:t>100</w:t>
      </w:r>
      <w:r>
        <w:rPr>
          <w:rFonts w:hint="eastAsia" w:ascii="宋体" w:hAnsi="宋体"/>
          <w:color w:val="auto"/>
          <w:sz w:val="24"/>
          <w:highlight w:val="none"/>
          <w:u w:val="single"/>
        </w:rPr>
        <w:t xml:space="preserve">%  </w:t>
      </w:r>
      <w:r>
        <w:rPr>
          <w:rFonts w:hint="eastAsia" w:ascii="宋体" w:hAnsi="宋体"/>
          <w:color w:val="auto"/>
          <w:sz w:val="24"/>
          <w:highlight w:val="none"/>
        </w:rPr>
        <w:t>，汇率为：</w:t>
      </w:r>
      <w:r>
        <w:rPr>
          <w:rFonts w:hint="eastAsia" w:ascii="宋体" w:hAnsi="宋体"/>
          <w:color w:val="auto"/>
          <w:sz w:val="24"/>
          <w:highlight w:val="none"/>
          <w:u w:val="single"/>
        </w:rPr>
        <w:t xml:space="preserve">   /   </w:t>
      </w:r>
      <w:r>
        <w:rPr>
          <w:rFonts w:hint="eastAsia" w:ascii="宋体" w:hAnsi="宋体"/>
          <w:color w:val="auto"/>
          <w:sz w:val="24"/>
          <w:highlight w:val="none"/>
        </w:rPr>
        <w:t xml:space="preserve">。 </w:t>
      </w:r>
    </w:p>
    <w:p>
      <w:pPr>
        <w:keepNext w:val="0"/>
        <w:keepLines w:val="0"/>
        <w:kinsoku/>
        <w:wordWrap/>
        <w:overflowPunct/>
        <w:topLinePunct w:val="0"/>
        <w:autoSpaceDE/>
        <w:autoSpaceDN/>
        <w:bidi w:val="0"/>
        <w:snapToGrid w:val="0"/>
        <w:spacing w:line="360" w:lineRule="auto"/>
        <w:ind w:firstLine="480" w:firstLineChars="200"/>
        <w:textAlignment w:val="auto"/>
        <w:outlineLvl w:val="9"/>
        <w:rPr>
          <w:rFonts w:ascii="宋体" w:hAnsi="宋体"/>
          <w:color w:val="auto"/>
          <w:kern w:val="0"/>
          <w:sz w:val="24"/>
          <w:highlight w:val="none"/>
        </w:rPr>
      </w:pPr>
      <w:r>
        <w:rPr>
          <w:rFonts w:hint="eastAsia" w:ascii="宋体" w:hAnsi="宋体"/>
          <w:color w:val="auto"/>
          <w:kern w:val="0"/>
          <w:sz w:val="24"/>
          <w:highlight w:val="none"/>
        </w:rPr>
        <w:t>5.3 支付酬金</w:t>
      </w:r>
    </w:p>
    <w:p>
      <w:pPr>
        <w:keepNext w:val="0"/>
        <w:keepLines w:val="0"/>
        <w:kinsoku/>
        <w:wordWrap/>
        <w:overflowPunct/>
        <w:topLinePunct w:val="0"/>
        <w:autoSpaceDE/>
        <w:autoSpaceDN/>
        <w:bidi w:val="0"/>
        <w:snapToGrid w:val="0"/>
        <w:spacing w:line="360" w:lineRule="auto"/>
        <w:ind w:firstLine="480" w:firstLineChars="200"/>
        <w:textAlignment w:val="auto"/>
        <w:outlineLvl w:val="9"/>
        <w:rPr>
          <w:rFonts w:ascii="宋体" w:hAnsi="宋体"/>
          <w:color w:val="auto"/>
          <w:sz w:val="24"/>
          <w:highlight w:val="none"/>
        </w:rPr>
      </w:pPr>
      <w:r>
        <w:rPr>
          <w:rFonts w:hint="eastAsia" w:ascii="宋体" w:hAnsi="宋体"/>
          <w:color w:val="auto"/>
          <w:kern w:val="0"/>
          <w:sz w:val="24"/>
          <w:highlight w:val="none"/>
        </w:rPr>
        <w:t>正常工作</w:t>
      </w:r>
      <w:r>
        <w:rPr>
          <w:rFonts w:hint="eastAsia" w:ascii="宋体" w:hAnsi="宋体"/>
          <w:color w:val="auto"/>
          <w:sz w:val="24"/>
          <w:highlight w:val="none"/>
        </w:rPr>
        <w:t>酬金的</w:t>
      </w:r>
      <w:r>
        <w:rPr>
          <w:rFonts w:hint="eastAsia" w:ascii="宋体" w:hAnsi="宋体" w:cs="宋体"/>
          <w:color w:val="auto"/>
          <w:kern w:val="0"/>
          <w:sz w:val="24"/>
          <w:highlight w:val="none"/>
        </w:rPr>
        <w:t>支付</w:t>
      </w:r>
      <w:r>
        <w:rPr>
          <w:rFonts w:hint="eastAsia" w:ascii="宋体" w:hAnsi="宋体"/>
          <w:color w:val="auto"/>
          <w:sz w:val="24"/>
          <w:highlight w:val="none"/>
        </w:rPr>
        <w:t>：</w:t>
      </w:r>
    </w:p>
    <w:p>
      <w:pPr>
        <w:keepNext w:val="0"/>
        <w:keepLines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工程竣工且经甲方验收合格后，由甲方负责结算，付款前乙方向甲方开具全额发票，达到付款条件起15日内，支付合同总金额的100.00%。</w:t>
      </w:r>
    </w:p>
    <w:p>
      <w:pPr>
        <w:keepNext w:val="0"/>
        <w:keepLines w:val="0"/>
        <w:kinsoku/>
        <w:wordWrap/>
        <w:overflowPunct/>
        <w:topLinePunct w:val="0"/>
        <w:autoSpaceDE/>
        <w:autoSpaceDN/>
        <w:bidi w:val="0"/>
        <w:snapToGrid w:val="0"/>
        <w:spacing w:line="360" w:lineRule="auto"/>
        <w:ind w:firstLine="480" w:firstLineChars="200"/>
        <w:textAlignment w:val="auto"/>
        <w:outlineLvl w:val="9"/>
        <w:rPr>
          <w:rFonts w:ascii="宋体" w:hAnsi="宋体"/>
          <w:b/>
          <w:bCs/>
          <w:color w:val="auto"/>
          <w:sz w:val="24"/>
          <w:highlight w:val="none"/>
        </w:rPr>
      </w:pPr>
      <w:r>
        <w:rPr>
          <w:rFonts w:hint="eastAsia" w:ascii="宋体" w:hAnsi="宋体"/>
          <w:bCs/>
          <w:color w:val="auto"/>
          <w:sz w:val="24"/>
          <w:highlight w:val="none"/>
        </w:rPr>
        <w:t>6</w:t>
      </w:r>
      <w:r>
        <w:rPr>
          <w:rFonts w:hint="eastAsia" w:ascii="宋体" w:hAnsi="宋体"/>
          <w:b/>
          <w:bCs/>
          <w:color w:val="auto"/>
          <w:sz w:val="24"/>
          <w:highlight w:val="none"/>
        </w:rPr>
        <w:t>. 合同生效、变更、暂停、解除与终止</w:t>
      </w:r>
    </w:p>
    <w:p>
      <w:pPr>
        <w:keepNext w:val="0"/>
        <w:keepLines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color w:val="auto"/>
          <w:sz w:val="24"/>
          <w:highlight w:val="none"/>
        </w:rPr>
      </w:pPr>
      <w:r>
        <w:rPr>
          <w:rFonts w:hint="eastAsia" w:ascii="宋体" w:hAnsi="宋体"/>
          <w:color w:val="auto"/>
          <w:sz w:val="24"/>
          <w:highlight w:val="none"/>
        </w:rPr>
        <w:t>6.1 生效</w:t>
      </w:r>
    </w:p>
    <w:p>
      <w:pPr>
        <w:keepNext w:val="0"/>
        <w:keepLines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color w:val="auto"/>
          <w:sz w:val="24"/>
          <w:highlight w:val="none"/>
        </w:rPr>
      </w:pPr>
      <w:r>
        <w:rPr>
          <w:rFonts w:hint="eastAsia" w:ascii="宋体" w:hAnsi="宋体"/>
          <w:color w:val="auto"/>
          <w:sz w:val="24"/>
          <w:highlight w:val="none"/>
        </w:rPr>
        <w:t>本合同生效条件：</w:t>
      </w:r>
      <w:r>
        <w:rPr>
          <w:rFonts w:hint="eastAsia" w:ascii="宋体" w:hAnsi="宋体"/>
          <w:b/>
          <w:bCs/>
          <w:color w:val="auto"/>
          <w:sz w:val="24"/>
          <w:highlight w:val="none"/>
          <w:u w:val="single"/>
        </w:rPr>
        <w:t>双方签字签章后生效</w:t>
      </w:r>
      <w:r>
        <w:rPr>
          <w:rFonts w:hint="eastAsia" w:ascii="宋体" w:hAnsi="宋体"/>
          <w:color w:val="auto"/>
          <w:sz w:val="24"/>
          <w:highlight w:val="none"/>
        </w:rPr>
        <w:t>。</w:t>
      </w:r>
    </w:p>
    <w:p>
      <w:pPr>
        <w:keepNext w:val="0"/>
        <w:keepLines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color w:val="auto"/>
          <w:sz w:val="24"/>
          <w:highlight w:val="none"/>
        </w:rPr>
      </w:pPr>
      <w:r>
        <w:rPr>
          <w:rFonts w:hint="eastAsia" w:ascii="宋体" w:hAnsi="宋体"/>
          <w:color w:val="auto"/>
          <w:sz w:val="24"/>
          <w:highlight w:val="none"/>
        </w:rPr>
        <w:t>6.2 变更</w:t>
      </w:r>
    </w:p>
    <w:p>
      <w:pPr>
        <w:keepNext w:val="0"/>
        <w:keepLines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cs="宋体"/>
          <w:color w:val="auto"/>
          <w:sz w:val="24"/>
          <w:highlight w:val="none"/>
        </w:rPr>
      </w:pPr>
      <w:r>
        <w:rPr>
          <w:rFonts w:hint="eastAsia" w:ascii="宋体" w:hAnsi="宋体" w:cs="宋体"/>
          <w:color w:val="auto"/>
          <w:sz w:val="24"/>
          <w:highlight w:val="none"/>
        </w:rPr>
        <w:t>6.2.2 除不可抗力外，因非监理人原因导致本合同期限延长时，附加工作酬金按下列方法确定：</w:t>
      </w:r>
    </w:p>
    <w:p>
      <w:pPr>
        <w:keepNext w:val="0"/>
        <w:keepLines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cs="宋体"/>
          <w:color w:val="auto"/>
          <w:sz w:val="24"/>
          <w:highlight w:val="none"/>
        </w:rPr>
      </w:pPr>
      <w:r>
        <w:rPr>
          <w:rFonts w:hint="eastAsia" w:ascii="宋体" w:hAnsi="宋体" w:cs="宋体"/>
          <w:color w:val="auto"/>
          <w:sz w:val="24"/>
          <w:highlight w:val="none"/>
        </w:rPr>
        <w:t>监理服务期限超过合同约定三个月以内的，监理费用不予补偿；监理服务期限超过合同约定三个月以外的（不含三个月），由甲乙双方协商监理费用给予适当补偿。</w:t>
      </w:r>
    </w:p>
    <w:p>
      <w:pPr>
        <w:keepNext w:val="0"/>
        <w:keepLines w:val="0"/>
        <w:kinsoku/>
        <w:wordWrap/>
        <w:overflowPunct/>
        <w:topLinePunct w:val="0"/>
        <w:autoSpaceDE/>
        <w:autoSpaceDN/>
        <w:bidi w:val="0"/>
        <w:snapToGrid w:val="0"/>
        <w:spacing w:line="360" w:lineRule="auto"/>
        <w:ind w:firstLine="482" w:firstLineChars="200"/>
        <w:textAlignment w:val="auto"/>
        <w:outlineLvl w:val="9"/>
        <w:rPr>
          <w:rFonts w:ascii="宋体" w:hAnsi="宋体"/>
          <w:b/>
          <w:color w:val="auto"/>
          <w:sz w:val="24"/>
          <w:highlight w:val="none"/>
        </w:rPr>
      </w:pPr>
      <w:r>
        <w:rPr>
          <w:rFonts w:hint="eastAsia" w:ascii="宋体" w:hAnsi="宋体"/>
          <w:b/>
          <w:bCs/>
          <w:color w:val="auto"/>
          <w:sz w:val="24"/>
          <w:highlight w:val="none"/>
        </w:rPr>
        <w:t>7. 争议解决</w:t>
      </w:r>
    </w:p>
    <w:p>
      <w:pPr>
        <w:keepNext w:val="0"/>
        <w:keepLines w:val="0"/>
        <w:kinsoku/>
        <w:wordWrap/>
        <w:overflowPunct/>
        <w:topLinePunct w:val="0"/>
        <w:autoSpaceDE/>
        <w:autoSpaceDN/>
        <w:bidi w:val="0"/>
        <w:snapToGrid w:val="0"/>
        <w:spacing w:line="360" w:lineRule="auto"/>
        <w:ind w:firstLine="480" w:firstLineChars="200"/>
        <w:textAlignment w:val="auto"/>
        <w:outlineLvl w:val="9"/>
        <w:rPr>
          <w:rFonts w:ascii="宋体" w:hAnsi="宋体"/>
          <w:color w:val="auto"/>
          <w:sz w:val="24"/>
          <w:highlight w:val="none"/>
        </w:rPr>
      </w:pPr>
      <w:r>
        <w:rPr>
          <w:rFonts w:hint="eastAsia" w:ascii="宋体" w:hAnsi="宋体"/>
          <w:color w:val="auto"/>
          <w:sz w:val="24"/>
          <w:highlight w:val="none"/>
        </w:rPr>
        <w:t xml:space="preserve">7.2 </w:t>
      </w:r>
      <w:r>
        <w:rPr>
          <w:rFonts w:hint="eastAsia" w:ascii="宋体" w:hAnsi="宋体"/>
          <w:bCs/>
          <w:color w:val="auto"/>
          <w:sz w:val="24"/>
          <w:highlight w:val="none"/>
        </w:rPr>
        <w:t>调解</w:t>
      </w:r>
    </w:p>
    <w:p>
      <w:pPr>
        <w:keepNext w:val="0"/>
        <w:keepLines w:val="0"/>
        <w:kinsoku/>
        <w:wordWrap/>
        <w:overflowPunct/>
        <w:topLinePunct w:val="0"/>
        <w:autoSpaceDE/>
        <w:autoSpaceDN/>
        <w:bidi w:val="0"/>
        <w:snapToGrid w:val="0"/>
        <w:spacing w:line="360" w:lineRule="auto"/>
        <w:ind w:firstLine="480" w:firstLineChars="200"/>
        <w:textAlignment w:val="auto"/>
        <w:outlineLvl w:val="9"/>
        <w:rPr>
          <w:rFonts w:ascii="宋体" w:hAnsi="宋体"/>
          <w:color w:val="auto"/>
          <w:sz w:val="24"/>
          <w:highlight w:val="none"/>
        </w:rPr>
      </w:pPr>
      <w:r>
        <w:rPr>
          <w:rFonts w:hint="eastAsia" w:ascii="宋体" w:hAnsi="宋体"/>
          <w:color w:val="auto"/>
          <w:sz w:val="24"/>
          <w:highlight w:val="none"/>
        </w:rPr>
        <w:t>本合同争议进行调解时，可提交</w:t>
      </w:r>
      <w:r>
        <w:rPr>
          <w:rFonts w:hint="eastAsia" w:ascii="宋体" w:hAnsi="宋体"/>
          <w:color w:val="auto"/>
          <w:sz w:val="24"/>
          <w:highlight w:val="none"/>
          <w:u w:val="single"/>
        </w:rPr>
        <w:t xml:space="preserve"> 共同选定的调解人 </w:t>
      </w:r>
      <w:r>
        <w:rPr>
          <w:rFonts w:hint="eastAsia" w:ascii="宋体" w:hAnsi="宋体"/>
          <w:color w:val="auto"/>
          <w:sz w:val="24"/>
          <w:highlight w:val="none"/>
        </w:rPr>
        <w:t>进行调解。</w:t>
      </w:r>
    </w:p>
    <w:p>
      <w:pPr>
        <w:keepNext w:val="0"/>
        <w:keepLines w:val="0"/>
        <w:kinsoku/>
        <w:wordWrap/>
        <w:overflowPunct/>
        <w:topLinePunct w:val="0"/>
        <w:autoSpaceDE/>
        <w:autoSpaceDN/>
        <w:bidi w:val="0"/>
        <w:snapToGrid w:val="0"/>
        <w:spacing w:line="360" w:lineRule="auto"/>
        <w:ind w:firstLine="480" w:firstLineChars="200"/>
        <w:textAlignment w:val="auto"/>
        <w:outlineLvl w:val="9"/>
        <w:rPr>
          <w:rFonts w:ascii="宋体" w:hAnsi="宋体"/>
          <w:color w:val="auto"/>
          <w:sz w:val="24"/>
          <w:highlight w:val="none"/>
        </w:rPr>
      </w:pPr>
      <w:r>
        <w:rPr>
          <w:rFonts w:hint="eastAsia" w:ascii="宋体" w:hAnsi="宋体"/>
          <w:color w:val="auto"/>
          <w:sz w:val="24"/>
          <w:highlight w:val="none"/>
        </w:rPr>
        <w:t xml:space="preserve">7.3 </w:t>
      </w:r>
      <w:r>
        <w:rPr>
          <w:rFonts w:hint="eastAsia" w:ascii="宋体" w:hAnsi="宋体"/>
          <w:bCs/>
          <w:color w:val="auto"/>
          <w:sz w:val="24"/>
          <w:highlight w:val="none"/>
        </w:rPr>
        <w:t>仲裁或诉讼</w:t>
      </w:r>
    </w:p>
    <w:p>
      <w:pPr>
        <w:keepNext w:val="0"/>
        <w:keepLines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color w:val="auto"/>
          <w:sz w:val="24"/>
          <w:highlight w:val="none"/>
        </w:rPr>
      </w:pPr>
      <w:r>
        <w:rPr>
          <w:rFonts w:hint="eastAsia" w:ascii="宋体" w:hAnsi="宋体"/>
          <w:color w:val="auto"/>
          <w:sz w:val="24"/>
          <w:highlight w:val="none"/>
        </w:rPr>
        <w:t>合同争议的最终解决方式为下列第</w:t>
      </w:r>
      <w:r>
        <w:rPr>
          <w:rFonts w:hint="eastAsia" w:ascii="宋体" w:hAnsi="宋体"/>
          <w:color w:val="auto"/>
          <w:sz w:val="24"/>
          <w:highlight w:val="none"/>
          <w:u w:val="single"/>
        </w:rPr>
        <w:t xml:space="preserve"> （2） </w:t>
      </w:r>
      <w:r>
        <w:rPr>
          <w:rFonts w:hint="eastAsia" w:ascii="宋体" w:hAnsi="宋体"/>
          <w:color w:val="auto"/>
          <w:sz w:val="24"/>
          <w:highlight w:val="none"/>
        </w:rPr>
        <w:t>种方式：</w:t>
      </w:r>
    </w:p>
    <w:p>
      <w:pPr>
        <w:keepNext w:val="0"/>
        <w:keepLines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color w:val="auto"/>
          <w:sz w:val="24"/>
          <w:highlight w:val="none"/>
        </w:rPr>
      </w:pPr>
      <w:r>
        <w:rPr>
          <w:rFonts w:hint="eastAsia" w:ascii="宋体" w:hAnsi="宋体"/>
          <w:color w:val="auto"/>
          <w:sz w:val="24"/>
          <w:highlight w:val="none"/>
        </w:rPr>
        <w:t>（1）提请</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 </w:t>
      </w:r>
      <w:r>
        <w:rPr>
          <w:rFonts w:hint="eastAsia" w:ascii="宋体" w:hAnsi="宋体"/>
          <w:color w:val="auto"/>
          <w:sz w:val="24"/>
          <w:highlight w:val="none"/>
          <w:u w:val="single"/>
        </w:rPr>
        <w:t xml:space="preserve"> </w:t>
      </w:r>
      <w:r>
        <w:rPr>
          <w:rFonts w:hint="eastAsia" w:ascii="宋体" w:hAnsi="宋体"/>
          <w:color w:val="auto"/>
          <w:sz w:val="24"/>
          <w:highlight w:val="none"/>
        </w:rPr>
        <w:t>仲裁委员会进行仲裁。</w:t>
      </w:r>
    </w:p>
    <w:p>
      <w:pPr>
        <w:keepNext w:val="0"/>
        <w:keepLines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color w:val="auto"/>
          <w:sz w:val="24"/>
          <w:highlight w:val="none"/>
        </w:rPr>
      </w:pPr>
      <w:r>
        <w:rPr>
          <w:rFonts w:hint="eastAsia" w:ascii="宋体" w:hAnsi="宋体"/>
          <w:color w:val="auto"/>
          <w:sz w:val="24"/>
          <w:highlight w:val="none"/>
        </w:rPr>
        <w:t>（2）向</w:t>
      </w:r>
      <w:r>
        <w:rPr>
          <w:rFonts w:hint="eastAsia" w:ascii="宋体" w:hAnsi="宋体"/>
          <w:color w:val="auto"/>
          <w:sz w:val="24"/>
          <w:highlight w:val="none"/>
          <w:u w:val="single"/>
        </w:rPr>
        <w:t xml:space="preserve"> </w:t>
      </w:r>
      <w:r>
        <w:rPr>
          <w:rFonts w:hint="eastAsia" w:ascii="宋体" w:hAnsi="宋体"/>
          <w:b/>
          <w:bCs/>
          <w:color w:val="auto"/>
          <w:sz w:val="24"/>
          <w:highlight w:val="none"/>
          <w:u w:val="single"/>
          <w:lang w:val="en-US" w:eastAsia="zh-CN"/>
        </w:rPr>
        <w:t>项目所在地</w:t>
      </w:r>
      <w:r>
        <w:rPr>
          <w:rFonts w:hint="eastAsia" w:ascii="宋体" w:hAnsi="宋体"/>
          <w:b/>
          <w:bCs/>
          <w:color w:val="auto"/>
          <w:sz w:val="24"/>
          <w:highlight w:val="none"/>
          <w:u w:val="single"/>
        </w:rPr>
        <w:t xml:space="preserve"> </w:t>
      </w:r>
      <w:r>
        <w:rPr>
          <w:rFonts w:hint="eastAsia" w:ascii="宋体" w:hAnsi="宋体"/>
          <w:color w:val="auto"/>
          <w:sz w:val="24"/>
          <w:highlight w:val="none"/>
        </w:rPr>
        <w:t>人民法院提起诉讼。</w:t>
      </w:r>
    </w:p>
    <w:p>
      <w:pPr>
        <w:keepNext w:val="0"/>
        <w:keepLines w:val="0"/>
        <w:kinsoku/>
        <w:wordWrap/>
        <w:overflowPunct/>
        <w:topLinePunct w:val="0"/>
        <w:autoSpaceDE/>
        <w:autoSpaceDN/>
        <w:bidi w:val="0"/>
        <w:adjustRightInd w:val="0"/>
        <w:snapToGrid w:val="0"/>
        <w:spacing w:line="360" w:lineRule="auto"/>
        <w:ind w:firstLine="482" w:firstLineChars="200"/>
        <w:textAlignment w:val="auto"/>
        <w:outlineLvl w:val="9"/>
        <w:rPr>
          <w:rFonts w:ascii="宋体" w:hAnsi="宋体"/>
          <w:b/>
          <w:bCs/>
          <w:color w:val="auto"/>
          <w:sz w:val="24"/>
          <w:highlight w:val="none"/>
        </w:rPr>
      </w:pPr>
      <w:r>
        <w:rPr>
          <w:rFonts w:hint="eastAsia" w:ascii="宋体" w:hAnsi="宋体"/>
          <w:b/>
          <w:bCs/>
          <w:color w:val="auto"/>
          <w:sz w:val="24"/>
          <w:highlight w:val="none"/>
        </w:rPr>
        <w:t>8. 其他</w:t>
      </w:r>
    </w:p>
    <w:p>
      <w:pPr>
        <w:keepNext w:val="0"/>
        <w:keepLines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bCs/>
          <w:color w:val="auto"/>
          <w:sz w:val="24"/>
          <w:highlight w:val="none"/>
        </w:rPr>
      </w:pPr>
      <w:r>
        <w:rPr>
          <w:rFonts w:hint="eastAsia" w:ascii="宋体" w:hAnsi="宋体"/>
          <w:bCs/>
          <w:color w:val="auto"/>
          <w:sz w:val="24"/>
          <w:highlight w:val="none"/>
        </w:rPr>
        <w:t>8.2 检测费用</w:t>
      </w:r>
    </w:p>
    <w:p>
      <w:pPr>
        <w:keepNext w:val="0"/>
        <w:keepLines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bCs/>
          <w:color w:val="auto"/>
          <w:sz w:val="24"/>
          <w:highlight w:val="none"/>
        </w:rPr>
      </w:pPr>
      <w:r>
        <w:rPr>
          <w:rFonts w:hint="eastAsia" w:ascii="宋体" w:hAnsi="宋体"/>
          <w:bCs/>
          <w:color w:val="auto"/>
          <w:sz w:val="24"/>
          <w:highlight w:val="none"/>
        </w:rPr>
        <w:t>委托人应在检测工作完成后</w:t>
      </w:r>
      <w:r>
        <w:rPr>
          <w:rFonts w:hint="eastAsia" w:ascii="宋体" w:hAnsi="宋体"/>
          <w:color w:val="auto"/>
          <w:sz w:val="24"/>
          <w:highlight w:val="none"/>
          <w:u w:val="single"/>
        </w:rPr>
        <w:t xml:space="preserve">  /  </w:t>
      </w:r>
      <w:r>
        <w:rPr>
          <w:rFonts w:hint="eastAsia" w:ascii="宋体" w:hAnsi="宋体"/>
          <w:bCs/>
          <w:color w:val="auto"/>
          <w:sz w:val="24"/>
          <w:highlight w:val="none"/>
        </w:rPr>
        <w:t>天内支付检测费用。</w:t>
      </w:r>
    </w:p>
    <w:p>
      <w:pPr>
        <w:keepNext w:val="0"/>
        <w:keepLines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bCs/>
          <w:color w:val="auto"/>
          <w:sz w:val="24"/>
          <w:highlight w:val="none"/>
        </w:rPr>
      </w:pPr>
      <w:r>
        <w:rPr>
          <w:rFonts w:hint="eastAsia" w:ascii="宋体" w:hAnsi="宋体"/>
          <w:bCs/>
          <w:color w:val="auto"/>
          <w:sz w:val="24"/>
          <w:highlight w:val="none"/>
        </w:rPr>
        <w:t>8.3 咨询费用</w:t>
      </w:r>
    </w:p>
    <w:p>
      <w:pPr>
        <w:keepNext w:val="0"/>
        <w:keepLines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bCs/>
          <w:color w:val="auto"/>
          <w:sz w:val="24"/>
          <w:highlight w:val="none"/>
        </w:rPr>
      </w:pPr>
      <w:r>
        <w:rPr>
          <w:rFonts w:hint="eastAsia" w:ascii="宋体" w:hAnsi="宋体"/>
          <w:bCs/>
          <w:color w:val="auto"/>
          <w:sz w:val="24"/>
          <w:highlight w:val="none"/>
        </w:rPr>
        <w:t>委托人应在咨询工作完成后</w:t>
      </w:r>
      <w:r>
        <w:rPr>
          <w:rFonts w:hint="eastAsia" w:ascii="宋体" w:hAnsi="宋体"/>
          <w:color w:val="auto"/>
          <w:sz w:val="24"/>
          <w:highlight w:val="none"/>
          <w:u w:val="single"/>
        </w:rPr>
        <w:t xml:space="preserve">  /  </w:t>
      </w:r>
      <w:r>
        <w:rPr>
          <w:rFonts w:hint="eastAsia" w:ascii="宋体" w:hAnsi="宋体"/>
          <w:bCs/>
          <w:color w:val="auto"/>
          <w:sz w:val="24"/>
          <w:highlight w:val="none"/>
        </w:rPr>
        <w:t>天内支付咨询费用。</w:t>
      </w:r>
    </w:p>
    <w:p>
      <w:pPr>
        <w:keepNext w:val="0"/>
        <w:keepLines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color w:val="auto"/>
          <w:sz w:val="24"/>
          <w:highlight w:val="none"/>
        </w:rPr>
      </w:pPr>
      <w:r>
        <w:rPr>
          <w:rFonts w:hint="eastAsia" w:ascii="宋体" w:hAnsi="宋体"/>
          <w:color w:val="auto"/>
          <w:sz w:val="24"/>
          <w:highlight w:val="none"/>
        </w:rPr>
        <w:t>8.6 保密</w:t>
      </w:r>
    </w:p>
    <w:p>
      <w:pPr>
        <w:keepNext w:val="0"/>
        <w:keepLines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color w:val="auto"/>
          <w:sz w:val="24"/>
          <w:highlight w:val="none"/>
          <w:u w:val="single"/>
        </w:rPr>
      </w:pPr>
      <w:r>
        <w:rPr>
          <w:rFonts w:hint="eastAsia" w:ascii="宋体" w:hAnsi="宋体"/>
          <w:color w:val="auto"/>
          <w:sz w:val="24"/>
          <w:highlight w:val="none"/>
        </w:rPr>
        <w:t>委托人申明的保密事项和期限：</w:t>
      </w:r>
      <w:r>
        <w:rPr>
          <w:rFonts w:hint="eastAsia" w:ascii="宋体" w:hAnsi="宋体"/>
          <w:color w:val="auto"/>
          <w:sz w:val="24"/>
          <w:highlight w:val="none"/>
          <w:u w:val="single"/>
        </w:rPr>
        <w:t xml:space="preserve">      /         </w:t>
      </w:r>
      <w:r>
        <w:rPr>
          <w:rFonts w:hint="eastAsia" w:ascii="宋体" w:hAnsi="宋体"/>
          <w:color w:val="auto"/>
          <w:sz w:val="24"/>
          <w:highlight w:val="none"/>
        </w:rPr>
        <w:t>。</w:t>
      </w:r>
    </w:p>
    <w:p>
      <w:pPr>
        <w:keepNext w:val="0"/>
        <w:keepLines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color w:val="auto"/>
          <w:sz w:val="24"/>
          <w:highlight w:val="none"/>
          <w:u w:val="single"/>
        </w:rPr>
      </w:pPr>
      <w:r>
        <w:rPr>
          <w:rFonts w:hint="eastAsia" w:ascii="宋体" w:hAnsi="宋体"/>
          <w:color w:val="auto"/>
          <w:sz w:val="24"/>
          <w:highlight w:val="none"/>
        </w:rPr>
        <w:t>监理人申明的保密事项和期限：</w:t>
      </w:r>
      <w:r>
        <w:rPr>
          <w:rFonts w:hint="eastAsia" w:ascii="宋体" w:hAnsi="宋体"/>
          <w:color w:val="auto"/>
          <w:sz w:val="24"/>
          <w:highlight w:val="none"/>
          <w:u w:val="single"/>
        </w:rPr>
        <w:t xml:space="preserve">      /         </w:t>
      </w:r>
      <w:r>
        <w:rPr>
          <w:rFonts w:hint="eastAsia" w:ascii="宋体" w:hAnsi="宋体"/>
          <w:color w:val="auto"/>
          <w:sz w:val="24"/>
          <w:highlight w:val="none"/>
        </w:rPr>
        <w:t>。</w:t>
      </w:r>
    </w:p>
    <w:p>
      <w:pPr>
        <w:keepNext w:val="0"/>
        <w:keepLines w:val="0"/>
        <w:kinsoku/>
        <w:wordWrap/>
        <w:overflowPunct/>
        <w:topLinePunct w:val="0"/>
        <w:autoSpaceDE/>
        <w:autoSpaceDN/>
        <w:bidi w:val="0"/>
        <w:adjustRightInd w:val="0"/>
        <w:snapToGrid w:val="0"/>
        <w:spacing w:line="360" w:lineRule="auto"/>
        <w:ind w:firstLine="480" w:firstLineChars="200"/>
        <w:textAlignment w:val="auto"/>
        <w:outlineLvl w:val="9"/>
        <w:rPr>
          <w:rFonts w:ascii="宋体" w:hAnsi="宋体"/>
          <w:color w:val="auto"/>
          <w:sz w:val="24"/>
          <w:highlight w:val="none"/>
          <w:u w:val="single"/>
        </w:rPr>
      </w:pPr>
      <w:r>
        <w:rPr>
          <w:rFonts w:hint="eastAsia" w:ascii="宋体" w:hAnsi="宋体"/>
          <w:color w:val="auto"/>
          <w:sz w:val="24"/>
          <w:highlight w:val="none"/>
        </w:rPr>
        <w:t>第三方申明的保密事项和期限：</w:t>
      </w:r>
      <w:r>
        <w:rPr>
          <w:rFonts w:hint="eastAsia" w:ascii="宋体" w:hAnsi="宋体"/>
          <w:color w:val="auto"/>
          <w:sz w:val="24"/>
          <w:highlight w:val="none"/>
          <w:u w:val="single"/>
        </w:rPr>
        <w:t xml:space="preserve">      /         </w:t>
      </w:r>
      <w:r>
        <w:rPr>
          <w:rFonts w:hint="eastAsia" w:ascii="宋体" w:hAnsi="宋体"/>
          <w:color w:val="auto"/>
          <w:sz w:val="24"/>
          <w:highlight w:val="none"/>
        </w:rPr>
        <w:t>。</w:t>
      </w:r>
    </w:p>
    <w:p>
      <w:pPr>
        <w:keepNext w:val="0"/>
        <w:keepLines w:val="0"/>
        <w:kinsoku/>
        <w:wordWrap/>
        <w:overflowPunct/>
        <w:topLinePunct w:val="0"/>
        <w:autoSpaceDE/>
        <w:autoSpaceDN/>
        <w:bidi w:val="0"/>
        <w:snapToGrid w:val="0"/>
        <w:spacing w:line="360" w:lineRule="auto"/>
        <w:ind w:firstLine="480" w:firstLineChars="200"/>
        <w:textAlignment w:val="auto"/>
        <w:outlineLvl w:val="9"/>
        <w:rPr>
          <w:rFonts w:ascii="宋体" w:hAnsi="宋体"/>
          <w:bCs/>
          <w:color w:val="auto"/>
          <w:sz w:val="24"/>
          <w:highlight w:val="none"/>
        </w:rPr>
      </w:pPr>
      <w:r>
        <w:rPr>
          <w:rFonts w:hint="eastAsia" w:ascii="宋体" w:hAnsi="宋体"/>
          <w:color w:val="auto"/>
          <w:sz w:val="24"/>
          <w:highlight w:val="none"/>
        </w:rPr>
        <w:t>8.8</w:t>
      </w:r>
      <w:r>
        <w:rPr>
          <w:rFonts w:hint="eastAsia" w:ascii="宋体" w:hAnsi="宋体"/>
          <w:bCs/>
          <w:color w:val="auto"/>
          <w:sz w:val="24"/>
          <w:highlight w:val="none"/>
        </w:rPr>
        <w:t>著作权</w:t>
      </w:r>
    </w:p>
    <w:p>
      <w:pPr>
        <w:keepNext w:val="0"/>
        <w:keepLines w:val="0"/>
        <w:kinsoku/>
        <w:wordWrap/>
        <w:overflowPunct/>
        <w:topLinePunct w:val="0"/>
        <w:autoSpaceDE/>
        <w:autoSpaceDN/>
        <w:bidi w:val="0"/>
        <w:snapToGrid w:val="0"/>
        <w:spacing w:line="360" w:lineRule="auto"/>
        <w:ind w:firstLine="480" w:firstLineChars="200"/>
        <w:textAlignment w:val="auto"/>
        <w:outlineLvl w:val="9"/>
        <w:rPr>
          <w:rFonts w:ascii="宋体" w:hAnsi="宋体"/>
          <w:color w:val="auto"/>
          <w:sz w:val="24"/>
          <w:highlight w:val="none"/>
        </w:rPr>
      </w:pPr>
      <w:r>
        <w:rPr>
          <w:rFonts w:hint="eastAsia" w:ascii="宋体" w:hAnsi="宋体"/>
          <w:color w:val="auto"/>
          <w:sz w:val="24"/>
          <w:highlight w:val="none"/>
        </w:rPr>
        <w:t>监理人在本合同履行期间及本合同终止后两年内出版涉及本工程的有关监理与相关服务的资料的限制条件：</w:t>
      </w:r>
      <w:r>
        <w:rPr>
          <w:rFonts w:hint="eastAsia" w:ascii="宋体" w:hAnsi="宋体"/>
          <w:color w:val="auto"/>
          <w:sz w:val="24"/>
          <w:highlight w:val="none"/>
          <w:u w:val="single"/>
        </w:rPr>
        <w:t xml:space="preserve">      /     </w:t>
      </w:r>
      <w:r>
        <w:rPr>
          <w:rFonts w:hint="eastAsia" w:ascii="宋体" w:hAnsi="宋体"/>
          <w:color w:val="auto"/>
          <w:sz w:val="24"/>
          <w:highlight w:val="none"/>
        </w:rPr>
        <w:t>。</w:t>
      </w:r>
    </w:p>
    <w:p>
      <w:pPr>
        <w:keepNext w:val="0"/>
        <w:keepLines w:val="0"/>
        <w:kinsoku/>
        <w:wordWrap/>
        <w:overflowPunct/>
        <w:topLinePunct w:val="0"/>
        <w:autoSpaceDE/>
        <w:autoSpaceDN/>
        <w:bidi w:val="0"/>
        <w:adjustRightInd w:val="0"/>
        <w:snapToGrid w:val="0"/>
        <w:spacing w:line="360" w:lineRule="auto"/>
        <w:ind w:firstLine="482" w:firstLineChars="200"/>
        <w:textAlignment w:val="auto"/>
        <w:outlineLvl w:val="9"/>
        <w:rPr>
          <w:rFonts w:hint="eastAsia" w:ascii="宋体" w:hAnsi="宋体" w:eastAsia="宋体" w:cs="Times New Roman"/>
          <w:b/>
          <w:bCs/>
          <w:color w:val="auto"/>
          <w:sz w:val="24"/>
          <w:highlight w:val="none"/>
        </w:rPr>
      </w:pPr>
      <w:r>
        <w:rPr>
          <w:rFonts w:hint="eastAsia" w:ascii="宋体" w:hAnsi="宋体" w:eastAsia="宋体" w:cs="Times New Roman"/>
          <w:b/>
          <w:bCs/>
          <w:color w:val="auto"/>
          <w:sz w:val="24"/>
          <w:highlight w:val="none"/>
        </w:rPr>
        <w:t>9. 补充条款</w:t>
      </w:r>
    </w:p>
    <w:p>
      <w:pPr>
        <w:pStyle w:val="3"/>
        <w:keepNext w:val="0"/>
        <w:keepLines w:val="0"/>
        <w:kinsoku/>
        <w:wordWrap/>
        <w:overflowPunct/>
        <w:topLinePunct w:val="0"/>
        <w:autoSpaceDE/>
        <w:autoSpaceDN/>
        <w:bidi w:val="0"/>
        <w:ind w:firstLine="480" w:firstLineChars="200"/>
        <w:textAlignment w:val="auto"/>
        <w:outlineLvl w:val="9"/>
        <w:rPr>
          <w:rFonts w:ascii="宋体" w:hAnsi="宋体" w:eastAsia="宋体" w:cs="宋体"/>
          <w:color w:val="auto"/>
          <w:position w:val="-2"/>
          <w:sz w:val="24"/>
          <w:highlight w:val="none"/>
        </w:rPr>
      </w:pPr>
      <w:r>
        <w:rPr>
          <w:rFonts w:ascii="宋体" w:hAnsi="宋体" w:eastAsia="宋体" w:cs="宋体"/>
          <w:color w:val="auto"/>
          <w:position w:val="-2"/>
          <w:sz w:val="24"/>
          <w:highlight w:val="none"/>
        </w:rPr>
        <w:t>9.1.</w:t>
      </w:r>
      <w:r>
        <w:rPr>
          <w:rFonts w:hint="eastAsia" w:ascii="宋体" w:hAnsi="宋体" w:eastAsia="宋体" w:cs="宋体"/>
          <w:color w:val="auto"/>
          <w:position w:val="-2"/>
          <w:sz w:val="24"/>
          <w:highlight w:val="none"/>
        </w:rPr>
        <w:t>监理服务费的结算：</w:t>
      </w:r>
    </w:p>
    <w:p>
      <w:pPr>
        <w:pStyle w:val="3"/>
        <w:keepNext w:val="0"/>
        <w:keepLines w:val="0"/>
        <w:kinsoku/>
        <w:wordWrap/>
        <w:overflowPunct/>
        <w:topLinePunct w:val="0"/>
        <w:autoSpaceDE/>
        <w:autoSpaceDN/>
        <w:bidi w:val="0"/>
        <w:ind w:firstLine="480" w:firstLineChars="200"/>
        <w:textAlignment w:val="auto"/>
        <w:outlineLvl w:val="9"/>
        <w:rPr>
          <w:rFonts w:ascii="宋体" w:hAnsi="宋体" w:eastAsia="宋体" w:cs="宋体"/>
          <w:color w:val="auto"/>
          <w:position w:val="-2"/>
          <w:sz w:val="24"/>
          <w:highlight w:val="none"/>
        </w:rPr>
      </w:pPr>
      <w:r>
        <w:rPr>
          <w:rFonts w:hint="eastAsia" w:ascii="宋体" w:hAnsi="宋体" w:eastAsia="宋体" w:cs="宋体"/>
          <w:color w:val="auto"/>
          <w:position w:val="-2"/>
          <w:sz w:val="24"/>
          <w:highlight w:val="none"/>
        </w:rPr>
        <w:t>监理服务费结算=工程费×折算费率</w:t>
      </w:r>
    </w:p>
    <w:p>
      <w:pPr>
        <w:pStyle w:val="3"/>
        <w:keepNext w:val="0"/>
        <w:keepLines w:val="0"/>
        <w:kinsoku/>
        <w:wordWrap/>
        <w:overflowPunct/>
        <w:topLinePunct w:val="0"/>
        <w:autoSpaceDE/>
        <w:autoSpaceDN/>
        <w:bidi w:val="0"/>
        <w:ind w:firstLine="480" w:firstLineChars="200"/>
        <w:textAlignment w:val="auto"/>
        <w:outlineLvl w:val="9"/>
        <w:rPr>
          <w:rFonts w:hint="eastAsia" w:ascii="宋体" w:hAnsi="宋体" w:eastAsia="宋体" w:cs="宋体"/>
          <w:color w:val="auto"/>
          <w:position w:val="-2"/>
          <w:sz w:val="24"/>
          <w:highlight w:val="none"/>
        </w:rPr>
      </w:pPr>
      <w:r>
        <w:rPr>
          <w:rFonts w:ascii="宋体" w:hAnsi="宋体" w:eastAsia="宋体" w:cs="宋体"/>
          <w:color w:val="auto"/>
          <w:position w:val="-2"/>
          <w:sz w:val="24"/>
          <w:highlight w:val="none"/>
        </w:rPr>
        <w:fldChar w:fldCharType="begin"/>
      </w:r>
      <w:r>
        <w:rPr>
          <w:rFonts w:ascii="宋体" w:hAnsi="宋体" w:eastAsia="宋体" w:cs="宋体"/>
          <w:color w:val="auto"/>
          <w:position w:val="-2"/>
          <w:sz w:val="24"/>
          <w:highlight w:val="none"/>
        </w:rPr>
        <w:instrText xml:space="preserve"> </w:instrText>
      </w:r>
      <w:r>
        <w:rPr>
          <w:rFonts w:hint="eastAsia" w:ascii="宋体" w:hAnsi="宋体" w:eastAsia="宋体" w:cs="宋体"/>
          <w:color w:val="auto"/>
          <w:position w:val="-2"/>
          <w:sz w:val="24"/>
          <w:highlight w:val="none"/>
        </w:rPr>
        <w:instrText xml:space="preserve">= 1 \* GB3</w:instrText>
      </w:r>
      <w:r>
        <w:rPr>
          <w:rFonts w:ascii="宋体" w:hAnsi="宋体" w:eastAsia="宋体" w:cs="宋体"/>
          <w:color w:val="auto"/>
          <w:position w:val="-2"/>
          <w:sz w:val="24"/>
          <w:highlight w:val="none"/>
        </w:rPr>
        <w:instrText xml:space="preserve"> </w:instrText>
      </w:r>
      <w:r>
        <w:rPr>
          <w:rFonts w:ascii="宋体" w:hAnsi="宋体" w:eastAsia="宋体" w:cs="宋体"/>
          <w:color w:val="auto"/>
          <w:position w:val="-2"/>
          <w:sz w:val="24"/>
          <w:highlight w:val="none"/>
        </w:rPr>
        <w:fldChar w:fldCharType="separate"/>
      </w:r>
      <w:r>
        <w:rPr>
          <w:rFonts w:hint="eastAsia" w:ascii="宋体" w:hAnsi="宋体" w:eastAsia="宋体" w:cs="宋体"/>
          <w:color w:val="auto"/>
          <w:position w:val="-2"/>
          <w:sz w:val="24"/>
          <w:highlight w:val="none"/>
        </w:rPr>
        <w:t>①</w:t>
      </w:r>
      <w:r>
        <w:rPr>
          <w:rFonts w:ascii="宋体" w:hAnsi="宋体" w:eastAsia="宋体" w:cs="宋体"/>
          <w:color w:val="auto"/>
          <w:position w:val="-2"/>
          <w:sz w:val="24"/>
          <w:highlight w:val="none"/>
        </w:rPr>
        <w:fldChar w:fldCharType="end"/>
      </w:r>
      <w:r>
        <w:rPr>
          <w:rFonts w:hint="eastAsia" w:ascii="宋体" w:hAnsi="宋体" w:eastAsia="宋体" w:cs="宋体"/>
          <w:color w:val="auto"/>
          <w:position w:val="-2"/>
          <w:sz w:val="24"/>
          <w:highlight w:val="none"/>
        </w:rPr>
        <w:t>工程费包含审计报告及甲方确认的非审计项目造价；</w:t>
      </w:r>
    </w:p>
    <w:p>
      <w:pPr>
        <w:pStyle w:val="3"/>
        <w:keepNext w:val="0"/>
        <w:keepLines w:val="0"/>
        <w:kinsoku/>
        <w:wordWrap/>
        <w:overflowPunct/>
        <w:topLinePunct w:val="0"/>
        <w:autoSpaceDE/>
        <w:autoSpaceDN/>
        <w:bidi w:val="0"/>
        <w:ind w:firstLine="480" w:firstLineChars="200"/>
        <w:textAlignment w:val="auto"/>
        <w:outlineLvl w:val="9"/>
        <w:rPr>
          <w:rFonts w:ascii="宋体" w:hAnsi="宋体" w:eastAsia="宋体" w:cs="宋体"/>
          <w:color w:val="auto"/>
          <w:position w:val="-2"/>
          <w:sz w:val="24"/>
          <w:highlight w:val="none"/>
        </w:rPr>
      </w:pPr>
      <w:r>
        <w:rPr>
          <w:rFonts w:ascii="宋体" w:hAnsi="宋体" w:eastAsia="宋体" w:cs="宋体"/>
          <w:color w:val="auto"/>
          <w:position w:val="-2"/>
          <w:sz w:val="24"/>
          <w:highlight w:val="none"/>
        </w:rPr>
        <w:fldChar w:fldCharType="begin"/>
      </w:r>
      <w:r>
        <w:rPr>
          <w:rFonts w:ascii="宋体" w:hAnsi="宋体" w:eastAsia="宋体" w:cs="宋体"/>
          <w:color w:val="auto"/>
          <w:position w:val="-2"/>
          <w:sz w:val="24"/>
          <w:highlight w:val="none"/>
        </w:rPr>
        <w:instrText xml:space="preserve"> </w:instrText>
      </w:r>
      <w:r>
        <w:rPr>
          <w:rFonts w:hint="eastAsia" w:ascii="宋体" w:hAnsi="宋体" w:eastAsia="宋体" w:cs="宋体"/>
          <w:color w:val="auto"/>
          <w:position w:val="-2"/>
          <w:sz w:val="24"/>
          <w:highlight w:val="none"/>
        </w:rPr>
        <w:instrText xml:space="preserve">= 2 \* GB3</w:instrText>
      </w:r>
      <w:r>
        <w:rPr>
          <w:rFonts w:ascii="宋体" w:hAnsi="宋体" w:eastAsia="宋体" w:cs="宋体"/>
          <w:color w:val="auto"/>
          <w:position w:val="-2"/>
          <w:sz w:val="24"/>
          <w:highlight w:val="none"/>
        </w:rPr>
        <w:instrText xml:space="preserve"> </w:instrText>
      </w:r>
      <w:r>
        <w:rPr>
          <w:rFonts w:ascii="宋体" w:hAnsi="宋体" w:eastAsia="宋体" w:cs="宋体"/>
          <w:color w:val="auto"/>
          <w:position w:val="-2"/>
          <w:sz w:val="24"/>
          <w:highlight w:val="none"/>
        </w:rPr>
        <w:fldChar w:fldCharType="separate"/>
      </w:r>
      <w:r>
        <w:rPr>
          <w:rFonts w:hint="eastAsia" w:ascii="宋体" w:hAnsi="宋体" w:eastAsia="宋体" w:cs="宋体"/>
          <w:color w:val="auto"/>
          <w:position w:val="-2"/>
          <w:sz w:val="24"/>
          <w:highlight w:val="none"/>
        </w:rPr>
        <w:t>②</w:t>
      </w:r>
      <w:r>
        <w:rPr>
          <w:rFonts w:ascii="宋体" w:hAnsi="宋体" w:eastAsia="宋体" w:cs="宋体"/>
          <w:color w:val="auto"/>
          <w:position w:val="-2"/>
          <w:sz w:val="24"/>
          <w:highlight w:val="none"/>
        </w:rPr>
        <w:fldChar w:fldCharType="end"/>
      </w:r>
      <w:r>
        <w:rPr>
          <w:rFonts w:hint="eastAsia" w:ascii="宋体" w:hAnsi="宋体" w:eastAsia="宋体" w:cs="宋体"/>
          <w:color w:val="auto"/>
          <w:position w:val="-2"/>
          <w:sz w:val="24"/>
          <w:highlight w:val="none"/>
        </w:rPr>
        <w:t>监理范围：提供监理范围确认单，由甲方代表签字盖章；</w:t>
      </w:r>
    </w:p>
    <w:p>
      <w:pPr>
        <w:pStyle w:val="3"/>
        <w:keepNext w:val="0"/>
        <w:keepLines w:val="0"/>
        <w:kinsoku/>
        <w:wordWrap/>
        <w:overflowPunct/>
        <w:topLinePunct w:val="0"/>
        <w:autoSpaceDE/>
        <w:autoSpaceDN/>
        <w:bidi w:val="0"/>
        <w:ind w:firstLine="480" w:firstLineChars="200"/>
        <w:textAlignment w:val="auto"/>
        <w:outlineLvl w:val="9"/>
        <w:rPr>
          <w:rFonts w:ascii="宋体" w:hAnsi="宋体" w:eastAsia="宋体" w:cs="宋体"/>
          <w:color w:val="auto"/>
          <w:position w:val="-2"/>
          <w:sz w:val="24"/>
          <w:highlight w:val="none"/>
        </w:rPr>
      </w:pPr>
      <w:r>
        <w:rPr>
          <w:rFonts w:ascii="宋体" w:hAnsi="宋体" w:eastAsia="宋体" w:cs="宋体"/>
          <w:color w:val="auto"/>
          <w:position w:val="-2"/>
          <w:sz w:val="24"/>
          <w:highlight w:val="none"/>
        </w:rPr>
        <w:fldChar w:fldCharType="begin"/>
      </w:r>
      <w:r>
        <w:rPr>
          <w:rFonts w:ascii="宋体" w:hAnsi="宋体" w:eastAsia="宋体" w:cs="宋体"/>
          <w:color w:val="auto"/>
          <w:position w:val="-2"/>
          <w:sz w:val="24"/>
          <w:highlight w:val="none"/>
        </w:rPr>
        <w:instrText xml:space="preserve"> </w:instrText>
      </w:r>
      <w:r>
        <w:rPr>
          <w:rFonts w:hint="eastAsia" w:ascii="宋体" w:hAnsi="宋体" w:eastAsia="宋体" w:cs="宋体"/>
          <w:color w:val="auto"/>
          <w:position w:val="-2"/>
          <w:sz w:val="24"/>
          <w:highlight w:val="none"/>
        </w:rPr>
        <w:instrText xml:space="preserve">= 3 \* GB3</w:instrText>
      </w:r>
      <w:r>
        <w:rPr>
          <w:rFonts w:ascii="宋体" w:hAnsi="宋体" w:eastAsia="宋体" w:cs="宋体"/>
          <w:color w:val="auto"/>
          <w:position w:val="-2"/>
          <w:sz w:val="24"/>
          <w:highlight w:val="none"/>
        </w:rPr>
        <w:instrText xml:space="preserve"> </w:instrText>
      </w:r>
      <w:r>
        <w:rPr>
          <w:rFonts w:ascii="宋体" w:hAnsi="宋体" w:eastAsia="宋体" w:cs="宋体"/>
          <w:color w:val="auto"/>
          <w:position w:val="-2"/>
          <w:sz w:val="24"/>
          <w:highlight w:val="none"/>
        </w:rPr>
        <w:fldChar w:fldCharType="separate"/>
      </w:r>
      <w:r>
        <w:rPr>
          <w:rFonts w:hint="eastAsia" w:ascii="宋体" w:hAnsi="宋体" w:eastAsia="宋体" w:cs="宋体"/>
          <w:color w:val="auto"/>
          <w:position w:val="-2"/>
          <w:sz w:val="24"/>
          <w:highlight w:val="none"/>
        </w:rPr>
        <w:t>③</w:t>
      </w:r>
      <w:r>
        <w:rPr>
          <w:rFonts w:ascii="宋体" w:hAnsi="宋体" w:eastAsia="宋体" w:cs="宋体"/>
          <w:color w:val="auto"/>
          <w:position w:val="-2"/>
          <w:sz w:val="24"/>
          <w:highlight w:val="none"/>
        </w:rPr>
        <w:fldChar w:fldCharType="end"/>
      </w:r>
      <w:r>
        <w:rPr>
          <w:rFonts w:hint="eastAsia" w:ascii="宋体" w:hAnsi="宋体" w:eastAsia="宋体" w:cs="宋体"/>
          <w:color w:val="auto"/>
          <w:position w:val="-2"/>
          <w:sz w:val="24"/>
          <w:highlight w:val="none"/>
        </w:rPr>
        <w:t>折算费率＝投标报价/</w:t>
      </w:r>
      <w:r>
        <w:rPr>
          <w:rFonts w:hint="eastAsia" w:ascii="宋体" w:hAnsi="宋体" w:eastAsia="宋体" w:cs="宋体"/>
          <w:color w:val="auto"/>
          <w:position w:val="-2"/>
          <w:sz w:val="24"/>
          <w:highlight w:val="none"/>
          <w:lang w:val="en-US" w:eastAsia="zh-CN"/>
        </w:rPr>
        <w:t>项目总</w:t>
      </w:r>
      <w:r>
        <w:rPr>
          <w:rFonts w:hint="eastAsia" w:ascii="宋体" w:hAnsi="宋体" w:eastAsia="宋体" w:cs="宋体"/>
          <w:color w:val="auto"/>
          <w:position w:val="-2"/>
          <w:sz w:val="24"/>
          <w:highlight w:val="none"/>
        </w:rPr>
        <w:t>投资（本</w:t>
      </w:r>
      <w:r>
        <w:rPr>
          <w:rFonts w:hint="eastAsia" w:ascii="宋体" w:hAnsi="宋体" w:eastAsia="宋体" w:cs="宋体"/>
          <w:color w:val="auto"/>
          <w:position w:val="-2"/>
          <w:sz w:val="24"/>
          <w:highlight w:val="none"/>
          <w:lang w:val="en-US" w:eastAsia="zh-CN"/>
        </w:rPr>
        <w:t>项目总</w:t>
      </w:r>
      <w:r>
        <w:rPr>
          <w:rFonts w:hint="eastAsia" w:ascii="宋体" w:hAnsi="宋体" w:eastAsia="宋体" w:cs="宋体"/>
          <w:color w:val="auto"/>
          <w:position w:val="-2"/>
          <w:sz w:val="24"/>
          <w:highlight w:val="none"/>
        </w:rPr>
        <w:t>投资为</w:t>
      </w:r>
      <w:r>
        <w:rPr>
          <w:rFonts w:hint="eastAsia" w:ascii="宋体" w:hAnsi="宋体" w:cs="宋体"/>
          <w:color w:val="auto"/>
          <w:position w:val="-2"/>
          <w:sz w:val="24"/>
          <w:highlight w:val="none"/>
          <w:lang w:val="en-US" w:eastAsia="zh-CN"/>
        </w:rPr>
        <w:t>5059.60</w:t>
      </w:r>
      <w:bookmarkStart w:id="4" w:name="_GoBack"/>
      <w:bookmarkEnd w:id="4"/>
      <w:r>
        <w:rPr>
          <w:rFonts w:hint="eastAsia" w:ascii="宋体" w:hAnsi="宋体" w:eastAsia="宋体" w:cs="宋体"/>
          <w:color w:val="auto"/>
          <w:position w:val="-2"/>
          <w:sz w:val="24"/>
          <w:highlight w:val="none"/>
          <w:lang w:val="en-US" w:eastAsia="zh-CN"/>
        </w:rPr>
        <w:t>万元</w:t>
      </w:r>
      <w:r>
        <w:rPr>
          <w:rFonts w:hint="eastAsia" w:ascii="宋体" w:hAnsi="宋体" w:eastAsia="宋体" w:cs="宋体"/>
          <w:color w:val="auto"/>
          <w:position w:val="-2"/>
          <w:sz w:val="24"/>
          <w:highlight w:val="none"/>
        </w:rPr>
        <w:t>）。</w:t>
      </w:r>
    </w:p>
    <w:p>
      <w:pPr>
        <w:pStyle w:val="3"/>
        <w:keepNext w:val="0"/>
        <w:keepLines w:val="0"/>
        <w:kinsoku/>
        <w:wordWrap/>
        <w:overflowPunct/>
        <w:topLinePunct w:val="0"/>
        <w:autoSpaceDE/>
        <w:autoSpaceDN/>
        <w:bidi w:val="0"/>
        <w:ind w:firstLine="480" w:firstLineChars="200"/>
        <w:textAlignment w:val="auto"/>
        <w:outlineLvl w:val="9"/>
        <w:rPr>
          <w:rFonts w:ascii="宋体" w:hAnsi="宋体" w:cs="宋体"/>
          <w:color w:val="auto"/>
          <w:position w:val="-2"/>
          <w:sz w:val="24"/>
          <w:highlight w:val="none"/>
        </w:rPr>
      </w:pPr>
      <w:r>
        <w:rPr>
          <w:rFonts w:ascii="宋体" w:hAnsi="宋体" w:cs="宋体"/>
          <w:color w:val="auto"/>
          <w:position w:val="-2"/>
          <w:sz w:val="24"/>
          <w:highlight w:val="none"/>
        </w:rPr>
        <w:t>9.2</w:t>
      </w:r>
      <w:r>
        <w:rPr>
          <w:rFonts w:hint="eastAsia" w:ascii="宋体" w:hAnsi="宋体" w:cs="宋体"/>
          <w:color w:val="auto"/>
          <w:position w:val="-2"/>
          <w:sz w:val="24"/>
          <w:highlight w:val="none"/>
        </w:rPr>
        <w:t>.监理人未经委托人同意，不得擅自更换投标文件中拟派的总监理工程师和其他监理人员，否则，擅自更换总监理工程师罚款</w:t>
      </w:r>
      <w:r>
        <w:rPr>
          <w:rFonts w:hint="eastAsia" w:ascii="宋体" w:hAnsi="宋体" w:cs="宋体"/>
          <w:color w:val="auto"/>
          <w:position w:val="-2"/>
          <w:sz w:val="24"/>
          <w:highlight w:val="none"/>
          <w:lang w:val="en-US" w:eastAsia="zh-CN"/>
        </w:rPr>
        <w:t>1</w:t>
      </w:r>
      <w:r>
        <w:rPr>
          <w:rFonts w:hint="eastAsia" w:ascii="宋体" w:hAnsi="宋体" w:cs="宋体"/>
          <w:color w:val="auto"/>
          <w:position w:val="-2"/>
          <w:sz w:val="24"/>
          <w:highlight w:val="none"/>
        </w:rPr>
        <w:t>万元/次，专业监理</w:t>
      </w:r>
      <w:r>
        <w:rPr>
          <w:rFonts w:hint="eastAsia" w:ascii="宋体" w:hAnsi="宋体" w:cs="宋体"/>
          <w:color w:val="auto"/>
          <w:position w:val="-2"/>
          <w:sz w:val="24"/>
          <w:highlight w:val="none"/>
          <w:lang w:val="en-US" w:eastAsia="zh-CN"/>
        </w:rPr>
        <w:t>5000</w:t>
      </w:r>
      <w:r>
        <w:rPr>
          <w:rFonts w:hint="eastAsia" w:ascii="宋体" w:hAnsi="宋体" w:cs="宋体"/>
          <w:color w:val="auto"/>
          <w:position w:val="-2"/>
          <w:sz w:val="24"/>
          <w:highlight w:val="none"/>
        </w:rPr>
        <w:t>元/人.次，资料员</w:t>
      </w:r>
      <w:r>
        <w:rPr>
          <w:rFonts w:hint="eastAsia" w:ascii="宋体" w:hAnsi="宋体" w:cs="宋体"/>
          <w:color w:val="auto"/>
          <w:position w:val="-2"/>
          <w:sz w:val="24"/>
          <w:highlight w:val="none"/>
          <w:lang w:val="en-US" w:eastAsia="zh-CN"/>
        </w:rPr>
        <w:t>2000</w:t>
      </w:r>
      <w:r>
        <w:rPr>
          <w:rFonts w:hint="eastAsia" w:ascii="宋体" w:hAnsi="宋体" w:cs="宋体"/>
          <w:color w:val="auto"/>
          <w:position w:val="-2"/>
          <w:sz w:val="24"/>
          <w:highlight w:val="none"/>
        </w:rPr>
        <w:t>万元/人.次。更换总监理工程师应提前7天、专业监理工程师应提前5天向委托人递交书面报告，经委托人同意后方可更换。</w:t>
      </w:r>
    </w:p>
    <w:p>
      <w:pPr>
        <w:pStyle w:val="3"/>
        <w:keepNext w:val="0"/>
        <w:keepLines w:val="0"/>
        <w:kinsoku/>
        <w:wordWrap/>
        <w:overflowPunct/>
        <w:topLinePunct w:val="0"/>
        <w:autoSpaceDE/>
        <w:autoSpaceDN/>
        <w:bidi w:val="0"/>
        <w:ind w:firstLine="480" w:firstLineChars="200"/>
        <w:textAlignment w:val="auto"/>
        <w:outlineLvl w:val="9"/>
        <w:rPr>
          <w:rFonts w:ascii="宋体" w:hAnsi="宋体" w:cs="宋体"/>
          <w:color w:val="auto"/>
          <w:position w:val="-2"/>
          <w:sz w:val="24"/>
          <w:highlight w:val="none"/>
        </w:rPr>
      </w:pPr>
      <w:r>
        <w:rPr>
          <w:rFonts w:ascii="宋体" w:hAnsi="宋体" w:cs="宋体"/>
          <w:color w:val="auto"/>
          <w:position w:val="-2"/>
          <w:sz w:val="24"/>
          <w:highlight w:val="none"/>
        </w:rPr>
        <w:t>9.3</w:t>
      </w:r>
      <w:r>
        <w:rPr>
          <w:rFonts w:hint="eastAsia" w:ascii="宋体" w:hAnsi="宋体" w:cs="宋体"/>
          <w:color w:val="auto"/>
          <w:position w:val="-2"/>
          <w:sz w:val="24"/>
          <w:highlight w:val="none"/>
        </w:rPr>
        <w:t>.总监理工程师及专业监理工程师每月在工程现场办公时间不得低于22天，否则，总监理工程师每缺一天扣</w:t>
      </w:r>
      <w:r>
        <w:rPr>
          <w:rFonts w:ascii="宋体" w:hAnsi="宋体" w:cs="宋体"/>
          <w:color w:val="auto"/>
          <w:position w:val="-2"/>
          <w:sz w:val="24"/>
          <w:highlight w:val="none"/>
        </w:rPr>
        <w:t>1000</w:t>
      </w:r>
      <w:r>
        <w:rPr>
          <w:rFonts w:hint="eastAsia" w:ascii="宋体" w:hAnsi="宋体" w:cs="宋体"/>
          <w:color w:val="auto"/>
          <w:position w:val="-2"/>
          <w:sz w:val="24"/>
          <w:highlight w:val="none"/>
        </w:rPr>
        <w:t>元；</w:t>
      </w:r>
      <w:r>
        <w:rPr>
          <w:rFonts w:hint="eastAsia" w:ascii="宋体" w:hAnsi="宋体"/>
          <w:color w:val="auto"/>
          <w:sz w:val="24"/>
          <w:highlight w:val="none"/>
        </w:rPr>
        <w:t>专业监理工程师每缺一天扣500元。</w:t>
      </w:r>
    </w:p>
    <w:p>
      <w:pPr>
        <w:pStyle w:val="3"/>
        <w:keepNext w:val="0"/>
        <w:keepLines w:val="0"/>
        <w:kinsoku/>
        <w:wordWrap/>
        <w:overflowPunct/>
        <w:topLinePunct w:val="0"/>
        <w:autoSpaceDE/>
        <w:autoSpaceDN/>
        <w:bidi w:val="0"/>
        <w:ind w:firstLine="480" w:firstLineChars="200"/>
        <w:textAlignment w:val="auto"/>
        <w:outlineLvl w:val="9"/>
        <w:rPr>
          <w:rFonts w:ascii="宋体" w:hAnsi="宋体" w:cs="宋体"/>
          <w:color w:val="auto"/>
          <w:position w:val="-2"/>
          <w:sz w:val="24"/>
          <w:highlight w:val="none"/>
        </w:rPr>
      </w:pPr>
      <w:r>
        <w:rPr>
          <w:rFonts w:ascii="宋体" w:hAnsi="宋体" w:cs="宋体"/>
          <w:color w:val="auto"/>
          <w:position w:val="-2"/>
          <w:sz w:val="24"/>
          <w:highlight w:val="none"/>
        </w:rPr>
        <w:t>9.4</w:t>
      </w:r>
      <w:r>
        <w:rPr>
          <w:rFonts w:hint="eastAsia" w:ascii="宋体" w:hAnsi="宋体" w:cs="宋体"/>
          <w:color w:val="auto"/>
          <w:position w:val="-2"/>
          <w:sz w:val="24"/>
          <w:highlight w:val="none"/>
        </w:rPr>
        <w:t>.委托人有权要求监理人提交监理工作月报、更换不称职的监理人员。</w:t>
      </w:r>
    </w:p>
    <w:p>
      <w:pPr>
        <w:pStyle w:val="3"/>
        <w:keepNext w:val="0"/>
        <w:keepLines w:val="0"/>
        <w:kinsoku/>
        <w:wordWrap/>
        <w:overflowPunct/>
        <w:topLinePunct w:val="0"/>
        <w:autoSpaceDE/>
        <w:autoSpaceDN/>
        <w:bidi w:val="0"/>
        <w:ind w:firstLine="480" w:firstLineChars="200"/>
        <w:textAlignment w:val="auto"/>
        <w:outlineLvl w:val="9"/>
        <w:rPr>
          <w:rFonts w:ascii="宋体" w:hAnsi="宋体" w:cs="宋体"/>
          <w:color w:val="auto"/>
          <w:position w:val="-2"/>
          <w:sz w:val="24"/>
          <w:highlight w:val="none"/>
        </w:rPr>
      </w:pPr>
      <w:r>
        <w:rPr>
          <w:rFonts w:ascii="宋体" w:hAnsi="宋体" w:cs="宋体"/>
          <w:color w:val="auto"/>
          <w:position w:val="-2"/>
          <w:sz w:val="24"/>
          <w:highlight w:val="none"/>
        </w:rPr>
        <w:t>9.5</w:t>
      </w:r>
      <w:r>
        <w:rPr>
          <w:rFonts w:hint="eastAsia" w:ascii="宋体" w:hAnsi="宋体" w:cs="宋体"/>
          <w:color w:val="auto"/>
          <w:position w:val="-2"/>
          <w:sz w:val="24"/>
          <w:highlight w:val="none"/>
        </w:rPr>
        <w:t>.监理人应在签订合同7日内编写完监理规划和监理实施细则，报委托人备案并认真组织实施。</w:t>
      </w:r>
    </w:p>
    <w:p>
      <w:pPr>
        <w:pStyle w:val="3"/>
        <w:keepNext w:val="0"/>
        <w:keepLines w:val="0"/>
        <w:kinsoku/>
        <w:wordWrap/>
        <w:overflowPunct/>
        <w:topLinePunct w:val="0"/>
        <w:autoSpaceDE/>
        <w:autoSpaceDN/>
        <w:bidi w:val="0"/>
        <w:ind w:firstLine="480" w:firstLineChars="200"/>
        <w:textAlignment w:val="auto"/>
        <w:outlineLvl w:val="9"/>
        <w:rPr>
          <w:rFonts w:ascii="宋体" w:hAnsi="宋体" w:cs="宋体"/>
          <w:color w:val="auto"/>
          <w:position w:val="-2"/>
          <w:sz w:val="24"/>
          <w:highlight w:val="none"/>
        </w:rPr>
      </w:pPr>
      <w:r>
        <w:rPr>
          <w:rFonts w:ascii="宋体" w:hAnsi="宋体" w:cs="宋体"/>
          <w:color w:val="auto"/>
          <w:position w:val="-2"/>
          <w:sz w:val="24"/>
          <w:highlight w:val="none"/>
        </w:rPr>
        <w:t>9.6</w:t>
      </w:r>
      <w:r>
        <w:rPr>
          <w:rFonts w:hint="eastAsia" w:ascii="宋体" w:hAnsi="宋体" w:cs="宋体"/>
          <w:color w:val="auto"/>
          <w:position w:val="-2"/>
          <w:sz w:val="24"/>
          <w:highlight w:val="none"/>
        </w:rPr>
        <w:t>.委托人认为监理人派驻现场的监理人员不能胜任本项目的监理工作时，在更换不称职的监理人员后，还不能胜任时监理工作时，监理人将按照委托人规定的期限无条件退场，给委托人造成损失的，执行专用条款4.1.1。</w:t>
      </w:r>
    </w:p>
    <w:p>
      <w:pPr>
        <w:pStyle w:val="3"/>
        <w:keepNext w:val="0"/>
        <w:keepLines w:val="0"/>
        <w:kinsoku/>
        <w:wordWrap/>
        <w:overflowPunct/>
        <w:topLinePunct w:val="0"/>
        <w:autoSpaceDE/>
        <w:autoSpaceDN/>
        <w:bidi w:val="0"/>
        <w:ind w:firstLine="480" w:firstLineChars="200"/>
        <w:textAlignment w:val="auto"/>
        <w:outlineLvl w:val="9"/>
        <w:rPr>
          <w:rFonts w:hint="eastAsia" w:ascii="宋体" w:hAnsi="宋体" w:cs="宋体"/>
          <w:color w:val="auto"/>
          <w:position w:val="-2"/>
          <w:sz w:val="24"/>
          <w:highlight w:val="none"/>
        </w:rPr>
      </w:pPr>
      <w:r>
        <w:rPr>
          <w:rFonts w:ascii="宋体" w:hAnsi="宋体" w:cs="宋体"/>
          <w:color w:val="auto"/>
          <w:position w:val="-2"/>
          <w:sz w:val="24"/>
          <w:highlight w:val="none"/>
        </w:rPr>
        <w:t>9.7</w:t>
      </w:r>
      <w:r>
        <w:rPr>
          <w:rFonts w:hint="eastAsia" w:ascii="宋体" w:hAnsi="宋体" w:cs="宋体"/>
          <w:color w:val="auto"/>
          <w:position w:val="-2"/>
          <w:sz w:val="24"/>
          <w:highlight w:val="none"/>
        </w:rPr>
        <w:t>.年终委托人对监理人监理期间的服务进行考核，考核结果记入学校建设工程监理人信誉档案，对考核不合格、信誉差的监理人二年内不得参与学校建设工程项目监理。</w:t>
      </w:r>
    </w:p>
    <w:p>
      <w:pPr>
        <w:pStyle w:val="3"/>
        <w:keepNext w:val="0"/>
        <w:keepLines w:val="0"/>
        <w:kinsoku/>
        <w:wordWrap/>
        <w:overflowPunct/>
        <w:topLinePunct w:val="0"/>
        <w:autoSpaceDE/>
        <w:autoSpaceDN/>
        <w:bidi w:val="0"/>
        <w:spacing w:line="480" w:lineRule="auto"/>
        <w:textAlignment w:val="auto"/>
        <w:outlineLvl w:val="9"/>
        <w:rPr>
          <w:rFonts w:ascii="宋体" w:hAnsi="宋体" w:cs="宋体"/>
          <w:b/>
          <w:bCs/>
          <w:color w:val="auto"/>
          <w:sz w:val="24"/>
          <w:highlight w:val="none"/>
        </w:rPr>
      </w:pPr>
      <w:r>
        <w:rPr>
          <w:rFonts w:hint="eastAsia" w:ascii="宋体" w:hAnsi="宋体" w:cs="宋体"/>
          <w:color w:val="auto"/>
          <w:position w:val="-2"/>
          <w:sz w:val="24"/>
          <w:highlight w:val="none"/>
        </w:rPr>
        <w:br w:type="page"/>
      </w:r>
      <w:r>
        <w:rPr>
          <w:rFonts w:hint="eastAsia" w:ascii="宋体" w:hAnsi="宋体" w:cs="宋体"/>
          <w:b/>
          <w:bCs/>
          <w:color w:val="auto"/>
          <w:sz w:val="24"/>
          <w:highlight w:val="none"/>
        </w:rPr>
        <w:t>附录A  相关服务的范围和内容</w:t>
      </w:r>
    </w:p>
    <w:p>
      <w:pPr>
        <w:keepNext w:val="0"/>
        <w:keepLines w:val="0"/>
        <w:kinsoku/>
        <w:wordWrap/>
        <w:overflowPunct/>
        <w:topLinePunct w:val="0"/>
        <w:autoSpaceDE/>
        <w:autoSpaceDN/>
        <w:bidi w:val="0"/>
        <w:adjustRightInd w:val="0"/>
        <w:snapToGrid w:val="0"/>
        <w:spacing w:line="360" w:lineRule="auto"/>
        <w:ind w:firstLine="600" w:firstLineChars="250"/>
        <w:textAlignment w:val="auto"/>
        <w:outlineLvl w:val="9"/>
        <w:rPr>
          <w:rFonts w:ascii="宋体" w:hAnsi="宋体" w:cs="宋体"/>
          <w:b/>
          <w:bCs/>
          <w:color w:val="auto"/>
          <w:sz w:val="24"/>
          <w:highlight w:val="none"/>
        </w:rPr>
      </w:pPr>
      <w:r>
        <w:rPr>
          <w:rFonts w:hint="eastAsia" w:ascii="宋体" w:hAnsi="宋体" w:cs="宋体"/>
          <w:color w:val="auto"/>
          <w:kern w:val="0"/>
          <w:sz w:val="24"/>
          <w:highlight w:val="none"/>
        </w:rPr>
        <w:t>A-1 勘察阶段：</w:t>
      </w:r>
      <w:r>
        <w:rPr>
          <w:rFonts w:hint="eastAsia" w:ascii="宋体" w:hAnsi="宋体" w:cs="宋体"/>
          <w:color w:val="auto"/>
          <w:kern w:val="0"/>
          <w:sz w:val="24"/>
          <w:highlight w:val="none"/>
          <w:u w:val="single"/>
        </w:rPr>
        <w:t xml:space="preserve">                 /                      </w:t>
      </w:r>
      <w:r>
        <w:rPr>
          <w:rFonts w:hint="eastAsia" w:ascii="宋体" w:hAnsi="宋体" w:cs="宋体"/>
          <w:color w:val="auto"/>
          <w:kern w:val="0"/>
          <w:sz w:val="24"/>
          <w:highlight w:val="none"/>
        </w:rPr>
        <w:t>。</w:t>
      </w:r>
    </w:p>
    <w:p>
      <w:pPr>
        <w:keepNext w:val="0"/>
        <w:keepLines w:val="0"/>
        <w:kinsoku/>
        <w:wordWrap/>
        <w:overflowPunct/>
        <w:topLinePunct w:val="0"/>
        <w:autoSpaceDE/>
        <w:autoSpaceDN/>
        <w:bidi w:val="0"/>
        <w:adjustRightInd w:val="0"/>
        <w:snapToGrid w:val="0"/>
        <w:spacing w:line="360" w:lineRule="auto"/>
        <w:ind w:firstLine="600" w:firstLineChars="250"/>
        <w:textAlignment w:val="auto"/>
        <w:outlineLvl w:val="9"/>
        <w:rPr>
          <w:rFonts w:ascii="宋体" w:hAnsi="宋体" w:cs="宋体"/>
          <w:b/>
          <w:bCs/>
          <w:color w:val="auto"/>
          <w:sz w:val="24"/>
          <w:highlight w:val="none"/>
        </w:rPr>
      </w:pPr>
      <w:r>
        <w:rPr>
          <w:rFonts w:hint="eastAsia" w:ascii="宋体" w:hAnsi="宋体" w:cs="宋体"/>
          <w:color w:val="auto"/>
          <w:kern w:val="0"/>
          <w:sz w:val="24"/>
          <w:highlight w:val="none"/>
        </w:rPr>
        <w:t>A-2 设计阶段：</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pPr>
        <w:keepNext w:val="0"/>
        <w:keepLines w:val="0"/>
        <w:kinsoku/>
        <w:wordWrap/>
        <w:overflowPunct/>
        <w:topLinePunct w:val="0"/>
        <w:autoSpaceDE/>
        <w:autoSpaceDN/>
        <w:bidi w:val="0"/>
        <w:adjustRightInd w:val="0"/>
        <w:snapToGrid w:val="0"/>
        <w:spacing w:line="360" w:lineRule="auto"/>
        <w:ind w:firstLine="600" w:firstLineChars="250"/>
        <w:textAlignment w:val="auto"/>
        <w:outlineLvl w:val="9"/>
        <w:rPr>
          <w:rFonts w:ascii="宋体" w:hAnsi="宋体" w:cs="宋体"/>
          <w:b/>
          <w:bCs/>
          <w:color w:val="auto"/>
          <w:sz w:val="24"/>
          <w:highlight w:val="none"/>
        </w:rPr>
      </w:pPr>
      <w:r>
        <w:rPr>
          <w:rFonts w:hint="eastAsia" w:ascii="宋体" w:hAnsi="宋体" w:cs="宋体"/>
          <w:color w:val="auto"/>
          <w:kern w:val="0"/>
          <w:sz w:val="24"/>
          <w:highlight w:val="none"/>
        </w:rPr>
        <w:t>A-3 保修阶段：</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keepNext w:val="0"/>
        <w:keepLines w:val="0"/>
        <w:kinsoku/>
        <w:wordWrap/>
        <w:overflowPunct/>
        <w:topLinePunct w:val="0"/>
        <w:autoSpaceDE/>
        <w:autoSpaceDN/>
        <w:bidi w:val="0"/>
        <w:adjustRightInd w:val="0"/>
        <w:snapToGrid w:val="0"/>
        <w:spacing w:line="360" w:lineRule="auto"/>
        <w:ind w:firstLine="600" w:firstLineChars="250"/>
        <w:textAlignment w:val="auto"/>
        <w:outlineLvl w:val="9"/>
        <w:rPr>
          <w:rFonts w:ascii="宋体" w:hAnsi="宋体" w:cs="宋体"/>
          <w:b/>
          <w:bCs/>
          <w:color w:val="auto"/>
          <w:sz w:val="24"/>
          <w:highlight w:val="none"/>
        </w:rPr>
      </w:pPr>
      <w:r>
        <w:rPr>
          <w:rFonts w:hint="eastAsia" w:ascii="宋体" w:hAnsi="宋体" w:cs="宋体"/>
          <w:color w:val="auto"/>
          <w:kern w:val="0"/>
          <w:sz w:val="24"/>
          <w:highlight w:val="none"/>
        </w:rPr>
        <w:t xml:space="preserve">A-4 </w:t>
      </w:r>
      <w:r>
        <w:rPr>
          <w:rFonts w:hint="eastAsia" w:ascii="宋体" w:hAnsi="宋体" w:cs="宋体"/>
          <w:color w:val="auto"/>
          <w:sz w:val="24"/>
          <w:highlight w:val="none"/>
        </w:rPr>
        <w:t>其他（专业技术咨询、外部协调工作等）：</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pPr>
        <w:keepNext w:val="0"/>
        <w:keepLines w:val="0"/>
        <w:kinsoku/>
        <w:wordWrap/>
        <w:overflowPunct/>
        <w:topLinePunct w:val="0"/>
        <w:autoSpaceDE/>
        <w:autoSpaceDN/>
        <w:bidi w:val="0"/>
        <w:spacing w:line="360" w:lineRule="auto"/>
        <w:ind w:firstLine="480" w:firstLineChars="200"/>
        <w:textAlignment w:val="auto"/>
        <w:outlineLvl w:val="9"/>
        <w:rPr>
          <w:rFonts w:ascii="宋体" w:hAnsi="宋体"/>
          <w:color w:val="auto"/>
          <w:sz w:val="24"/>
          <w:highlight w:val="none"/>
          <w:u w:val="single"/>
        </w:rPr>
      </w:pPr>
    </w:p>
    <w:p>
      <w:pPr>
        <w:keepNext w:val="0"/>
        <w:keepLines w:val="0"/>
        <w:pageBreakBefore/>
        <w:kinsoku/>
        <w:wordWrap/>
        <w:overflowPunct/>
        <w:topLinePunct w:val="0"/>
        <w:autoSpaceDE/>
        <w:autoSpaceDN/>
        <w:bidi w:val="0"/>
        <w:spacing w:line="480" w:lineRule="auto"/>
        <w:textAlignment w:val="auto"/>
        <w:outlineLvl w:val="9"/>
        <w:rPr>
          <w:rFonts w:ascii="宋体" w:hAnsi="宋体" w:cs="宋体"/>
          <w:b/>
          <w:bCs/>
          <w:color w:val="auto"/>
          <w:sz w:val="24"/>
          <w:highlight w:val="none"/>
        </w:rPr>
      </w:pPr>
      <w:r>
        <w:rPr>
          <w:rFonts w:hint="eastAsia" w:ascii="宋体" w:hAnsi="宋体" w:cs="宋体"/>
          <w:b/>
          <w:bCs/>
          <w:color w:val="auto"/>
          <w:sz w:val="24"/>
          <w:highlight w:val="none"/>
        </w:rPr>
        <w:t>附录B  委托人派遣的人员和提供的房屋、资料、设备</w:t>
      </w:r>
    </w:p>
    <w:p>
      <w:pPr>
        <w:keepNext w:val="0"/>
        <w:keepLines w:val="0"/>
        <w:kinsoku/>
        <w:wordWrap/>
        <w:overflowPunct/>
        <w:topLinePunct w:val="0"/>
        <w:autoSpaceDE/>
        <w:autoSpaceDN/>
        <w:bidi w:val="0"/>
        <w:spacing w:line="420" w:lineRule="exact"/>
        <w:textAlignment w:val="auto"/>
        <w:outlineLvl w:val="9"/>
        <w:rPr>
          <w:rFonts w:ascii="宋体" w:hAnsi="宋体" w:cs="宋体"/>
          <w:b/>
          <w:color w:val="auto"/>
          <w:kern w:val="0"/>
          <w:sz w:val="24"/>
          <w:highlight w:val="none"/>
        </w:rPr>
      </w:pPr>
      <w:r>
        <w:rPr>
          <w:rFonts w:hint="eastAsia" w:ascii="宋体" w:hAnsi="宋体" w:cs="宋体"/>
          <w:b/>
          <w:color w:val="auto"/>
          <w:kern w:val="0"/>
          <w:sz w:val="24"/>
          <w:highlight w:val="none"/>
        </w:rPr>
        <w:t>B-1  委托人派遣的人员</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1770"/>
        <w:gridCol w:w="2130"/>
        <w:gridCol w:w="2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808"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r>
              <w:rPr>
                <w:rFonts w:hint="eastAsia" w:ascii="宋体" w:hAnsi="宋体" w:cs="宋体"/>
                <w:color w:val="auto"/>
                <w:szCs w:val="21"/>
                <w:highlight w:val="none"/>
              </w:rPr>
              <w:t>名称</w:t>
            </w:r>
          </w:p>
        </w:tc>
        <w:tc>
          <w:tcPr>
            <w:tcW w:w="1770"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r>
              <w:rPr>
                <w:rFonts w:hint="eastAsia" w:ascii="宋体" w:hAnsi="宋体" w:cs="宋体"/>
                <w:color w:val="auto"/>
                <w:szCs w:val="21"/>
                <w:highlight w:val="none"/>
              </w:rPr>
              <w:t>数量</w:t>
            </w:r>
          </w:p>
        </w:tc>
        <w:tc>
          <w:tcPr>
            <w:tcW w:w="2130"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r>
              <w:rPr>
                <w:rFonts w:hint="eastAsia" w:ascii="宋体" w:hAnsi="宋体" w:cs="宋体"/>
                <w:color w:val="auto"/>
                <w:szCs w:val="21"/>
                <w:highlight w:val="none"/>
              </w:rPr>
              <w:t>工作要求</w:t>
            </w:r>
          </w:p>
        </w:tc>
        <w:tc>
          <w:tcPr>
            <w:tcW w:w="2472"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r>
              <w:rPr>
                <w:rFonts w:hint="eastAsia" w:ascii="宋体" w:hAnsi="宋体" w:cs="宋体"/>
                <w:color w:val="auto"/>
                <w:szCs w:val="21"/>
                <w:highlight w:val="none"/>
              </w:rPr>
              <w:t>提供时间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808" w:type="dxa"/>
            <w:noWrap w:val="0"/>
            <w:vAlign w:val="center"/>
          </w:tcPr>
          <w:p>
            <w:pPr>
              <w:keepNext w:val="0"/>
              <w:keepLines w:val="0"/>
              <w:kinsoku/>
              <w:wordWrap/>
              <w:overflowPunct/>
              <w:topLinePunct w:val="0"/>
              <w:autoSpaceDE/>
              <w:autoSpaceDN/>
              <w:bidi w:val="0"/>
              <w:spacing w:line="240" w:lineRule="exact"/>
              <w:textAlignment w:val="auto"/>
              <w:outlineLvl w:val="9"/>
              <w:rPr>
                <w:rFonts w:ascii="宋体" w:hAnsi="宋体" w:cs="宋体"/>
                <w:color w:val="auto"/>
                <w:szCs w:val="21"/>
                <w:highlight w:val="none"/>
              </w:rPr>
            </w:pPr>
            <w:r>
              <w:rPr>
                <w:rFonts w:hint="eastAsia" w:ascii="宋体" w:hAnsi="宋体" w:cs="宋体"/>
                <w:color w:val="auto"/>
                <w:szCs w:val="21"/>
                <w:highlight w:val="none"/>
              </w:rPr>
              <w:t xml:space="preserve">1. 工程技术人员 </w:t>
            </w:r>
          </w:p>
        </w:tc>
        <w:tc>
          <w:tcPr>
            <w:tcW w:w="1770"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p>
        </w:tc>
        <w:tc>
          <w:tcPr>
            <w:tcW w:w="2130"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p>
        </w:tc>
        <w:tc>
          <w:tcPr>
            <w:tcW w:w="2472"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808" w:type="dxa"/>
            <w:noWrap w:val="0"/>
            <w:vAlign w:val="center"/>
          </w:tcPr>
          <w:p>
            <w:pPr>
              <w:keepNext w:val="0"/>
              <w:keepLines w:val="0"/>
              <w:kinsoku/>
              <w:wordWrap/>
              <w:overflowPunct/>
              <w:topLinePunct w:val="0"/>
              <w:autoSpaceDE/>
              <w:autoSpaceDN/>
              <w:bidi w:val="0"/>
              <w:spacing w:line="240" w:lineRule="exact"/>
              <w:textAlignment w:val="auto"/>
              <w:outlineLvl w:val="9"/>
              <w:rPr>
                <w:rFonts w:ascii="宋体" w:hAnsi="宋体" w:cs="宋体"/>
                <w:color w:val="auto"/>
                <w:szCs w:val="21"/>
                <w:highlight w:val="none"/>
              </w:rPr>
            </w:pPr>
            <w:r>
              <w:rPr>
                <w:rFonts w:hint="eastAsia" w:ascii="宋体" w:hAnsi="宋体" w:cs="宋体"/>
                <w:color w:val="auto"/>
                <w:szCs w:val="21"/>
                <w:highlight w:val="none"/>
              </w:rPr>
              <w:t>2. 辅助工作人员</w:t>
            </w:r>
          </w:p>
        </w:tc>
        <w:tc>
          <w:tcPr>
            <w:tcW w:w="1770"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p>
        </w:tc>
        <w:tc>
          <w:tcPr>
            <w:tcW w:w="2130"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p>
        </w:tc>
        <w:tc>
          <w:tcPr>
            <w:tcW w:w="2472"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808" w:type="dxa"/>
            <w:noWrap w:val="0"/>
            <w:vAlign w:val="center"/>
          </w:tcPr>
          <w:p>
            <w:pPr>
              <w:keepNext w:val="0"/>
              <w:keepLines w:val="0"/>
              <w:kinsoku/>
              <w:wordWrap/>
              <w:overflowPunct/>
              <w:topLinePunct w:val="0"/>
              <w:autoSpaceDE/>
              <w:autoSpaceDN/>
              <w:bidi w:val="0"/>
              <w:spacing w:line="240" w:lineRule="exact"/>
              <w:textAlignment w:val="auto"/>
              <w:outlineLvl w:val="9"/>
              <w:rPr>
                <w:rFonts w:ascii="宋体" w:hAnsi="宋体" w:cs="宋体"/>
                <w:color w:val="auto"/>
                <w:szCs w:val="21"/>
                <w:highlight w:val="none"/>
              </w:rPr>
            </w:pPr>
            <w:r>
              <w:rPr>
                <w:rFonts w:hint="eastAsia" w:ascii="宋体" w:hAnsi="宋体" w:cs="宋体"/>
                <w:color w:val="auto"/>
                <w:szCs w:val="21"/>
                <w:highlight w:val="none"/>
              </w:rPr>
              <w:t>3. 其他人员</w:t>
            </w:r>
          </w:p>
        </w:tc>
        <w:tc>
          <w:tcPr>
            <w:tcW w:w="1770"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p>
        </w:tc>
        <w:tc>
          <w:tcPr>
            <w:tcW w:w="2130"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p>
        </w:tc>
        <w:tc>
          <w:tcPr>
            <w:tcW w:w="2472"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p>
        </w:tc>
      </w:tr>
    </w:tbl>
    <w:p>
      <w:pPr>
        <w:keepNext w:val="0"/>
        <w:keepLines w:val="0"/>
        <w:kinsoku/>
        <w:wordWrap/>
        <w:overflowPunct/>
        <w:topLinePunct w:val="0"/>
        <w:autoSpaceDE/>
        <w:autoSpaceDN/>
        <w:bidi w:val="0"/>
        <w:spacing w:line="420" w:lineRule="exact"/>
        <w:textAlignment w:val="auto"/>
        <w:outlineLvl w:val="9"/>
        <w:rPr>
          <w:rFonts w:ascii="宋体" w:hAnsi="宋体" w:cs="宋体"/>
          <w:b/>
          <w:color w:val="auto"/>
          <w:kern w:val="0"/>
          <w:sz w:val="24"/>
          <w:highlight w:val="none"/>
        </w:rPr>
      </w:pPr>
      <w:bookmarkStart w:id="0" w:name="_Toc26184"/>
      <w:bookmarkStart w:id="1" w:name="_Toc26429"/>
      <w:r>
        <w:rPr>
          <w:rFonts w:hint="eastAsia" w:ascii="宋体" w:hAnsi="宋体" w:cs="宋体"/>
          <w:b/>
          <w:color w:val="auto"/>
          <w:kern w:val="0"/>
          <w:sz w:val="24"/>
          <w:highlight w:val="none"/>
        </w:rPr>
        <w:t>B-2  委托人提供的房屋</w:t>
      </w:r>
      <w:bookmarkEnd w:id="0"/>
      <w:bookmarkEnd w:id="1"/>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1776"/>
        <w:gridCol w:w="2130"/>
        <w:gridCol w:w="2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802" w:type="dxa"/>
            <w:noWrap w:val="0"/>
            <w:vAlign w:val="top"/>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r>
              <w:rPr>
                <w:rFonts w:hint="eastAsia" w:ascii="宋体" w:hAnsi="宋体" w:cs="宋体"/>
                <w:color w:val="auto"/>
                <w:szCs w:val="21"/>
                <w:highlight w:val="none"/>
              </w:rPr>
              <w:t>名称</w:t>
            </w:r>
          </w:p>
        </w:tc>
        <w:tc>
          <w:tcPr>
            <w:tcW w:w="1776" w:type="dxa"/>
            <w:noWrap w:val="0"/>
            <w:vAlign w:val="top"/>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r>
              <w:rPr>
                <w:rFonts w:hint="eastAsia" w:ascii="宋体" w:hAnsi="宋体" w:cs="宋体"/>
                <w:color w:val="auto"/>
                <w:szCs w:val="21"/>
                <w:highlight w:val="none"/>
              </w:rPr>
              <w:t>数量</w:t>
            </w:r>
          </w:p>
        </w:tc>
        <w:tc>
          <w:tcPr>
            <w:tcW w:w="2130" w:type="dxa"/>
            <w:noWrap w:val="0"/>
            <w:vAlign w:val="top"/>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r>
              <w:rPr>
                <w:rFonts w:hint="eastAsia" w:ascii="宋体" w:hAnsi="宋体" w:cs="宋体"/>
                <w:color w:val="auto"/>
                <w:szCs w:val="21"/>
                <w:highlight w:val="none"/>
              </w:rPr>
              <w:t>面积</w:t>
            </w:r>
          </w:p>
        </w:tc>
        <w:tc>
          <w:tcPr>
            <w:tcW w:w="2475" w:type="dxa"/>
            <w:noWrap w:val="0"/>
            <w:vAlign w:val="top"/>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r>
              <w:rPr>
                <w:rFonts w:hint="eastAsia" w:ascii="宋体" w:hAnsi="宋体" w:cs="宋体"/>
                <w:color w:val="auto"/>
                <w:szCs w:val="21"/>
                <w:highlight w:val="none"/>
              </w:rPr>
              <w:t>提供时间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802" w:type="dxa"/>
            <w:noWrap w:val="0"/>
            <w:vAlign w:val="center"/>
          </w:tcPr>
          <w:p>
            <w:pPr>
              <w:keepNext w:val="0"/>
              <w:keepLines w:val="0"/>
              <w:kinsoku/>
              <w:wordWrap/>
              <w:overflowPunct/>
              <w:topLinePunct w:val="0"/>
              <w:autoSpaceDE/>
              <w:autoSpaceDN/>
              <w:bidi w:val="0"/>
              <w:spacing w:line="240" w:lineRule="exact"/>
              <w:textAlignment w:val="auto"/>
              <w:outlineLvl w:val="9"/>
              <w:rPr>
                <w:rFonts w:ascii="宋体" w:hAnsi="宋体" w:cs="宋体"/>
                <w:color w:val="auto"/>
                <w:szCs w:val="21"/>
                <w:highlight w:val="none"/>
              </w:rPr>
            </w:pPr>
            <w:r>
              <w:rPr>
                <w:rFonts w:hint="eastAsia" w:ascii="宋体" w:hAnsi="宋体" w:cs="宋体"/>
                <w:color w:val="auto"/>
                <w:szCs w:val="21"/>
                <w:highlight w:val="none"/>
              </w:rPr>
              <w:t>1. 办公用房</w:t>
            </w:r>
          </w:p>
        </w:tc>
        <w:tc>
          <w:tcPr>
            <w:tcW w:w="1776"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p>
        </w:tc>
        <w:tc>
          <w:tcPr>
            <w:tcW w:w="2130"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p>
        </w:tc>
        <w:tc>
          <w:tcPr>
            <w:tcW w:w="2475"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802" w:type="dxa"/>
            <w:noWrap w:val="0"/>
            <w:vAlign w:val="center"/>
          </w:tcPr>
          <w:p>
            <w:pPr>
              <w:keepNext w:val="0"/>
              <w:keepLines w:val="0"/>
              <w:kinsoku/>
              <w:wordWrap/>
              <w:overflowPunct/>
              <w:topLinePunct w:val="0"/>
              <w:autoSpaceDE/>
              <w:autoSpaceDN/>
              <w:bidi w:val="0"/>
              <w:spacing w:line="240" w:lineRule="exact"/>
              <w:textAlignment w:val="auto"/>
              <w:outlineLvl w:val="9"/>
              <w:rPr>
                <w:rFonts w:ascii="宋体" w:hAnsi="宋体" w:cs="宋体"/>
                <w:color w:val="auto"/>
                <w:szCs w:val="21"/>
                <w:highlight w:val="none"/>
              </w:rPr>
            </w:pPr>
            <w:r>
              <w:rPr>
                <w:rFonts w:hint="eastAsia" w:ascii="宋体" w:hAnsi="宋体" w:cs="宋体"/>
                <w:color w:val="auto"/>
                <w:szCs w:val="21"/>
                <w:highlight w:val="none"/>
              </w:rPr>
              <w:t>2. 生活用房</w:t>
            </w:r>
          </w:p>
        </w:tc>
        <w:tc>
          <w:tcPr>
            <w:tcW w:w="1776"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p>
        </w:tc>
        <w:tc>
          <w:tcPr>
            <w:tcW w:w="2130"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p>
        </w:tc>
        <w:tc>
          <w:tcPr>
            <w:tcW w:w="2475"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802" w:type="dxa"/>
            <w:noWrap w:val="0"/>
            <w:vAlign w:val="center"/>
          </w:tcPr>
          <w:p>
            <w:pPr>
              <w:keepNext w:val="0"/>
              <w:keepLines w:val="0"/>
              <w:kinsoku/>
              <w:wordWrap/>
              <w:overflowPunct/>
              <w:topLinePunct w:val="0"/>
              <w:autoSpaceDE/>
              <w:autoSpaceDN/>
              <w:bidi w:val="0"/>
              <w:spacing w:line="240" w:lineRule="exact"/>
              <w:textAlignment w:val="auto"/>
              <w:outlineLvl w:val="9"/>
              <w:rPr>
                <w:rFonts w:ascii="宋体" w:hAnsi="宋体" w:cs="宋体"/>
                <w:dstrike/>
                <w:color w:val="auto"/>
                <w:szCs w:val="21"/>
                <w:highlight w:val="none"/>
              </w:rPr>
            </w:pPr>
            <w:r>
              <w:rPr>
                <w:rFonts w:hint="eastAsia" w:ascii="宋体" w:hAnsi="宋体" w:cs="宋体"/>
                <w:color w:val="auto"/>
                <w:szCs w:val="21"/>
                <w:highlight w:val="none"/>
              </w:rPr>
              <w:t>3. 试验用房</w:t>
            </w:r>
          </w:p>
        </w:tc>
        <w:tc>
          <w:tcPr>
            <w:tcW w:w="1776"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p>
        </w:tc>
        <w:tc>
          <w:tcPr>
            <w:tcW w:w="2130"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p>
        </w:tc>
        <w:tc>
          <w:tcPr>
            <w:tcW w:w="2475"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802" w:type="dxa"/>
            <w:noWrap w:val="0"/>
            <w:vAlign w:val="center"/>
          </w:tcPr>
          <w:p>
            <w:pPr>
              <w:keepNext w:val="0"/>
              <w:keepLines w:val="0"/>
              <w:kinsoku/>
              <w:wordWrap/>
              <w:overflowPunct/>
              <w:topLinePunct w:val="0"/>
              <w:autoSpaceDE/>
              <w:autoSpaceDN/>
              <w:bidi w:val="0"/>
              <w:spacing w:line="240" w:lineRule="exact"/>
              <w:textAlignment w:val="auto"/>
              <w:outlineLvl w:val="9"/>
              <w:rPr>
                <w:rFonts w:ascii="宋体" w:hAnsi="宋体" w:cs="宋体"/>
                <w:color w:val="auto"/>
                <w:szCs w:val="21"/>
                <w:highlight w:val="none"/>
              </w:rPr>
            </w:pPr>
            <w:r>
              <w:rPr>
                <w:rFonts w:hint="eastAsia" w:ascii="宋体" w:hAnsi="宋体" w:cs="宋体"/>
                <w:color w:val="auto"/>
                <w:szCs w:val="21"/>
                <w:highlight w:val="none"/>
              </w:rPr>
              <w:t>4. 样品用房</w:t>
            </w:r>
          </w:p>
        </w:tc>
        <w:tc>
          <w:tcPr>
            <w:tcW w:w="1776"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p>
        </w:tc>
        <w:tc>
          <w:tcPr>
            <w:tcW w:w="2130"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p>
        </w:tc>
        <w:tc>
          <w:tcPr>
            <w:tcW w:w="2475"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802" w:type="dxa"/>
            <w:noWrap w:val="0"/>
            <w:vAlign w:val="center"/>
          </w:tcPr>
          <w:p>
            <w:pPr>
              <w:keepNext w:val="0"/>
              <w:keepLines w:val="0"/>
              <w:kinsoku/>
              <w:wordWrap/>
              <w:overflowPunct/>
              <w:topLinePunct w:val="0"/>
              <w:autoSpaceDE/>
              <w:autoSpaceDN/>
              <w:bidi w:val="0"/>
              <w:spacing w:line="240" w:lineRule="exact"/>
              <w:textAlignment w:val="auto"/>
              <w:outlineLvl w:val="9"/>
              <w:rPr>
                <w:rFonts w:ascii="宋体" w:hAnsi="宋体" w:cs="宋体"/>
                <w:color w:val="auto"/>
                <w:szCs w:val="21"/>
                <w:highlight w:val="none"/>
              </w:rPr>
            </w:pPr>
            <w:r>
              <w:rPr>
                <w:rFonts w:hint="eastAsia" w:ascii="宋体" w:hAnsi="宋体" w:cs="宋体"/>
                <w:color w:val="auto"/>
                <w:szCs w:val="21"/>
                <w:highlight w:val="none"/>
              </w:rPr>
              <w:t>5.用餐及其他生活条件</w:t>
            </w:r>
          </w:p>
        </w:tc>
        <w:tc>
          <w:tcPr>
            <w:tcW w:w="6381" w:type="dxa"/>
            <w:gridSpan w:val="3"/>
            <w:noWrap w:val="0"/>
            <w:vAlign w:val="center"/>
          </w:tcPr>
          <w:p>
            <w:pPr>
              <w:keepNext w:val="0"/>
              <w:keepLines w:val="0"/>
              <w:kinsoku/>
              <w:wordWrap/>
              <w:overflowPunct/>
              <w:topLinePunct w:val="0"/>
              <w:autoSpaceDE/>
              <w:autoSpaceDN/>
              <w:bidi w:val="0"/>
              <w:spacing w:line="240" w:lineRule="exact"/>
              <w:textAlignment w:val="auto"/>
              <w:outlineLvl w:val="9"/>
              <w:rPr>
                <w:rFonts w:ascii="宋体" w:hAnsi="宋体" w:cs="宋体"/>
                <w:color w:val="auto"/>
                <w:szCs w:val="21"/>
                <w:highlight w:val="none"/>
              </w:rPr>
            </w:pPr>
          </w:p>
        </w:tc>
      </w:tr>
    </w:tbl>
    <w:p>
      <w:pPr>
        <w:keepNext w:val="0"/>
        <w:keepLines w:val="0"/>
        <w:kinsoku/>
        <w:wordWrap/>
        <w:overflowPunct/>
        <w:topLinePunct w:val="0"/>
        <w:autoSpaceDE/>
        <w:autoSpaceDN/>
        <w:bidi w:val="0"/>
        <w:spacing w:line="420" w:lineRule="exact"/>
        <w:textAlignment w:val="auto"/>
        <w:outlineLvl w:val="9"/>
        <w:rPr>
          <w:rFonts w:ascii="宋体" w:hAnsi="宋体" w:cs="宋体"/>
          <w:b/>
          <w:color w:val="auto"/>
          <w:kern w:val="0"/>
          <w:sz w:val="24"/>
          <w:highlight w:val="none"/>
        </w:rPr>
      </w:pPr>
      <w:bookmarkStart w:id="2" w:name="_Toc6297"/>
      <w:bookmarkStart w:id="3" w:name="_Toc50"/>
      <w:r>
        <w:rPr>
          <w:rFonts w:hint="eastAsia" w:ascii="宋体" w:hAnsi="宋体" w:cs="宋体"/>
          <w:b/>
          <w:color w:val="auto"/>
          <w:kern w:val="0"/>
          <w:sz w:val="24"/>
          <w:highlight w:val="none"/>
        </w:rPr>
        <w:t>B-3  委托人提供的资料</w:t>
      </w:r>
      <w:bookmarkEnd w:id="2"/>
      <w:bookmarkEnd w:id="3"/>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1"/>
        <w:gridCol w:w="1134"/>
        <w:gridCol w:w="2268"/>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361"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kern w:val="0"/>
                <w:szCs w:val="21"/>
                <w:highlight w:val="none"/>
              </w:rPr>
            </w:pPr>
            <w:r>
              <w:rPr>
                <w:rFonts w:hint="eastAsia" w:ascii="宋体" w:hAnsi="宋体" w:cs="宋体"/>
                <w:color w:val="auto"/>
                <w:kern w:val="0"/>
                <w:szCs w:val="21"/>
                <w:highlight w:val="none"/>
              </w:rPr>
              <w:t>名称</w:t>
            </w:r>
          </w:p>
        </w:tc>
        <w:tc>
          <w:tcPr>
            <w:tcW w:w="1134"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kern w:val="0"/>
                <w:szCs w:val="21"/>
                <w:highlight w:val="none"/>
              </w:rPr>
            </w:pPr>
            <w:r>
              <w:rPr>
                <w:rFonts w:hint="eastAsia" w:ascii="宋体" w:hAnsi="宋体" w:cs="宋体"/>
                <w:color w:val="auto"/>
                <w:kern w:val="0"/>
                <w:szCs w:val="21"/>
                <w:highlight w:val="none"/>
              </w:rPr>
              <w:t>份数</w:t>
            </w:r>
          </w:p>
        </w:tc>
        <w:tc>
          <w:tcPr>
            <w:tcW w:w="2268"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kern w:val="0"/>
                <w:szCs w:val="21"/>
                <w:highlight w:val="none"/>
              </w:rPr>
            </w:pPr>
            <w:r>
              <w:rPr>
                <w:rFonts w:hint="eastAsia" w:ascii="宋体" w:hAnsi="宋体" w:cs="宋体"/>
                <w:color w:val="auto"/>
                <w:kern w:val="0"/>
                <w:szCs w:val="21"/>
                <w:highlight w:val="none"/>
              </w:rPr>
              <w:t>提供时间</w:t>
            </w:r>
          </w:p>
        </w:tc>
        <w:tc>
          <w:tcPr>
            <w:tcW w:w="1417"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kern w:val="0"/>
                <w:szCs w:val="21"/>
                <w:highlight w:val="none"/>
              </w:rPr>
            </w:pPr>
            <w:r>
              <w:rPr>
                <w:rFonts w:hint="eastAsia" w:ascii="宋体" w:hAnsi="宋体" w:cs="宋体"/>
                <w:color w:val="auto"/>
                <w:kern w:val="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361" w:type="dxa"/>
            <w:noWrap w:val="0"/>
            <w:vAlign w:val="center"/>
          </w:tcPr>
          <w:p>
            <w:pPr>
              <w:keepNext w:val="0"/>
              <w:keepLines w:val="0"/>
              <w:kinsoku/>
              <w:wordWrap/>
              <w:overflowPunct/>
              <w:topLinePunct w:val="0"/>
              <w:autoSpaceDE/>
              <w:autoSpaceDN/>
              <w:bidi w:val="0"/>
              <w:spacing w:line="240" w:lineRule="exact"/>
              <w:textAlignment w:val="auto"/>
              <w:outlineLvl w:val="9"/>
              <w:rPr>
                <w:rFonts w:ascii="宋体" w:hAnsi="宋体" w:cs="宋体"/>
                <w:color w:val="auto"/>
                <w:kern w:val="0"/>
                <w:szCs w:val="21"/>
                <w:highlight w:val="none"/>
              </w:rPr>
            </w:pPr>
            <w:r>
              <w:rPr>
                <w:rFonts w:hint="eastAsia" w:ascii="宋体" w:hAnsi="宋体" w:cs="宋体"/>
                <w:color w:val="auto"/>
                <w:kern w:val="0"/>
                <w:szCs w:val="21"/>
                <w:highlight w:val="none"/>
              </w:rPr>
              <w:t>1. 工程立项文件</w:t>
            </w:r>
          </w:p>
        </w:tc>
        <w:tc>
          <w:tcPr>
            <w:tcW w:w="1134"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kern w:val="0"/>
                <w:szCs w:val="21"/>
                <w:highlight w:val="none"/>
              </w:rPr>
            </w:pPr>
          </w:p>
        </w:tc>
        <w:tc>
          <w:tcPr>
            <w:tcW w:w="2268"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kern w:val="0"/>
                <w:szCs w:val="21"/>
                <w:highlight w:val="none"/>
              </w:rPr>
            </w:pPr>
            <w:r>
              <w:rPr>
                <w:rFonts w:hint="eastAsia" w:ascii="宋体" w:hAnsi="宋体" w:cs="宋体"/>
                <w:color w:val="auto"/>
                <w:kern w:val="0"/>
                <w:szCs w:val="21"/>
                <w:highlight w:val="none"/>
              </w:rPr>
              <w:t>开工前</w:t>
            </w:r>
          </w:p>
        </w:tc>
        <w:tc>
          <w:tcPr>
            <w:tcW w:w="1417"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361" w:type="dxa"/>
            <w:noWrap w:val="0"/>
            <w:vAlign w:val="center"/>
          </w:tcPr>
          <w:p>
            <w:pPr>
              <w:keepNext w:val="0"/>
              <w:keepLines w:val="0"/>
              <w:kinsoku/>
              <w:wordWrap/>
              <w:overflowPunct/>
              <w:topLinePunct w:val="0"/>
              <w:autoSpaceDE/>
              <w:autoSpaceDN/>
              <w:bidi w:val="0"/>
              <w:spacing w:line="240" w:lineRule="exact"/>
              <w:textAlignment w:val="auto"/>
              <w:outlineLvl w:val="9"/>
              <w:rPr>
                <w:rFonts w:ascii="宋体" w:hAnsi="宋体" w:cs="宋体"/>
                <w:color w:val="auto"/>
                <w:kern w:val="0"/>
                <w:szCs w:val="21"/>
                <w:highlight w:val="none"/>
              </w:rPr>
            </w:pPr>
            <w:r>
              <w:rPr>
                <w:rFonts w:hint="eastAsia" w:ascii="宋体" w:hAnsi="宋体" w:cs="宋体"/>
                <w:color w:val="auto"/>
                <w:kern w:val="0"/>
                <w:szCs w:val="21"/>
                <w:highlight w:val="none"/>
              </w:rPr>
              <w:t>2. 工程勘察文件</w:t>
            </w:r>
          </w:p>
        </w:tc>
        <w:tc>
          <w:tcPr>
            <w:tcW w:w="1134"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kern w:val="0"/>
                <w:szCs w:val="21"/>
                <w:highlight w:val="none"/>
              </w:rPr>
            </w:pPr>
          </w:p>
        </w:tc>
        <w:tc>
          <w:tcPr>
            <w:tcW w:w="2268"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kern w:val="0"/>
                <w:szCs w:val="21"/>
                <w:highlight w:val="none"/>
              </w:rPr>
            </w:pPr>
            <w:r>
              <w:rPr>
                <w:rFonts w:hint="eastAsia" w:ascii="宋体" w:hAnsi="宋体" w:cs="宋体"/>
                <w:color w:val="auto"/>
                <w:kern w:val="0"/>
                <w:szCs w:val="21"/>
                <w:highlight w:val="none"/>
              </w:rPr>
              <w:t>开工前</w:t>
            </w:r>
          </w:p>
        </w:tc>
        <w:tc>
          <w:tcPr>
            <w:tcW w:w="1417"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361" w:type="dxa"/>
            <w:noWrap w:val="0"/>
            <w:vAlign w:val="center"/>
          </w:tcPr>
          <w:p>
            <w:pPr>
              <w:keepNext w:val="0"/>
              <w:keepLines w:val="0"/>
              <w:kinsoku/>
              <w:wordWrap/>
              <w:overflowPunct/>
              <w:topLinePunct w:val="0"/>
              <w:autoSpaceDE/>
              <w:autoSpaceDN/>
              <w:bidi w:val="0"/>
              <w:spacing w:line="240" w:lineRule="exact"/>
              <w:textAlignment w:val="auto"/>
              <w:outlineLvl w:val="9"/>
              <w:rPr>
                <w:rFonts w:ascii="宋体" w:hAnsi="宋体" w:cs="宋体"/>
                <w:color w:val="auto"/>
                <w:kern w:val="0"/>
                <w:szCs w:val="21"/>
                <w:highlight w:val="none"/>
              </w:rPr>
            </w:pPr>
            <w:r>
              <w:rPr>
                <w:rFonts w:hint="eastAsia" w:ascii="宋体" w:hAnsi="宋体" w:cs="宋体"/>
                <w:color w:val="auto"/>
                <w:kern w:val="0"/>
                <w:szCs w:val="21"/>
                <w:highlight w:val="none"/>
              </w:rPr>
              <w:t>3. 工程设计及施工图纸</w:t>
            </w:r>
          </w:p>
        </w:tc>
        <w:tc>
          <w:tcPr>
            <w:tcW w:w="1134"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kern w:val="0"/>
                <w:szCs w:val="21"/>
                <w:highlight w:val="none"/>
              </w:rPr>
            </w:pPr>
          </w:p>
        </w:tc>
        <w:tc>
          <w:tcPr>
            <w:tcW w:w="2268"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kern w:val="0"/>
                <w:szCs w:val="21"/>
                <w:highlight w:val="none"/>
              </w:rPr>
            </w:pPr>
            <w:r>
              <w:rPr>
                <w:rFonts w:hint="eastAsia" w:ascii="宋体" w:hAnsi="宋体" w:cs="宋体"/>
                <w:color w:val="auto"/>
                <w:kern w:val="0"/>
                <w:szCs w:val="21"/>
                <w:highlight w:val="none"/>
              </w:rPr>
              <w:t>开工前</w:t>
            </w:r>
          </w:p>
        </w:tc>
        <w:tc>
          <w:tcPr>
            <w:tcW w:w="1417"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361" w:type="dxa"/>
            <w:noWrap w:val="0"/>
            <w:vAlign w:val="center"/>
          </w:tcPr>
          <w:p>
            <w:pPr>
              <w:keepNext w:val="0"/>
              <w:keepLines w:val="0"/>
              <w:kinsoku/>
              <w:wordWrap/>
              <w:overflowPunct/>
              <w:topLinePunct w:val="0"/>
              <w:autoSpaceDE/>
              <w:autoSpaceDN/>
              <w:bidi w:val="0"/>
              <w:spacing w:line="240" w:lineRule="exact"/>
              <w:textAlignment w:val="auto"/>
              <w:outlineLvl w:val="9"/>
              <w:rPr>
                <w:rFonts w:ascii="宋体" w:hAnsi="宋体" w:cs="宋体"/>
                <w:color w:val="auto"/>
                <w:kern w:val="0"/>
                <w:szCs w:val="21"/>
                <w:highlight w:val="none"/>
              </w:rPr>
            </w:pPr>
            <w:r>
              <w:rPr>
                <w:rFonts w:hint="eastAsia" w:ascii="宋体" w:hAnsi="宋体" w:cs="宋体"/>
                <w:color w:val="auto"/>
                <w:kern w:val="0"/>
                <w:szCs w:val="21"/>
                <w:highlight w:val="none"/>
              </w:rPr>
              <w:t>4. 工程承包合同及其他相关合同</w:t>
            </w:r>
          </w:p>
        </w:tc>
        <w:tc>
          <w:tcPr>
            <w:tcW w:w="1134"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kern w:val="0"/>
                <w:szCs w:val="21"/>
                <w:highlight w:val="none"/>
              </w:rPr>
            </w:pPr>
          </w:p>
        </w:tc>
        <w:tc>
          <w:tcPr>
            <w:tcW w:w="2268"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kern w:val="0"/>
                <w:szCs w:val="21"/>
                <w:highlight w:val="none"/>
              </w:rPr>
            </w:pPr>
            <w:r>
              <w:rPr>
                <w:rFonts w:hint="eastAsia" w:ascii="宋体" w:hAnsi="宋体" w:cs="宋体"/>
                <w:color w:val="auto"/>
                <w:kern w:val="0"/>
                <w:szCs w:val="21"/>
                <w:highlight w:val="none"/>
              </w:rPr>
              <w:t>开工前</w:t>
            </w:r>
          </w:p>
        </w:tc>
        <w:tc>
          <w:tcPr>
            <w:tcW w:w="1417"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361" w:type="dxa"/>
            <w:noWrap w:val="0"/>
            <w:vAlign w:val="center"/>
          </w:tcPr>
          <w:p>
            <w:pPr>
              <w:keepNext w:val="0"/>
              <w:keepLines w:val="0"/>
              <w:kinsoku/>
              <w:wordWrap/>
              <w:overflowPunct/>
              <w:topLinePunct w:val="0"/>
              <w:autoSpaceDE/>
              <w:autoSpaceDN/>
              <w:bidi w:val="0"/>
              <w:spacing w:line="240" w:lineRule="exact"/>
              <w:textAlignment w:val="auto"/>
              <w:outlineLvl w:val="9"/>
              <w:rPr>
                <w:rFonts w:ascii="宋体" w:hAnsi="宋体" w:cs="宋体"/>
                <w:color w:val="auto"/>
                <w:kern w:val="0"/>
                <w:szCs w:val="21"/>
                <w:highlight w:val="none"/>
              </w:rPr>
            </w:pPr>
            <w:r>
              <w:rPr>
                <w:rFonts w:hint="eastAsia" w:ascii="宋体" w:hAnsi="宋体" w:cs="宋体"/>
                <w:color w:val="auto"/>
                <w:kern w:val="0"/>
                <w:szCs w:val="21"/>
                <w:highlight w:val="none"/>
              </w:rPr>
              <w:t>5. 施工许可文件</w:t>
            </w:r>
          </w:p>
        </w:tc>
        <w:tc>
          <w:tcPr>
            <w:tcW w:w="1134"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kern w:val="0"/>
                <w:szCs w:val="21"/>
                <w:highlight w:val="none"/>
              </w:rPr>
            </w:pPr>
          </w:p>
        </w:tc>
        <w:tc>
          <w:tcPr>
            <w:tcW w:w="2268"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kern w:val="0"/>
                <w:szCs w:val="21"/>
                <w:highlight w:val="none"/>
              </w:rPr>
            </w:pPr>
            <w:r>
              <w:rPr>
                <w:rFonts w:hint="eastAsia" w:ascii="宋体" w:hAnsi="宋体" w:cs="宋体"/>
                <w:color w:val="auto"/>
                <w:kern w:val="0"/>
                <w:szCs w:val="21"/>
                <w:highlight w:val="none"/>
              </w:rPr>
              <w:t>视情况确定</w:t>
            </w:r>
          </w:p>
        </w:tc>
        <w:tc>
          <w:tcPr>
            <w:tcW w:w="1417"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361" w:type="dxa"/>
            <w:noWrap w:val="0"/>
            <w:vAlign w:val="center"/>
          </w:tcPr>
          <w:p>
            <w:pPr>
              <w:keepNext w:val="0"/>
              <w:keepLines w:val="0"/>
              <w:kinsoku/>
              <w:wordWrap/>
              <w:overflowPunct/>
              <w:topLinePunct w:val="0"/>
              <w:autoSpaceDE/>
              <w:autoSpaceDN/>
              <w:bidi w:val="0"/>
              <w:spacing w:line="240" w:lineRule="exact"/>
              <w:textAlignment w:val="auto"/>
              <w:outlineLvl w:val="9"/>
              <w:rPr>
                <w:rFonts w:ascii="宋体" w:hAnsi="宋体" w:cs="宋体"/>
                <w:color w:val="auto"/>
                <w:kern w:val="0"/>
                <w:szCs w:val="21"/>
                <w:highlight w:val="none"/>
              </w:rPr>
            </w:pPr>
            <w:r>
              <w:rPr>
                <w:rFonts w:hint="eastAsia" w:ascii="宋体" w:hAnsi="宋体" w:cs="宋体"/>
                <w:color w:val="auto"/>
                <w:kern w:val="0"/>
                <w:szCs w:val="21"/>
                <w:highlight w:val="none"/>
              </w:rPr>
              <w:t>6. 其他文件</w:t>
            </w:r>
          </w:p>
        </w:tc>
        <w:tc>
          <w:tcPr>
            <w:tcW w:w="1134"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kern w:val="0"/>
                <w:szCs w:val="21"/>
                <w:highlight w:val="none"/>
              </w:rPr>
            </w:pPr>
          </w:p>
        </w:tc>
        <w:tc>
          <w:tcPr>
            <w:tcW w:w="2268"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kern w:val="0"/>
                <w:szCs w:val="21"/>
                <w:highlight w:val="none"/>
              </w:rPr>
            </w:pPr>
          </w:p>
        </w:tc>
        <w:tc>
          <w:tcPr>
            <w:tcW w:w="1417"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kern w:val="0"/>
                <w:szCs w:val="21"/>
                <w:highlight w:val="none"/>
              </w:rPr>
            </w:pPr>
          </w:p>
        </w:tc>
      </w:tr>
    </w:tbl>
    <w:p>
      <w:pPr>
        <w:keepNext w:val="0"/>
        <w:keepLines w:val="0"/>
        <w:kinsoku/>
        <w:wordWrap/>
        <w:overflowPunct/>
        <w:topLinePunct w:val="0"/>
        <w:autoSpaceDE/>
        <w:autoSpaceDN/>
        <w:bidi w:val="0"/>
        <w:spacing w:line="420" w:lineRule="exact"/>
        <w:textAlignment w:val="auto"/>
        <w:outlineLvl w:val="9"/>
        <w:rPr>
          <w:rFonts w:ascii="宋体" w:hAnsi="宋体" w:cs="宋体"/>
          <w:b/>
          <w:color w:val="auto"/>
          <w:kern w:val="0"/>
          <w:sz w:val="24"/>
          <w:highlight w:val="none"/>
        </w:rPr>
      </w:pPr>
      <w:r>
        <w:rPr>
          <w:rFonts w:hint="eastAsia" w:ascii="宋体" w:hAnsi="宋体" w:cs="宋体"/>
          <w:b/>
          <w:color w:val="auto"/>
          <w:kern w:val="0"/>
          <w:sz w:val="24"/>
          <w:highlight w:val="none"/>
        </w:rPr>
        <w:t>B-4 委托人提供的设备</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1590"/>
        <w:gridCol w:w="2130"/>
        <w:gridCol w:w="2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988"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r>
              <w:rPr>
                <w:rFonts w:hint="eastAsia" w:ascii="宋体" w:hAnsi="宋体" w:cs="宋体"/>
                <w:color w:val="auto"/>
                <w:szCs w:val="21"/>
                <w:highlight w:val="none"/>
              </w:rPr>
              <w:t>名称</w:t>
            </w:r>
          </w:p>
        </w:tc>
        <w:tc>
          <w:tcPr>
            <w:tcW w:w="1590"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r>
              <w:rPr>
                <w:rFonts w:hint="eastAsia" w:ascii="宋体" w:hAnsi="宋体" w:cs="宋体"/>
                <w:color w:val="auto"/>
                <w:szCs w:val="21"/>
                <w:highlight w:val="none"/>
              </w:rPr>
              <w:t>数量</w:t>
            </w:r>
          </w:p>
        </w:tc>
        <w:tc>
          <w:tcPr>
            <w:tcW w:w="2130"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r>
              <w:rPr>
                <w:rFonts w:hint="eastAsia" w:ascii="宋体" w:hAnsi="宋体" w:cs="宋体"/>
                <w:color w:val="auto"/>
                <w:szCs w:val="21"/>
                <w:highlight w:val="none"/>
              </w:rPr>
              <w:t>型号与规格</w:t>
            </w:r>
          </w:p>
        </w:tc>
        <w:tc>
          <w:tcPr>
            <w:tcW w:w="2472"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r>
              <w:rPr>
                <w:rFonts w:hint="eastAsia" w:ascii="宋体" w:hAnsi="宋体" w:cs="宋体"/>
                <w:color w:val="auto"/>
                <w:szCs w:val="21"/>
                <w:highlight w:val="none"/>
              </w:rPr>
              <w:t>提供时间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988" w:type="dxa"/>
            <w:noWrap w:val="0"/>
            <w:vAlign w:val="center"/>
          </w:tcPr>
          <w:p>
            <w:pPr>
              <w:keepNext w:val="0"/>
              <w:keepLines w:val="0"/>
              <w:kinsoku/>
              <w:wordWrap/>
              <w:overflowPunct/>
              <w:topLinePunct w:val="0"/>
              <w:autoSpaceDE/>
              <w:autoSpaceDN/>
              <w:bidi w:val="0"/>
              <w:spacing w:line="240" w:lineRule="exact"/>
              <w:textAlignment w:val="auto"/>
              <w:outlineLvl w:val="9"/>
              <w:rPr>
                <w:rFonts w:ascii="宋体" w:hAnsi="宋体" w:cs="宋体"/>
                <w:color w:val="auto"/>
                <w:szCs w:val="21"/>
                <w:highlight w:val="none"/>
              </w:rPr>
            </w:pPr>
            <w:r>
              <w:rPr>
                <w:rFonts w:hint="eastAsia" w:ascii="宋体" w:hAnsi="宋体" w:cs="宋体"/>
                <w:color w:val="auto"/>
                <w:szCs w:val="21"/>
                <w:highlight w:val="none"/>
              </w:rPr>
              <w:t>1. 通讯设备</w:t>
            </w:r>
          </w:p>
        </w:tc>
        <w:tc>
          <w:tcPr>
            <w:tcW w:w="1590"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p>
        </w:tc>
        <w:tc>
          <w:tcPr>
            <w:tcW w:w="2130"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p>
        </w:tc>
        <w:tc>
          <w:tcPr>
            <w:tcW w:w="2472"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988" w:type="dxa"/>
            <w:noWrap w:val="0"/>
            <w:vAlign w:val="center"/>
          </w:tcPr>
          <w:p>
            <w:pPr>
              <w:keepNext w:val="0"/>
              <w:keepLines w:val="0"/>
              <w:kinsoku/>
              <w:wordWrap/>
              <w:overflowPunct/>
              <w:topLinePunct w:val="0"/>
              <w:autoSpaceDE/>
              <w:autoSpaceDN/>
              <w:bidi w:val="0"/>
              <w:spacing w:line="240" w:lineRule="exact"/>
              <w:textAlignment w:val="auto"/>
              <w:outlineLvl w:val="9"/>
              <w:rPr>
                <w:rFonts w:ascii="宋体" w:hAnsi="宋体" w:cs="宋体"/>
                <w:color w:val="auto"/>
                <w:szCs w:val="21"/>
                <w:highlight w:val="none"/>
              </w:rPr>
            </w:pPr>
            <w:r>
              <w:rPr>
                <w:rFonts w:hint="eastAsia" w:ascii="宋体" w:hAnsi="宋体" w:cs="宋体"/>
                <w:color w:val="auto"/>
                <w:szCs w:val="21"/>
                <w:highlight w:val="none"/>
              </w:rPr>
              <w:t>2. 办公设备</w:t>
            </w:r>
          </w:p>
        </w:tc>
        <w:tc>
          <w:tcPr>
            <w:tcW w:w="1590"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p>
        </w:tc>
        <w:tc>
          <w:tcPr>
            <w:tcW w:w="2130"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p>
        </w:tc>
        <w:tc>
          <w:tcPr>
            <w:tcW w:w="2472"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988" w:type="dxa"/>
            <w:noWrap w:val="0"/>
            <w:vAlign w:val="center"/>
          </w:tcPr>
          <w:p>
            <w:pPr>
              <w:keepNext w:val="0"/>
              <w:keepLines w:val="0"/>
              <w:kinsoku/>
              <w:wordWrap/>
              <w:overflowPunct/>
              <w:topLinePunct w:val="0"/>
              <w:autoSpaceDE/>
              <w:autoSpaceDN/>
              <w:bidi w:val="0"/>
              <w:spacing w:line="240" w:lineRule="exact"/>
              <w:textAlignment w:val="auto"/>
              <w:outlineLvl w:val="9"/>
              <w:rPr>
                <w:rFonts w:ascii="宋体" w:hAnsi="宋体" w:cs="宋体"/>
                <w:color w:val="auto"/>
                <w:szCs w:val="21"/>
                <w:highlight w:val="none"/>
              </w:rPr>
            </w:pPr>
            <w:r>
              <w:rPr>
                <w:rFonts w:hint="eastAsia" w:ascii="宋体" w:hAnsi="宋体" w:cs="宋体"/>
                <w:color w:val="auto"/>
                <w:szCs w:val="21"/>
                <w:highlight w:val="none"/>
              </w:rPr>
              <w:t>3. 交通工具</w:t>
            </w:r>
          </w:p>
        </w:tc>
        <w:tc>
          <w:tcPr>
            <w:tcW w:w="1590"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p>
        </w:tc>
        <w:tc>
          <w:tcPr>
            <w:tcW w:w="2130"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p>
        </w:tc>
        <w:tc>
          <w:tcPr>
            <w:tcW w:w="2472"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988" w:type="dxa"/>
            <w:noWrap w:val="0"/>
            <w:vAlign w:val="center"/>
          </w:tcPr>
          <w:p>
            <w:pPr>
              <w:keepNext w:val="0"/>
              <w:keepLines w:val="0"/>
              <w:kinsoku/>
              <w:wordWrap/>
              <w:overflowPunct/>
              <w:topLinePunct w:val="0"/>
              <w:autoSpaceDE/>
              <w:autoSpaceDN/>
              <w:bidi w:val="0"/>
              <w:spacing w:line="240" w:lineRule="exact"/>
              <w:textAlignment w:val="auto"/>
              <w:outlineLvl w:val="9"/>
              <w:rPr>
                <w:rFonts w:ascii="宋体" w:hAnsi="宋体" w:cs="宋体"/>
                <w:color w:val="auto"/>
                <w:szCs w:val="21"/>
                <w:highlight w:val="none"/>
              </w:rPr>
            </w:pPr>
            <w:r>
              <w:rPr>
                <w:rFonts w:hint="eastAsia" w:ascii="宋体" w:hAnsi="宋体" w:cs="宋体"/>
                <w:color w:val="auto"/>
                <w:szCs w:val="21"/>
                <w:highlight w:val="none"/>
              </w:rPr>
              <w:t>4. 检测和试验设备</w:t>
            </w:r>
          </w:p>
        </w:tc>
        <w:tc>
          <w:tcPr>
            <w:tcW w:w="1590"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p>
        </w:tc>
        <w:tc>
          <w:tcPr>
            <w:tcW w:w="2130"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p>
        </w:tc>
        <w:tc>
          <w:tcPr>
            <w:tcW w:w="2472"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p>
        </w:tc>
      </w:tr>
    </w:tbl>
    <w:p>
      <w:pPr>
        <w:keepNext w:val="0"/>
        <w:keepLines w:val="0"/>
        <w:kinsoku/>
        <w:wordWrap/>
        <w:overflowPunct/>
        <w:topLinePunct w:val="0"/>
        <w:autoSpaceDE/>
        <w:autoSpaceDN/>
        <w:bidi w:val="0"/>
        <w:spacing w:line="420" w:lineRule="exact"/>
        <w:textAlignment w:val="auto"/>
        <w:outlineLvl w:val="9"/>
        <w:rPr>
          <w:rFonts w:ascii="宋体" w:hAnsi="宋体" w:cs="宋体"/>
          <w:b/>
          <w:color w:val="auto"/>
          <w:kern w:val="0"/>
          <w:sz w:val="24"/>
          <w:highlight w:val="none"/>
        </w:rPr>
      </w:pPr>
      <w:r>
        <w:rPr>
          <w:rFonts w:hint="eastAsia" w:ascii="宋体" w:hAnsi="宋体" w:cs="宋体"/>
          <w:b/>
          <w:color w:val="auto"/>
          <w:kern w:val="0"/>
          <w:sz w:val="24"/>
          <w:highlight w:val="none"/>
        </w:rPr>
        <w:t>B-5 拟派往本项目监理机构人员汇总表</w:t>
      </w:r>
    </w:p>
    <w:tbl>
      <w:tblPr>
        <w:tblStyle w:val="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1"/>
        <w:gridCol w:w="1425"/>
        <w:gridCol w:w="993"/>
        <w:gridCol w:w="992"/>
        <w:gridCol w:w="1701"/>
        <w:gridCol w:w="1134"/>
        <w:gridCol w:w="19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951"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r>
              <w:rPr>
                <w:rFonts w:hint="eastAsia" w:ascii="宋体" w:hAnsi="宋体" w:cs="宋体"/>
                <w:color w:val="auto"/>
                <w:szCs w:val="21"/>
                <w:highlight w:val="none"/>
              </w:rPr>
              <w:t>序号</w:t>
            </w:r>
          </w:p>
        </w:tc>
        <w:tc>
          <w:tcPr>
            <w:tcW w:w="1425"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r>
              <w:rPr>
                <w:rFonts w:hint="eastAsia" w:ascii="宋体" w:hAnsi="宋体" w:cs="宋体"/>
                <w:color w:val="auto"/>
                <w:szCs w:val="21"/>
                <w:highlight w:val="none"/>
              </w:rPr>
              <w:t>岗  位</w:t>
            </w:r>
          </w:p>
        </w:tc>
        <w:tc>
          <w:tcPr>
            <w:tcW w:w="993"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r>
              <w:rPr>
                <w:rFonts w:hint="eastAsia" w:ascii="宋体" w:hAnsi="宋体" w:cs="宋体"/>
                <w:color w:val="auto"/>
                <w:szCs w:val="21"/>
                <w:highlight w:val="none"/>
              </w:rPr>
              <w:t>姓名</w:t>
            </w:r>
          </w:p>
        </w:tc>
        <w:tc>
          <w:tcPr>
            <w:tcW w:w="992" w:type="dxa"/>
            <w:tcBorders>
              <w:right w:val="single" w:color="auto" w:sz="4" w:space="0"/>
            </w:tcBorders>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r>
              <w:rPr>
                <w:rFonts w:hint="eastAsia" w:ascii="宋体" w:hAnsi="宋体" w:cs="宋体"/>
                <w:color w:val="auto"/>
                <w:szCs w:val="21"/>
                <w:highlight w:val="none"/>
              </w:rPr>
              <w:t>职称</w:t>
            </w:r>
          </w:p>
        </w:tc>
        <w:tc>
          <w:tcPr>
            <w:tcW w:w="1701" w:type="dxa"/>
            <w:tcBorders>
              <w:left w:val="single" w:color="auto" w:sz="4" w:space="0"/>
              <w:right w:val="single" w:color="auto" w:sz="4" w:space="0"/>
            </w:tcBorders>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r>
              <w:rPr>
                <w:rFonts w:hint="eastAsia" w:ascii="宋体" w:hAnsi="宋体" w:cs="宋体"/>
                <w:color w:val="auto"/>
                <w:szCs w:val="21"/>
                <w:highlight w:val="none"/>
              </w:rPr>
              <w:t>监理工作年限</w:t>
            </w:r>
          </w:p>
        </w:tc>
        <w:tc>
          <w:tcPr>
            <w:tcW w:w="1134" w:type="dxa"/>
            <w:tcBorders>
              <w:right w:val="single" w:color="auto" w:sz="4" w:space="0"/>
            </w:tcBorders>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r>
              <w:rPr>
                <w:rFonts w:hint="eastAsia" w:ascii="宋体" w:hAnsi="宋体" w:cs="宋体"/>
                <w:color w:val="auto"/>
                <w:szCs w:val="21"/>
                <w:highlight w:val="none"/>
              </w:rPr>
              <w:t>专业</w:t>
            </w:r>
          </w:p>
        </w:tc>
        <w:tc>
          <w:tcPr>
            <w:tcW w:w="1984" w:type="dxa"/>
            <w:tcBorders>
              <w:left w:val="single" w:color="auto" w:sz="4" w:space="0"/>
            </w:tcBorders>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r>
              <w:rPr>
                <w:rFonts w:hint="eastAsia" w:ascii="宋体" w:hAnsi="宋体" w:cs="宋体"/>
                <w:color w:val="auto"/>
                <w:szCs w:val="21"/>
                <w:highlight w:val="none"/>
              </w:rPr>
              <w:t>资格证编号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951"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r>
              <w:rPr>
                <w:rFonts w:hint="eastAsia" w:ascii="宋体" w:hAnsi="宋体" w:cs="宋体"/>
                <w:color w:val="auto"/>
                <w:szCs w:val="21"/>
                <w:highlight w:val="none"/>
              </w:rPr>
              <w:t>1</w:t>
            </w:r>
          </w:p>
        </w:tc>
        <w:tc>
          <w:tcPr>
            <w:tcW w:w="1425"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b/>
                <w:color w:val="auto"/>
                <w:szCs w:val="21"/>
                <w:highlight w:val="none"/>
              </w:rPr>
            </w:pPr>
          </w:p>
        </w:tc>
        <w:tc>
          <w:tcPr>
            <w:tcW w:w="993"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b/>
                <w:color w:val="auto"/>
                <w:szCs w:val="21"/>
                <w:highlight w:val="none"/>
              </w:rPr>
            </w:pPr>
          </w:p>
        </w:tc>
        <w:tc>
          <w:tcPr>
            <w:tcW w:w="992" w:type="dxa"/>
            <w:tcBorders>
              <w:right w:val="single" w:color="auto" w:sz="4" w:space="0"/>
            </w:tcBorders>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b/>
                <w:color w:val="auto"/>
                <w:szCs w:val="21"/>
                <w:highlight w:val="none"/>
              </w:rPr>
            </w:pPr>
          </w:p>
        </w:tc>
        <w:tc>
          <w:tcPr>
            <w:tcW w:w="1701" w:type="dxa"/>
            <w:tcBorders>
              <w:left w:val="single" w:color="auto" w:sz="4" w:space="0"/>
              <w:right w:val="single" w:color="auto" w:sz="4" w:space="0"/>
            </w:tcBorders>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b/>
                <w:color w:val="auto"/>
                <w:szCs w:val="21"/>
                <w:highlight w:val="none"/>
              </w:rPr>
            </w:pPr>
          </w:p>
        </w:tc>
        <w:tc>
          <w:tcPr>
            <w:tcW w:w="1134" w:type="dxa"/>
            <w:tcBorders>
              <w:right w:val="single" w:color="auto" w:sz="4" w:space="0"/>
            </w:tcBorders>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b/>
                <w:color w:val="auto"/>
                <w:szCs w:val="21"/>
                <w:highlight w:val="none"/>
              </w:rPr>
            </w:pPr>
          </w:p>
        </w:tc>
        <w:tc>
          <w:tcPr>
            <w:tcW w:w="1984" w:type="dxa"/>
            <w:tcBorders>
              <w:left w:val="single" w:color="auto" w:sz="4" w:space="0"/>
            </w:tcBorders>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b/>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951"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r>
              <w:rPr>
                <w:rFonts w:hint="eastAsia" w:ascii="宋体" w:hAnsi="宋体" w:cs="宋体"/>
                <w:color w:val="auto"/>
                <w:szCs w:val="21"/>
                <w:highlight w:val="none"/>
              </w:rPr>
              <w:t>2</w:t>
            </w:r>
          </w:p>
        </w:tc>
        <w:tc>
          <w:tcPr>
            <w:tcW w:w="1425"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b/>
                <w:color w:val="auto"/>
                <w:szCs w:val="21"/>
                <w:highlight w:val="none"/>
              </w:rPr>
            </w:pPr>
          </w:p>
        </w:tc>
        <w:tc>
          <w:tcPr>
            <w:tcW w:w="993"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b/>
                <w:color w:val="auto"/>
                <w:szCs w:val="21"/>
                <w:highlight w:val="none"/>
              </w:rPr>
            </w:pPr>
          </w:p>
        </w:tc>
        <w:tc>
          <w:tcPr>
            <w:tcW w:w="992" w:type="dxa"/>
            <w:tcBorders>
              <w:right w:val="single" w:color="auto" w:sz="4" w:space="0"/>
            </w:tcBorders>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b/>
                <w:color w:val="auto"/>
                <w:szCs w:val="21"/>
                <w:highlight w:val="none"/>
              </w:rPr>
            </w:pPr>
          </w:p>
        </w:tc>
        <w:tc>
          <w:tcPr>
            <w:tcW w:w="1701" w:type="dxa"/>
            <w:tcBorders>
              <w:left w:val="single" w:color="auto" w:sz="4" w:space="0"/>
              <w:right w:val="single" w:color="auto" w:sz="4" w:space="0"/>
            </w:tcBorders>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b/>
                <w:color w:val="auto"/>
                <w:szCs w:val="21"/>
                <w:highlight w:val="none"/>
              </w:rPr>
            </w:pPr>
          </w:p>
        </w:tc>
        <w:tc>
          <w:tcPr>
            <w:tcW w:w="1134" w:type="dxa"/>
            <w:tcBorders>
              <w:right w:val="single" w:color="auto" w:sz="4" w:space="0"/>
            </w:tcBorders>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b/>
                <w:color w:val="auto"/>
                <w:szCs w:val="21"/>
                <w:highlight w:val="none"/>
              </w:rPr>
            </w:pPr>
          </w:p>
        </w:tc>
        <w:tc>
          <w:tcPr>
            <w:tcW w:w="1984" w:type="dxa"/>
            <w:tcBorders>
              <w:left w:val="single" w:color="auto" w:sz="4" w:space="0"/>
            </w:tcBorders>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b/>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951"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r>
              <w:rPr>
                <w:rFonts w:hint="eastAsia" w:ascii="宋体" w:hAnsi="宋体" w:cs="宋体"/>
                <w:color w:val="auto"/>
                <w:szCs w:val="21"/>
                <w:highlight w:val="none"/>
              </w:rPr>
              <w:t>......</w:t>
            </w:r>
          </w:p>
        </w:tc>
        <w:tc>
          <w:tcPr>
            <w:tcW w:w="1425"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b/>
                <w:color w:val="auto"/>
                <w:szCs w:val="21"/>
                <w:highlight w:val="none"/>
              </w:rPr>
            </w:pPr>
          </w:p>
        </w:tc>
        <w:tc>
          <w:tcPr>
            <w:tcW w:w="993"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b/>
                <w:color w:val="auto"/>
                <w:szCs w:val="21"/>
                <w:highlight w:val="none"/>
              </w:rPr>
            </w:pPr>
          </w:p>
        </w:tc>
        <w:tc>
          <w:tcPr>
            <w:tcW w:w="992" w:type="dxa"/>
            <w:tcBorders>
              <w:right w:val="single" w:color="auto" w:sz="4" w:space="0"/>
            </w:tcBorders>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b/>
                <w:color w:val="auto"/>
                <w:szCs w:val="21"/>
                <w:highlight w:val="none"/>
              </w:rPr>
            </w:pPr>
          </w:p>
        </w:tc>
        <w:tc>
          <w:tcPr>
            <w:tcW w:w="1701" w:type="dxa"/>
            <w:tcBorders>
              <w:left w:val="single" w:color="auto" w:sz="4" w:space="0"/>
              <w:right w:val="single" w:color="auto" w:sz="4" w:space="0"/>
            </w:tcBorders>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b/>
                <w:color w:val="auto"/>
                <w:szCs w:val="21"/>
                <w:highlight w:val="none"/>
              </w:rPr>
            </w:pPr>
          </w:p>
        </w:tc>
        <w:tc>
          <w:tcPr>
            <w:tcW w:w="1134" w:type="dxa"/>
            <w:tcBorders>
              <w:right w:val="single" w:color="auto" w:sz="4" w:space="0"/>
            </w:tcBorders>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b/>
                <w:color w:val="auto"/>
                <w:szCs w:val="21"/>
                <w:highlight w:val="none"/>
              </w:rPr>
            </w:pPr>
          </w:p>
        </w:tc>
        <w:tc>
          <w:tcPr>
            <w:tcW w:w="1984" w:type="dxa"/>
            <w:tcBorders>
              <w:left w:val="single" w:color="auto" w:sz="4" w:space="0"/>
            </w:tcBorders>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b/>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951"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color w:val="auto"/>
                <w:szCs w:val="21"/>
                <w:highlight w:val="none"/>
              </w:rPr>
            </w:pPr>
          </w:p>
        </w:tc>
        <w:tc>
          <w:tcPr>
            <w:tcW w:w="1425"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b/>
                <w:color w:val="auto"/>
                <w:szCs w:val="21"/>
                <w:highlight w:val="none"/>
              </w:rPr>
            </w:pPr>
          </w:p>
        </w:tc>
        <w:tc>
          <w:tcPr>
            <w:tcW w:w="993" w:type="dxa"/>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b/>
                <w:color w:val="auto"/>
                <w:szCs w:val="21"/>
                <w:highlight w:val="none"/>
              </w:rPr>
            </w:pPr>
          </w:p>
        </w:tc>
        <w:tc>
          <w:tcPr>
            <w:tcW w:w="992" w:type="dxa"/>
            <w:tcBorders>
              <w:right w:val="single" w:color="auto" w:sz="4" w:space="0"/>
            </w:tcBorders>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b/>
                <w:color w:val="auto"/>
                <w:szCs w:val="21"/>
                <w:highlight w:val="none"/>
              </w:rPr>
            </w:pPr>
          </w:p>
        </w:tc>
        <w:tc>
          <w:tcPr>
            <w:tcW w:w="1701" w:type="dxa"/>
            <w:tcBorders>
              <w:left w:val="single" w:color="auto" w:sz="4" w:space="0"/>
              <w:right w:val="single" w:color="auto" w:sz="4" w:space="0"/>
            </w:tcBorders>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b/>
                <w:color w:val="auto"/>
                <w:szCs w:val="21"/>
                <w:highlight w:val="none"/>
              </w:rPr>
            </w:pPr>
          </w:p>
        </w:tc>
        <w:tc>
          <w:tcPr>
            <w:tcW w:w="1134" w:type="dxa"/>
            <w:tcBorders>
              <w:right w:val="single" w:color="auto" w:sz="4" w:space="0"/>
            </w:tcBorders>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b/>
                <w:color w:val="auto"/>
                <w:szCs w:val="21"/>
                <w:highlight w:val="none"/>
              </w:rPr>
            </w:pPr>
          </w:p>
        </w:tc>
        <w:tc>
          <w:tcPr>
            <w:tcW w:w="1984" w:type="dxa"/>
            <w:tcBorders>
              <w:left w:val="single" w:color="auto" w:sz="4" w:space="0"/>
            </w:tcBorders>
            <w:noWrap w:val="0"/>
            <w:vAlign w:val="center"/>
          </w:tcPr>
          <w:p>
            <w:pPr>
              <w:keepNext w:val="0"/>
              <w:keepLines w:val="0"/>
              <w:kinsoku/>
              <w:wordWrap/>
              <w:overflowPunct/>
              <w:topLinePunct w:val="0"/>
              <w:autoSpaceDE/>
              <w:autoSpaceDN/>
              <w:bidi w:val="0"/>
              <w:spacing w:line="240" w:lineRule="exact"/>
              <w:jc w:val="center"/>
              <w:textAlignment w:val="auto"/>
              <w:outlineLvl w:val="9"/>
              <w:rPr>
                <w:rFonts w:ascii="宋体" w:hAnsi="宋体" w:cs="宋体"/>
                <w:b/>
                <w:color w:val="auto"/>
                <w:szCs w:val="21"/>
                <w:highlight w:val="none"/>
              </w:rPr>
            </w:pPr>
          </w:p>
        </w:tc>
      </w:tr>
    </w:tbl>
    <w:p>
      <w:pPr>
        <w:rPr>
          <w:rFonts w:hint="eastAsia" w:ascii="宋体" w:hAnsi="宋体" w:eastAsia="宋体" w:cs="宋体"/>
          <w:b/>
          <w:color w:val="auto"/>
          <w:sz w:val="32"/>
          <w:szCs w:val="32"/>
          <w:highlight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VjZGM3YzY5ZThjMjQ4MTZiYTEwM2MxNzdmMmE2MDUifQ=="/>
  </w:docVars>
  <w:rsids>
    <w:rsidRoot w:val="659F2BF3"/>
    <w:rsid w:val="083A0855"/>
    <w:rsid w:val="0E6C0E33"/>
    <w:rsid w:val="0FC733BC"/>
    <w:rsid w:val="1CD247C3"/>
    <w:rsid w:val="21F82AA7"/>
    <w:rsid w:val="4F7F767D"/>
    <w:rsid w:val="5ACF0FEA"/>
    <w:rsid w:val="659F2BF3"/>
    <w:rsid w:val="68975BE6"/>
    <w:rsid w:val="692F33E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240" w:after="240" w:line="360" w:lineRule="auto"/>
      <w:jc w:val="center"/>
      <w:outlineLvl w:val="0"/>
    </w:pPr>
    <w:rPr>
      <w:b/>
      <w:sz w:val="32"/>
      <w:szCs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next w:val="4"/>
    <w:qFormat/>
    <w:uiPriority w:val="0"/>
    <w:pPr>
      <w:spacing w:line="440" w:lineRule="exact"/>
    </w:pPr>
    <w:rPr>
      <w:sz w:val="32"/>
      <w:szCs w:val="20"/>
    </w:rPr>
  </w:style>
  <w:style w:type="paragraph" w:styleId="4">
    <w:name w:val="Body Text First Indent"/>
    <w:basedOn w:val="3"/>
    <w:next w:val="3"/>
    <w:autoRedefine/>
    <w:qFormat/>
    <w:uiPriority w:val="0"/>
    <w:pPr>
      <w:ind w:firstLine="420" w:firstLineChars="100"/>
    </w:pPr>
  </w:style>
  <w:style w:type="paragraph" w:styleId="5">
    <w:name w:val="Plain Text"/>
    <w:basedOn w:val="1"/>
    <w:autoRedefine/>
    <w:qFormat/>
    <w:uiPriority w:val="0"/>
    <w:pPr>
      <w:tabs>
        <w:tab w:val="left" w:pos="5890"/>
        <w:tab w:val="left" w:leader="middleDot" w:pos="8108"/>
      </w:tabs>
      <w:spacing w:line="223" w:lineRule="auto"/>
      <w:ind w:firstLine="380"/>
    </w:pPr>
    <w:rPr>
      <w:rFonts w:ascii="宋体" w:hAnsi="Courier New"/>
      <w:color w:val="000000"/>
      <w:kern w:val="0"/>
      <w:position w:val="0"/>
      <w:sz w:val="21"/>
      <w:szCs w:val="20"/>
    </w:rPr>
  </w:style>
  <w:style w:type="paragraph" w:customStyle="1" w:styleId="8">
    <w:name w:val="TOC 标题1"/>
    <w:basedOn w:val="2"/>
    <w:next w:val="1"/>
    <w:autoRedefine/>
    <w:qFormat/>
    <w:uiPriority w:val="0"/>
    <w:pPr>
      <w:outlineLvl w:val="9"/>
    </w:pPr>
    <w:rPr>
      <w:rFonts w:ascii="Times New Roman" w:hAnsi="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2024-01-08T03:52:00Z</dcterms:created>
  <dc:creator>哇咔咔</dc:creator>
  <cp:lastModifiedBy>哇咔咔</cp:lastModifiedBy>
  <dcterms:modified xsi:type="dcterms:W3CDTF">2024-01-09T09:58:42Z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27344863B50F43C7858D4F2D80263884_13</vt:lpwstr>
  </property>
</Properties>
</file>