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西安市碑林区2024年城南庭院燃气管道等老化更新改造项目（项目二）工程监理服务</w:t>
      </w:r>
    </w:p>
    <w:p>
      <w:pPr>
        <w:pStyle w:val="null3"/>
        <w:jc w:val="center"/>
        <w:outlineLvl w:val="2"/>
      </w:pPr>
      <w:r>
        <w:rPr>
          <w:b/>
          <w:sz w:val="28"/>
        </w:rPr>
        <w:t>采购项目编号：</w:t>
      </w:r>
      <w:r>
        <w:rPr>
          <w:b/>
          <w:sz w:val="28"/>
        </w:rPr>
        <w:t>sxzs-zb24-02</w:t>
      </w:r>
      <w:r>
        <w:br/>
      </w:r>
      <w:r>
        <w:br/>
      </w:r>
      <w:r>
        <w:br/>
      </w:r>
    </w:p>
    <w:p>
      <w:pPr>
        <w:pStyle w:val="null3"/>
        <w:jc w:val="center"/>
        <w:outlineLvl w:val="2"/>
      </w:pPr>
      <w:r>
        <w:rPr>
          <w:b/>
          <w:sz w:val="28"/>
        </w:rPr>
        <w:t>西安市碑林区城市管理局（本级）</w:t>
      </w:r>
    </w:p>
    <w:p>
      <w:pPr>
        <w:pStyle w:val="null3"/>
        <w:jc w:val="center"/>
        <w:outlineLvl w:val="2"/>
      </w:pPr>
      <w:r>
        <w:rPr>
          <w:b/>
          <w:sz w:val="28"/>
        </w:rPr>
        <w:t>陕西筑实工程咨询有限公司</w:t>
      </w:r>
      <w:r>
        <w:rPr>
          <w:b/>
          <w:sz w:val="28"/>
        </w:rPr>
        <w:t>共同编制</w:t>
      </w:r>
    </w:p>
    <w:p>
      <w:pPr>
        <w:pStyle w:val="null3"/>
        <w:jc w:val="center"/>
        <w:outlineLvl w:val="2"/>
      </w:pPr>
      <w:r>
        <w:rPr>
          <w:b/>
          <w:sz w:val="28"/>
        </w:rPr>
        <w:t>2024年01月09日</w:t>
      </w:r>
    </w:p>
    <w:p>
      <w:pPr>
        <w:pStyle w:val="null3"/>
      </w:pPr>
      <w:r>
        <w:rPr/>
        <w:t xml:space="preserve"> </w:t>
      </w:r>
    </w:p>
    <w:p>
      <w:pPr>
        <w:pStyle w:val="null3"/>
        <w:jc w:val="center"/>
        <w:outlineLvl w:val="1"/>
      </w:pPr>
      <w:r>
        <w:rPr>
          <w:b/>
          <w:sz w:val="36"/>
        </w:rPr>
        <w:t>第一章 竞争性磋商邀请</w:t>
      </w:r>
    </w:p>
    <w:p>
      <w:pPr>
        <w:pStyle w:val="null3"/>
        <w:ind w:firstLine="480"/>
      </w:pPr>
      <w:r>
        <w:rPr/>
        <w:t>陕西筑实工程咨询有限公司</w:t>
      </w:r>
      <w:r>
        <w:rPr/>
        <w:t>（以下简称“代理机构”）受</w:t>
      </w:r>
      <w:r>
        <w:rPr/>
        <w:t>西安市碑林区城市管理局（本级）</w:t>
      </w:r>
      <w:r>
        <w:rPr/>
        <w:t>委托，拟对</w:t>
      </w:r>
      <w:r>
        <w:rPr/>
        <w:t>西安市碑林区2024年城南庭院燃气管道等老化更新改造项目（项目二）工程监理服务</w:t>
      </w:r>
      <w:r>
        <w:rPr/>
        <w:t>采用竞争性磋商采购方式进行采购，兹邀请供应商参加本项目的竞争性磋商。</w:t>
      </w:r>
    </w:p>
    <w:p>
      <w:pPr>
        <w:pStyle w:val="null3"/>
        <w:outlineLvl w:val="2"/>
      </w:pPr>
      <w:r>
        <w:rPr>
          <w:b/>
          <w:sz w:val="28"/>
        </w:rPr>
        <w:t>一、项目编号：</w:t>
      </w:r>
      <w:r>
        <w:rPr>
          <w:b/>
          <w:sz w:val="28"/>
        </w:rPr>
        <w:t>sxzs-zb24-02</w:t>
      </w:r>
    </w:p>
    <w:p>
      <w:pPr>
        <w:pStyle w:val="null3"/>
        <w:outlineLvl w:val="2"/>
      </w:pPr>
      <w:r>
        <w:rPr>
          <w:b/>
          <w:sz w:val="28"/>
        </w:rPr>
        <w:t>二、项目名称：</w:t>
      </w:r>
      <w:r>
        <w:rPr>
          <w:b/>
          <w:sz w:val="28"/>
        </w:rPr>
        <w:t>西安市碑林区2024年城南庭院燃气管道等老化更新改造项目（项目二）工程监理服务</w:t>
      </w:r>
    </w:p>
    <w:p>
      <w:pPr>
        <w:pStyle w:val="null3"/>
        <w:outlineLvl w:val="2"/>
      </w:pPr>
      <w:r>
        <w:rPr>
          <w:b/>
          <w:sz w:val="28"/>
        </w:rPr>
        <w:t>三、磋商项目简介</w:t>
      </w:r>
    </w:p>
    <w:p>
      <w:pPr>
        <w:pStyle w:val="null3"/>
        <w:ind w:firstLine="480"/>
      </w:pPr>
      <w:r>
        <w:rPr/>
        <w:t>本次采购为西安市碑林区2024年城南庭院燃气管道等老化更新改造项目（项目二）的工程监理服务，工程改造范围为部分老旧小区改造，包括燃气工程改造小区51个，供水工程改造小区6个。具体如下： 燃气改造： 对西安市碑林区现有的51个小区建筑红线内庭院燃气管道、立管及户内设施进行改造，包括老旧管道拆除、新建管道安装及附属设施安装等。其中，改造庭院管道20.47km，改造立管22.99km，改造户内设施7778户（镀锌管、电磁阀、燃气泄漏报警器、智能燃气表、自闭阀以及灶具连接软管）。 给水改造： 庭院部分改造内容：原总贸易水表后至进户100mm；建设主要内容为：庭院管道和消火栓加表改造；户表部分改造内容：小区改造后的立管采用外挂形式布置，水表为水表箱，水表均位于户外，满足一户一表户外计量的要求；根据小区供水压力情况，存在欠压的小区进行加压供水设计。二供加压部分改造内容：采用水箱变频泵工艺供水方式，加压泵房内所有进出水管路及阀门更换为不锈钢材质；加装门禁、安防、消毒、水质监测系统。通过工艺、电气、自控等方面针对性改造，使其达到相关规范标准，以便于后期供水部门顺利接收管理。</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采购包1（西安市碑林区2024年城南庭院燃气管道等老化更新改造项目（项目二）工程监理）：属于专门面向中小企业采购。</w:t>
      </w:r>
    </w:p>
    <w:p>
      <w:pPr>
        <w:pStyle w:val="null3"/>
        <w:ind w:firstLine="480"/>
      </w:pPr>
      <w:r>
        <w:rPr/>
        <w:t>（三）本项目的特定资格要求：</w:t>
      </w:r>
    </w:p>
    <w:p>
      <w:pPr>
        <w:pStyle w:val="null3"/>
      </w:pPr>
      <w:r>
        <w:rPr/>
        <w:t>采购包1：</w:t>
      </w:r>
    </w:p>
    <w:p>
      <w:pPr>
        <w:pStyle w:val="null3"/>
      </w:pPr>
      <w:r>
        <w:rPr/>
        <w:t>1、资质：具备建设行政主管部门颁发的工程监理综合资质或市政公用工程专业监理乙级及以上资质；</w:t>
      </w:r>
    </w:p>
    <w:p>
      <w:pPr>
        <w:pStyle w:val="null3"/>
      </w:pPr>
      <w:r>
        <w:rPr/>
        <w:t>2、拟派总监理工程师： 拟派的项目总监理工程师具备相关市政公用工程专业注册监理工程师资格证书，并提供本人在本单位任职并提供近三个月社保证明材料。</w:t>
      </w:r>
    </w:p>
    <w:p>
      <w:pPr>
        <w:pStyle w:val="null3"/>
      </w:pPr>
      <w:r>
        <w:rPr/>
        <w:t>3、法人身份证或法定代表人授权书及授权代表身份证：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pPr>
      <w:r>
        <w:rPr/>
        <w:t>4、信誉：投标人不得列入“中国执行信息公开网”网站被列为失 信被执行人、“信用中国”网站重大税收违法失信主体及“中国政府采购网”（http://www.ccgp.gov.cn/）政府采购严重违法失信行为记录名单。</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西安市碑林区城市管理局（本级）</w:t>
      </w:r>
    </w:p>
    <w:p>
      <w:pPr>
        <w:pStyle w:val="null3"/>
      </w:pPr>
      <w:r>
        <w:rPr/>
        <w:t xml:space="preserve"> 地址： </w:t>
      </w:r>
      <w:r>
        <w:rPr/>
        <w:t>雁塔北路23号</w:t>
      </w:r>
    </w:p>
    <w:p>
      <w:pPr>
        <w:pStyle w:val="null3"/>
      </w:pPr>
      <w:r>
        <w:rPr/>
        <w:t xml:space="preserve"> 邮编： </w:t>
      </w:r>
      <w:r>
        <w:rPr/>
        <w:t>710054</w:t>
      </w:r>
    </w:p>
    <w:p>
      <w:pPr>
        <w:pStyle w:val="null3"/>
      </w:pPr>
      <w:r>
        <w:rPr/>
        <w:t xml:space="preserve"> 联系人： </w:t>
      </w:r>
      <w:r>
        <w:rPr/>
        <w:t>何锐</w:t>
      </w:r>
    </w:p>
    <w:p>
      <w:pPr>
        <w:pStyle w:val="null3"/>
      </w:pPr>
      <w:r>
        <w:rPr/>
        <w:t xml:space="preserve"> 联系电话： </w:t>
      </w:r>
      <w:r>
        <w:rPr/>
        <w:t>62523328</w:t>
      </w:r>
    </w:p>
    <w:p>
      <w:pPr>
        <w:pStyle w:val="null3"/>
        <w:outlineLvl w:val="3"/>
      </w:pPr>
      <w:r>
        <w:rPr>
          <w:b/>
          <w:sz w:val="24"/>
        </w:rPr>
        <w:t>代理机构：</w:t>
      </w:r>
      <w:r>
        <w:rPr>
          <w:b/>
          <w:sz w:val="24"/>
        </w:rPr>
        <w:t>陕西筑实工程咨询有限公司</w:t>
      </w:r>
    </w:p>
    <w:p>
      <w:pPr>
        <w:pStyle w:val="null3"/>
      </w:pPr>
      <w:r>
        <w:rPr/>
        <w:t xml:space="preserve"> 地址： </w:t>
      </w:r>
      <w:r>
        <w:rPr/>
        <w:t>陕西省西安市碑林区陕西省西安市碑林区长安大街3号A座1705室</w:t>
      </w:r>
    </w:p>
    <w:p>
      <w:pPr>
        <w:pStyle w:val="null3"/>
      </w:pPr>
      <w:r>
        <w:rPr/>
        <w:t xml:space="preserve"> 邮编： </w:t>
      </w:r>
      <w:r>
        <w:rPr/>
        <w:t>710061</w:t>
      </w:r>
    </w:p>
    <w:p>
      <w:pPr>
        <w:pStyle w:val="null3"/>
      </w:pPr>
      <w:r>
        <w:rPr/>
        <w:t xml:space="preserve"> 联系人： </w:t>
      </w:r>
      <w:r>
        <w:rPr/>
        <w:t>张工</w:t>
      </w:r>
    </w:p>
    <w:p>
      <w:pPr>
        <w:pStyle w:val="null3"/>
      </w:pPr>
      <w:r>
        <w:rPr/>
        <w:t xml:space="preserve"> 联系电话： </w:t>
      </w:r>
      <w:r>
        <w:rPr/>
        <w:t>029-85458912</w:t>
      </w:r>
    </w:p>
    <w:p>
      <w:pPr>
        <w:pStyle w:val="null3"/>
        <w:outlineLvl w:val="3"/>
      </w:pPr>
      <w:r>
        <w:rPr>
          <w:b/>
          <w:sz w:val="24"/>
        </w:rPr>
        <w:t>采购监督机构：</w:t>
      </w:r>
      <w:r>
        <w:rPr>
          <w:b/>
          <w:sz w:val="24"/>
        </w:rPr>
        <w:t>西安市碑林区政府采购管理股</w:t>
      </w:r>
    </w:p>
    <w:p>
      <w:pPr>
        <w:pStyle w:val="null3"/>
        <w:ind w:firstLine="480"/>
      </w:pPr>
      <w:r>
        <w:rPr/>
        <w:t>联系人：</w:t>
      </w:r>
      <w:r>
        <w:rPr/>
        <w:t>郝天峰</w:t>
      </w:r>
    </w:p>
    <w:p>
      <w:pPr>
        <w:pStyle w:val="null3"/>
        <w:ind w:firstLine="480"/>
      </w:pPr>
      <w:r>
        <w:rPr/>
        <w:t>联系电话：</w:t>
      </w:r>
      <w:r>
        <w:rPr/>
        <w:t>029-89625302</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采购包1：798,500.00元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采购代理服务费以采购项目的成交金额作为收费基数，参照国家计委关于印发《招标代理服务收费管理暂行办法》的通知（计价格〔2002〕1980号）、《国家发展和改革委员会办公厅关于招标代理服务收费有关问题的通知》（发改办价格〔2003〕857号）计取代理服务费。 代理服务费账户： 银行户名：陕西筑实工程咨询有限公司 开户银行： 恒丰银行股份有限公司西安分行营业部 账 号：802910010122711607 联 系 人：张工 联系电话：029-85458912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西安市碑林区城市管理局（本级）</w:t>
      </w:r>
      <w:r>
        <w:rPr/>
        <w:t>和</w:t>
      </w:r>
      <w:r>
        <w:rPr/>
        <w:t>陕西筑实工程咨询有限公司</w:t>
      </w:r>
      <w:r>
        <w:rPr/>
        <w:t>享有。对磋商文件中供应商参加本次政府采购活动应当具备的条件，磋商项目技术、服务、商务及其他要求，评审细则及标准由</w:t>
      </w:r>
      <w:r>
        <w:rPr/>
        <w:t>西安市碑林区城市管理局（本级）</w:t>
      </w:r>
      <w:r>
        <w:rPr/>
        <w:t>负责解释。除上述磋商文件内容，其他内容由</w:t>
      </w:r>
      <w:r>
        <w:rPr/>
        <w:t>陕西筑实工程咨询有限公司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西安市碑林区城市管理局（本级）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陕西筑实工程咨询有限公司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（1）适用的法律、行政法规及部门规章; （2）达到《市政工程施工质量验收统一标准》合格标准或其他工程施工有关的标准和规范; （3）工程设计及有关文件; （4）工程监理规范和规程； （5）建设工程监理合同以及建设单位与第三方签订的与实施工程有关的其他合同； （6） 国家及地方制定的各项安全、环保、生产指标及制度标准； （7）其他:国家及地方现行其他相关规范及行业标准</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陕西筑实工程咨询有限公司</w:t>
      </w:r>
      <w:r>
        <w:rPr/>
        <w:t xml:space="preserve"> 负责答复；供应商对除采购需求外的采购文件的询问、质疑由</w:t>
      </w:r>
      <w:r>
        <w:rPr/>
        <w:t>陕西筑实工程咨询有限公司</w:t>
      </w:r>
      <w:r>
        <w:rPr/>
        <w:t xml:space="preserve"> 负责答复；供应商对采购过程、采购结果的询问、质疑由 </w:t>
      </w:r>
      <w:r>
        <w:rPr/>
        <w:t>陕西筑实工程咨询有限公司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联系人：张工</w:t>
      </w:r>
    </w:p>
    <w:p>
      <w:pPr>
        <w:pStyle w:val="null3"/>
      </w:pPr>
      <w:r>
        <w:rPr/>
        <w:t>联系电话：02985458912</w:t>
      </w:r>
    </w:p>
    <w:p>
      <w:pPr>
        <w:pStyle w:val="null3"/>
      </w:pPr>
      <w:r>
        <w:rPr/>
        <w:t>地址：陕西省西安市碑林区长安大街三号A座1705室</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本次采购为西安市碑林区2024年城南庭院燃气管道等老化更新改造项目（项目二）的工程监理服务，工程改造范围为部分老旧小区改造，包括燃气工程改造小区51个，供水工程改造小区6个。具体如下： 燃气改造： 对西安市碑林区现有的51个小区建筑红线内庭院燃气管道、立管及户内设施进行改造，包括老旧管道拆除、新建管道安装及附属设施安装等。其中，改造庭院管道20.47km，改造立管22.99km，改造户内设施7778户（镀锌管、电磁阀、燃气泄漏报警器、智能燃气表、自闭阀以及灶具连接软管）。 给水改造： 庭院部分改造内容：原总贸易水表后至进户100mm；建设主要内容为：庭院管道和消火栓加表改造；户表部分改造内容：小区改造后的立管采用外挂形式布置，水表为水表箱，水表均位于户外，满足一户一表户外计量的要求；根据小区供水压力情况，存在欠压的小区进行加压供水设计。二供加压部分改造内容：采用水箱变频泵工艺供水方式，加压泵房内所有进出水管路及阀门更换为不锈钢材质；加装门禁、安防、消毒、水质监测系统。通过工艺、电气、自控等方面针对性改造，使其达到相关规范标准，以便于后期供水部门顺利接收管理。</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798,500.00</w:t>
      </w:r>
    </w:p>
    <w:p>
      <w:pPr>
        <w:pStyle w:val="null3"/>
      </w:pPr>
      <w:r>
        <w:rPr/>
        <w:t>采购包最高限价（元）: 798,500.00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因我局负责组织实施西安市碑林区2024年庭院燃气管道等老化更新改造项目，现需进行西安市碑林区2024年城南庭院燃气管道等老化更新改造项目(项目二)的工程监理服务，开展相关工作。</w:t>
            </w:r>
          </w:p>
        </w:tc>
        <w:tc>
          <w:tcPr>
            <w:tcW w:type="dxa" w:w="831"/>
          </w:tcPr>
          <w:p>
            <w:pPr>
              <w:pStyle w:val="null3"/>
              <w:jc w:val="right"/>
            </w:pPr>
            <w:r>
              <w:rPr/>
              <w:t>1.00</w:t>
            </w:r>
          </w:p>
        </w:tc>
        <w:tc>
          <w:tcPr>
            <w:tcW w:type="dxa" w:w="831"/>
          </w:tcPr>
          <w:p>
            <w:pPr>
              <w:pStyle w:val="null3"/>
              <w:jc w:val="right"/>
            </w:pPr>
            <w:r>
              <w:rPr/>
              <w:t>798,500.00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标的名称：因我局负责组织实施西安市碑林区2024年庭院燃气管道等老化更新改造项目，现需进行西安市碑林区2024年城南庭院燃气管道等老化更新改造项目(项目二)的工程监理服务，开展相关工作。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05"/>
            </w:pPr>
            <w:r>
              <w:rPr>
                <w:rFonts w:ascii="仿宋" w:hAnsi="仿宋" w:cs="仿宋" w:eastAsia="仿宋"/>
                <w:b/>
                <w:color w:val="000000"/>
                <w:sz w:val="28"/>
              </w:rPr>
              <w:t>一、项目概况</w:t>
            </w:r>
          </w:p>
          <w:p>
            <w:pPr>
              <w:pStyle w:val="null3"/>
              <w:ind w:firstLine="560"/>
              <w:jc w:val="left"/>
            </w:pPr>
            <w:r>
              <w:rPr>
                <w:rFonts w:ascii="仿宋" w:hAnsi="仿宋" w:cs="仿宋" w:eastAsia="仿宋"/>
                <w:color w:val="000000"/>
                <w:sz w:val="28"/>
              </w:rPr>
              <w:t>本次采购为西安市碑林区2024年城南庭院燃气管道等老化更新改造项目（项目二）的工程监理服务，工程改造范围为部分老旧小区改造，包括燃气工程改造小区51个，供水工程改造小区6个。具体如下：</w:t>
            </w:r>
          </w:p>
          <w:p>
            <w:pPr>
              <w:pStyle w:val="null3"/>
              <w:jc w:val="left"/>
            </w:pPr>
            <w:r>
              <w:rPr>
                <w:rFonts w:ascii="仿宋" w:hAnsi="仿宋" w:cs="仿宋" w:eastAsia="仿宋"/>
                <w:color w:val="000000"/>
                <w:sz w:val="28"/>
              </w:rPr>
              <w:t>燃气改造：</w:t>
            </w:r>
          </w:p>
          <w:p>
            <w:pPr>
              <w:pStyle w:val="null3"/>
              <w:ind w:firstLine="560"/>
              <w:jc w:val="left"/>
            </w:pPr>
            <w:r>
              <w:rPr>
                <w:rFonts w:ascii="仿宋" w:hAnsi="仿宋" w:cs="仿宋" w:eastAsia="仿宋"/>
                <w:color w:val="000000"/>
                <w:sz w:val="28"/>
              </w:rPr>
              <w:t>对西安市碑林区现有的51个小区建筑红线内庭院燃气管道、立管及户内设施进行改造，包括老旧管道拆除、新建管道安装及附属设施安装等。其中，改造庭院管道20.47km，改造立管22.99km，改造户内设施7778户（镀锌管、电磁阀、燃气泄漏报警器、智能燃气表、自闭阀以及灶具连接软管）。</w:t>
            </w:r>
          </w:p>
          <w:p>
            <w:pPr>
              <w:pStyle w:val="null3"/>
              <w:jc w:val="left"/>
            </w:pPr>
            <w:r>
              <w:rPr>
                <w:rFonts w:ascii="仿宋" w:hAnsi="仿宋" w:cs="仿宋" w:eastAsia="仿宋"/>
                <w:color w:val="000000"/>
                <w:sz w:val="28"/>
              </w:rPr>
              <w:t>给水改造：</w:t>
            </w:r>
          </w:p>
          <w:p>
            <w:pPr>
              <w:pStyle w:val="null3"/>
              <w:ind w:firstLine="560"/>
              <w:jc w:val="left"/>
            </w:pPr>
            <w:r>
              <w:rPr>
                <w:rFonts w:ascii="仿宋" w:hAnsi="仿宋" w:cs="仿宋" w:eastAsia="仿宋"/>
                <w:color w:val="000000"/>
                <w:sz w:val="28"/>
              </w:rPr>
              <w:t>庭院部分改造内容：原总贸易水表后至进户100mm；建设主要内容为：庭院管道和消火栓加表改造；户表部分改造内容：小区改造后的立管采用外挂形式布置，水表为水表箱，水表均位于户外，满足一户一表户外计量的要求；根据小区供水压力情况，存在欠压的小区进行加压供水设计。二供加压部分改造内容：采用水箱变频泵工艺供水方式，加压泵房内所有进出水管路及阀门更换为不锈钢材质；加装门禁、安防、消毒、水质监测系统。通过工艺、电气、自控等方面针对性改造，使其达到相关规范标准，以便于后期供水部门顺利接收管理</w:t>
            </w:r>
            <w:r>
              <w:rPr>
                <w:rFonts w:ascii="仿宋" w:hAnsi="仿宋" w:cs="仿宋" w:eastAsia="仿宋"/>
                <w:color w:val="000000"/>
                <w:sz w:val="28"/>
              </w:rPr>
              <w:t>。</w:t>
            </w:r>
          </w:p>
          <w:p>
            <w:pPr>
              <w:pStyle w:val="null3"/>
              <w:ind w:firstLine="560"/>
              <w:jc w:val="left"/>
            </w:pPr>
            <w:r>
              <w:rPr>
                <w:rFonts w:ascii="仿宋" w:hAnsi="仿宋" w:cs="仿宋" w:eastAsia="仿宋"/>
                <w:b/>
                <w:color w:val="000000"/>
                <w:sz w:val="28"/>
              </w:rPr>
              <w:t>二、服务内容</w:t>
            </w:r>
          </w:p>
          <w:p>
            <w:pPr>
              <w:pStyle w:val="null3"/>
              <w:ind w:firstLine="560"/>
              <w:jc w:val="left"/>
            </w:pPr>
            <w:r>
              <w:rPr>
                <w:rFonts w:ascii="仿宋" w:hAnsi="仿宋" w:cs="仿宋" w:eastAsia="仿宋"/>
                <w:color w:val="000000"/>
                <w:sz w:val="28"/>
              </w:rPr>
              <w:t>1</w:t>
            </w:r>
            <w:r>
              <w:rPr>
                <w:rFonts w:ascii="仿宋" w:hAnsi="仿宋" w:cs="仿宋" w:eastAsia="仿宋"/>
                <w:color w:val="000000"/>
                <w:sz w:val="28"/>
              </w:rPr>
              <w:t>、监理范围: 施工图纸范围内、招标文件及建设工程监理合同要求的内容；对工程从建设施工阶段到动用前准备与保修阶段进行质量、投资、进度、安全、合同、信息等方面进行全过程的监督监控、管理及现场协调工作，使之符合委托人的要求。</w:t>
            </w:r>
          </w:p>
          <w:p>
            <w:pPr>
              <w:pStyle w:val="null3"/>
              <w:ind w:firstLine="560"/>
              <w:jc w:val="left"/>
            </w:pPr>
            <w:r>
              <w:rPr>
                <w:rFonts w:ascii="仿宋" w:hAnsi="仿宋" w:cs="仿宋" w:eastAsia="仿宋"/>
                <w:color w:val="000000"/>
                <w:sz w:val="28"/>
              </w:rPr>
              <w:t>2</w:t>
            </w:r>
            <w:r>
              <w:rPr>
                <w:rFonts w:ascii="仿宋" w:hAnsi="仿宋" w:cs="仿宋" w:eastAsia="仿宋"/>
                <w:color w:val="000000"/>
                <w:sz w:val="28"/>
              </w:rPr>
              <w:t>、 监理内容:</w:t>
            </w:r>
          </w:p>
          <w:p>
            <w:pPr>
              <w:pStyle w:val="null3"/>
              <w:ind w:firstLine="840"/>
              <w:jc w:val="left"/>
            </w:pPr>
            <w:r>
              <w:rPr>
                <w:rFonts w:ascii="仿宋" w:hAnsi="仿宋" w:cs="仿宋" w:eastAsia="仿宋"/>
                <w:color w:val="000000"/>
                <w:sz w:val="28"/>
              </w:rPr>
              <w:t>1.</w:t>
            </w:r>
            <w:r>
              <w:rPr>
                <w:rFonts w:ascii="仿宋" w:hAnsi="仿宋" w:cs="仿宋" w:eastAsia="仿宋"/>
                <w:color w:val="000000"/>
                <w:sz w:val="28"/>
              </w:rPr>
              <w:t>供应商对本工程范围内的以下方面实行全方位全过程监理，配合甲方进行合同管理和信息管理，协助施工组织协调。具体如下: 负责监理范围内工程的质量控制、投资控制、进度控制、安全文明生产控制、合同管理、信息管理以及有关设计人、承包人及设备材料供应商等其他第三方的协调工作。工程施工资料的规范、监督检查和验收移交。工程的各项验收、签证、结算。</w:t>
            </w:r>
          </w:p>
          <w:p>
            <w:pPr>
              <w:pStyle w:val="null3"/>
              <w:ind w:firstLine="840"/>
              <w:jc w:val="left"/>
            </w:pPr>
            <w:r>
              <w:rPr>
                <w:rFonts w:ascii="仿宋" w:hAnsi="仿宋" w:cs="仿宋" w:eastAsia="仿宋"/>
                <w:color w:val="000000"/>
                <w:sz w:val="28"/>
              </w:rPr>
              <w:t xml:space="preserve">2. </w:t>
            </w:r>
            <w:r>
              <w:rPr>
                <w:rFonts w:ascii="仿宋" w:hAnsi="仿宋" w:cs="仿宋" w:eastAsia="仿宋"/>
                <w:color w:val="000000"/>
                <w:sz w:val="28"/>
              </w:rPr>
              <w:t>工程建设监理的主要内容是控制工程建设的投资、建设工期、工程质量，对工程从施工阶段到竣工验收进行质量、投资、进度与安全等全过程、全方位的管理和监控，协调有关单位间的工作关系，确保工程在施工合同所确定的时间内高质量、低成本地完成。具体工作如下(包括但不限于以下内容):</w:t>
            </w:r>
          </w:p>
          <w:p>
            <w:pPr>
              <w:pStyle w:val="null3"/>
              <w:ind w:firstLine="560"/>
              <w:jc w:val="left"/>
            </w:pPr>
            <w:r>
              <w:rPr>
                <w:rFonts w:ascii="仿宋" w:hAnsi="仿宋" w:cs="仿宋" w:eastAsia="仿宋"/>
                <w:color w:val="000000"/>
                <w:sz w:val="28"/>
              </w:rPr>
              <w:t>(1)</w:t>
            </w:r>
            <w:r>
              <w:rPr>
                <w:rFonts w:ascii="仿宋" w:hAnsi="仿宋" w:cs="仿宋" w:eastAsia="仿宋"/>
                <w:color w:val="000000"/>
                <w:sz w:val="28"/>
              </w:rPr>
              <w:t>在工程开工前，参与施工图设计审查；</w:t>
            </w:r>
          </w:p>
          <w:p>
            <w:pPr>
              <w:pStyle w:val="null3"/>
              <w:ind w:firstLine="560"/>
              <w:jc w:val="left"/>
            </w:pPr>
            <w:r>
              <w:rPr>
                <w:rFonts w:ascii="仿宋" w:hAnsi="仿宋" w:cs="仿宋" w:eastAsia="仿宋"/>
                <w:color w:val="000000"/>
                <w:sz w:val="28"/>
              </w:rPr>
              <w:t>(2)</w:t>
            </w:r>
            <w:r>
              <w:rPr>
                <w:rFonts w:ascii="仿宋" w:hAnsi="仿宋" w:cs="仿宋" w:eastAsia="仿宋"/>
                <w:color w:val="000000"/>
                <w:sz w:val="28"/>
              </w:rPr>
              <w:t>协助委托人进行图纸资料的管理及工程招标工作，协助委托人与承包人签订建设工程施工合同；</w:t>
            </w:r>
          </w:p>
          <w:p>
            <w:pPr>
              <w:pStyle w:val="null3"/>
              <w:ind w:firstLine="560"/>
              <w:jc w:val="left"/>
            </w:pPr>
            <w:r>
              <w:rPr>
                <w:rFonts w:ascii="仿宋" w:hAnsi="仿宋" w:cs="仿宋" w:eastAsia="仿宋"/>
                <w:color w:val="000000"/>
                <w:sz w:val="28"/>
              </w:rPr>
              <w:t>(3)</w:t>
            </w:r>
            <w:r>
              <w:rPr>
                <w:rFonts w:ascii="仿宋" w:hAnsi="仿宋" w:cs="仿宋" w:eastAsia="仿宋"/>
                <w:color w:val="000000"/>
                <w:sz w:val="28"/>
              </w:rPr>
              <w:t>参加施工图设计交底和图纸会审，配合委托人召开工程外部关系协调会主持监理例会，审查承包人的施工组织设计、技术方案和工程进度计划，经委托人审定后签发执行，审批单位工程施工开工令；</w:t>
            </w:r>
          </w:p>
          <w:p>
            <w:pPr>
              <w:pStyle w:val="null3"/>
              <w:ind w:firstLine="560"/>
              <w:jc w:val="left"/>
            </w:pPr>
            <w:r>
              <w:rPr>
                <w:rFonts w:ascii="仿宋" w:hAnsi="仿宋" w:cs="仿宋" w:eastAsia="仿宋"/>
                <w:color w:val="000000"/>
                <w:sz w:val="28"/>
              </w:rPr>
              <w:t>(4)</w:t>
            </w:r>
            <w:r>
              <w:rPr>
                <w:rFonts w:ascii="仿宋" w:hAnsi="仿宋" w:cs="仿宋" w:eastAsia="仿宋"/>
                <w:color w:val="000000"/>
                <w:sz w:val="28"/>
              </w:rPr>
              <w:t>按委托人要求的时间向委托人提交工程监理大纲、监理规划和项目监理实施细则及与工程有关的各类统计报表、施工计划、管理台帐、例会纪要等;</w:t>
            </w:r>
          </w:p>
          <w:p>
            <w:pPr>
              <w:pStyle w:val="null3"/>
              <w:ind w:firstLine="560"/>
              <w:jc w:val="left"/>
            </w:pPr>
            <w:r>
              <w:rPr>
                <w:rFonts w:ascii="仿宋" w:hAnsi="仿宋" w:cs="仿宋" w:eastAsia="仿宋"/>
                <w:color w:val="000000"/>
                <w:sz w:val="28"/>
              </w:rPr>
              <w:t xml:space="preserve">(5) </w:t>
            </w:r>
            <w:r>
              <w:rPr>
                <w:rFonts w:ascii="仿宋" w:hAnsi="仿宋" w:cs="仿宋" w:eastAsia="仿宋"/>
                <w:color w:val="000000"/>
                <w:sz w:val="28"/>
              </w:rPr>
              <w:t>审查承包人提交的材料、设备的采购清单及其规格、型号与质量、数量等确认进场材料、设备的质量，组织设备现场开箱检验，防止不合格材料、设备用于工程;</w:t>
            </w:r>
          </w:p>
          <w:p>
            <w:pPr>
              <w:pStyle w:val="null3"/>
              <w:ind w:firstLine="560"/>
              <w:jc w:val="left"/>
            </w:pPr>
            <w:r>
              <w:rPr>
                <w:rFonts w:ascii="仿宋" w:hAnsi="仿宋" w:cs="仿宋" w:eastAsia="仿宋"/>
                <w:color w:val="000000"/>
                <w:sz w:val="28"/>
              </w:rPr>
              <w:t>(6)</w:t>
            </w:r>
            <w:r>
              <w:rPr>
                <w:rFonts w:ascii="仿宋" w:hAnsi="仿宋" w:cs="仿宋" w:eastAsia="仿宋"/>
                <w:color w:val="000000"/>
                <w:sz w:val="28"/>
              </w:rPr>
              <w:t>督促、检查承包人履行合同情况，严格按国家技术规范标准以及设计图纸文件要求进行施工，检查验收分部、分项工程质量，对主要部位、关键环节及隐蔽工程的施工实施旁站监理，对工程质量负责;</w:t>
            </w:r>
          </w:p>
          <w:p>
            <w:pPr>
              <w:pStyle w:val="null3"/>
              <w:ind w:firstLine="560"/>
              <w:jc w:val="left"/>
            </w:pPr>
            <w:r>
              <w:rPr>
                <w:rFonts w:ascii="仿宋" w:hAnsi="仿宋" w:cs="仿宋" w:eastAsia="仿宋"/>
                <w:color w:val="000000"/>
                <w:sz w:val="28"/>
              </w:rPr>
              <w:t>(7)</w:t>
            </w:r>
            <w:r>
              <w:rPr>
                <w:rFonts w:ascii="仿宋" w:hAnsi="仿宋" w:cs="仿宋" w:eastAsia="仿宋"/>
                <w:color w:val="000000"/>
                <w:sz w:val="28"/>
              </w:rPr>
              <w:t>按合同工期对施工进度进行控制和检查，定期向委托人报告工程进度情况及建议，控制工程进度;</w:t>
            </w:r>
          </w:p>
          <w:p>
            <w:pPr>
              <w:pStyle w:val="null3"/>
              <w:ind w:firstLine="560"/>
              <w:jc w:val="left"/>
            </w:pPr>
            <w:r>
              <w:rPr>
                <w:rFonts w:ascii="仿宋" w:hAnsi="仿宋" w:cs="仿宋" w:eastAsia="仿宋"/>
                <w:color w:val="000000"/>
                <w:sz w:val="28"/>
              </w:rPr>
              <w:t>(8)</w:t>
            </w:r>
            <w:r>
              <w:rPr>
                <w:rFonts w:ascii="仿宋" w:hAnsi="仿宋" w:cs="仿宋" w:eastAsia="仿宋"/>
                <w:color w:val="000000"/>
                <w:sz w:val="28"/>
              </w:rPr>
              <w:t>及时对合格工程进行审核计量，签发工程付款凭证，委托人审定，审查现场工程签证，明确工程签证发生的原因、责任、工程实物量的正确性，报委托人审定，主持协商委托人、承包人、监理人提出的设计变更，进行投资控制;</w:t>
            </w:r>
          </w:p>
          <w:p>
            <w:pPr>
              <w:pStyle w:val="null3"/>
              <w:ind w:firstLine="560"/>
              <w:jc w:val="left"/>
            </w:pPr>
            <w:r>
              <w:rPr>
                <w:rFonts w:ascii="仿宋" w:hAnsi="仿宋" w:cs="仿宋" w:eastAsia="仿宋"/>
                <w:color w:val="000000"/>
                <w:sz w:val="28"/>
              </w:rPr>
              <w:t>(9)</w:t>
            </w:r>
            <w:r>
              <w:rPr>
                <w:rFonts w:ascii="仿宋" w:hAnsi="仿宋" w:cs="仿宋" w:eastAsia="仿宋"/>
                <w:color w:val="000000"/>
                <w:sz w:val="28"/>
              </w:rPr>
              <w:t>调解委托人与承包人的争议，公平处理有关索赔事宜;</w:t>
            </w:r>
          </w:p>
          <w:p>
            <w:pPr>
              <w:pStyle w:val="null3"/>
              <w:ind w:firstLine="560"/>
              <w:jc w:val="left"/>
            </w:pPr>
            <w:r>
              <w:rPr>
                <w:rFonts w:ascii="仿宋" w:hAnsi="仿宋" w:cs="仿宋" w:eastAsia="仿宋"/>
                <w:color w:val="000000"/>
                <w:sz w:val="28"/>
              </w:rPr>
              <w:t>(10)</w:t>
            </w:r>
            <w:r>
              <w:rPr>
                <w:rFonts w:ascii="仿宋" w:hAnsi="仿宋" w:cs="仿宋" w:eastAsia="仿宋"/>
                <w:color w:val="000000"/>
                <w:sz w:val="28"/>
              </w:rPr>
              <w:t>组织工程预验收;</w:t>
            </w:r>
          </w:p>
          <w:p>
            <w:pPr>
              <w:pStyle w:val="null3"/>
              <w:ind w:firstLine="560"/>
              <w:jc w:val="left"/>
            </w:pPr>
            <w:r>
              <w:rPr>
                <w:rFonts w:ascii="仿宋" w:hAnsi="仿宋" w:cs="仿宋" w:eastAsia="仿宋"/>
                <w:color w:val="000000"/>
                <w:sz w:val="28"/>
              </w:rPr>
              <w:t>(11)</w:t>
            </w:r>
            <w:r>
              <w:rPr>
                <w:rFonts w:ascii="仿宋" w:hAnsi="仿宋" w:cs="仿宋" w:eastAsia="仿宋"/>
                <w:color w:val="000000"/>
                <w:sz w:val="28"/>
              </w:rPr>
              <w:t>协助委托人组织各类验收及竣工验收;</w:t>
            </w:r>
          </w:p>
          <w:p>
            <w:pPr>
              <w:pStyle w:val="null3"/>
              <w:ind w:firstLine="560"/>
              <w:jc w:val="left"/>
            </w:pPr>
            <w:r>
              <w:rPr>
                <w:rFonts w:ascii="仿宋" w:hAnsi="仿宋" w:cs="仿宋" w:eastAsia="仿宋"/>
                <w:color w:val="000000"/>
                <w:sz w:val="28"/>
              </w:rPr>
              <w:t>(12)</w:t>
            </w:r>
            <w:r>
              <w:rPr>
                <w:rFonts w:ascii="仿宋" w:hAnsi="仿宋" w:cs="仿宋" w:eastAsia="仿宋"/>
                <w:color w:val="000000"/>
                <w:sz w:val="28"/>
              </w:rPr>
              <w:t>保修期间，负责检查工程质量状况，组织鉴定质量问题责任，对使用过程中暴露出的施工质量问题负贵督促承包人限期整改，并提供技术指导直至质量合格;</w:t>
            </w:r>
          </w:p>
          <w:p>
            <w:pPr>
              <w:pStyle w:val="null3"/>
              <w:ind w:firstLine="560"/>
              <w:jc w:val="left"/>
            </w:pPr>
            <w:r>
              <w:rPr>
                <w:rFonts w:ascii="仿宋" w:hAnsi="仿宋" w:cs="仿宋" w:eastAsia="仿宋"/>
                <w:color w:val="000000"/>
                <w:sz w:val="28"/>
              </w:rPr>
              <w:t>(13)</w:t>
            </w:r>
            <w:r>
              <w:rPr>
                <w:rFonts w:ascii="仿宋" w:hAnsi="仿宋" w:cs="仿宋" w:eastAsia="仿宋"/>
                <w:color w:val="000000"/>
                <w:sz w:val="28"/>
              </w:rPr>
              <w:t>审查施工组织设计中的安全技术措施或者专项施工方案是否符合工程建设强制性标准;</w:t>
            </w:r>
          </w:p>
          <w:p>
            <w:pPr>
              <w:pStyle w:val="null3"/>
              <w:ind w:firstLine="560"/>
              <w:jc w:val="left"/>
            </w:pPr>
            <w:r>
              <w:rPr>
                <w:rFonts w:ascii="仿宋" w:hAnsi="仿宋" w:cs="仿宋" w:eastAsia="仿宋"/>
                <w:color w:val="000000"/>
                <w:sz w:val="28"/>
              </w:rPr>
              <w:t>(14)</w:t>
            </w:r>
            <w:r>
              <w:rPr>
                <w:rFonts w:ascii="仿宋" w:hAnsi="仿宋" w:cs="仿宋" w:eastAsia="仿宋"/>
                <w:color w:val="000000"/>
                <w:sz w:val="28"/>
              </w:rPr>
              <w:t>对分包人的分包内容及分包人资质进行审查，并对分包人使用的材料、施工工艺、工程质量和进度进行监督；</w:t>
            </w:r>
          </w:p>
          <w:p>
            <w:pPr>
              <w:pStyle w:val="null3"/>
              <w:ind w:firstLine="560"/>
              <w:jc w:val="left"/>
            </w:pPr>
            <w:r>
              <w:rPr>
                <w:rFonts w:ascii="仿宋" w:hAnsi="仿宋" w:cs="仿宋" w:eastAsia="仿宋"/>
                <w:color w:val="000000"/>
                <w:sz w:val="28"/>
              </w:rPr>
              <w:t>(15)</w:t>
            </w:r>
            <w:r>
              <w:rPr>
                <w:rFonts w:ascii="仿宋" w:hAnsi="仿宋" w:cs="仿宋" w:eastAsia="仿宋"/>
                <w:color w:val="000000"/>
                <w:sz w:val="28"/>
              </w:rPr>
              <w:t>其他内容:建设工程监理规范中规定的其他相关监理工作。</w:t>
            </w:r>
          </w:p>
          <w:p>
            <w:pPr>
              <w:pStyle w:val="null3"/>
              <w:ind w:firstLine="560"/>
              <w:jc w:val="left"/>
            </w:pPr>
            <w:r>
              <w:rPr>
                <w:rFonts w:ascii="仿宋" w:hAnsi="仿宋" w:cs="仿宋" w:eastAsia="仿宋"/>
                <w:b/>
                <w:color w:val="000000"/>
                <w:sz w:val="28"/>
              </w:rPr>
              <w:t>三、技术要求</w:t>
            </w:r>
          </w:p>
          <w:p>
            <w:pPr>
              <w:pStyle w:val="null3"/>
              <w:ind w:firstLine="560"/>
              <w:jc w:val="both"/>
            </w:pPr>
            <w:r>
              <w:rPr>
                <w:rFonts w:ascii="仿宋" w:hAnsi="仿宋" w:cs="仿宋" w:eastAsia="仿宋"/>
                <w:color w:val="000000"/>
                <w:sz w:val="28"/>
              </w:rPr>
              <w:t>要求采取科学、针对性强的管理方案，保证在国家及西安市地方现行相关规范及行业标准制约的前提下做好项目的质量控制、进度控制、投资控制、合同信息管理、组织协调、重点部位关键工序控制等方面工作。</w:t>
            </w:r>
          </w:p>
          <w:p>
            <w:pPr>
              <w:pStyle w:val="null3"/>
              <w:ind w:firstLine="562"/>
              <w:jc w:val="both"/>
            </w:pPr>
            <w:r>
              <w:rPr>
                <w:rFonts w:ascii="仿宋" w:hAnsi="仿宋" w:cs="仿宋" w:eastAsia="仿宋"/>
                <w:b/>
                <w:color w:val="000000"/>
                <w:sz w:val="28"/>
              </w:rPr>
              <w:t>四、服务要求</w:t>
            </w:r>
          </w:p>
          <w:p>
            <w:pPr>
              <w:pStyle w:val="null3"/>
              <w:ind w:firstLine="560"/>
              <w:jc w:val="both"/>
            </w:pPr>
            <w:r>
              <w:rPr>
                <w:rFonts w:ascii="仿宋" w:hAnsi="仿宋" w:cs="仿宋" w:eastAsia="仿宋"/>
                <w:color w:val="000000"/>
                <w:sz w:val="28"/>
              </w:rPr>
              <w:t>1</w:t>
            </w:r>
            <w:r>
              <w:rPr>
                <w:rFonts w:ascii="仿宋" w:hAnsi="仿宋" w:cs="仿宋" w:eastAsia="仿宋"/>
                <w:color w:val="000000"/>
                <w:sz w:val="28"/>
              </w:rPr>
              <w:t>、中标监理单位应成立专业项目监理机构负责项目监理实施工作，项目监理机构人员配备至少包括总监理工程师、专业监理工程师、监理员；</w:t>
            </w:r>
          </w:p>
          <w:p>
            <w:pPr>
              <w:pStyle w:val="null3"/>
              <w:ind w:firstLine="560"/>
              <w:jc w:val="both"/>
            </w:pPr>
            <w:r>
              <w:rPr>
                <w:rFonts w:ascii="仿宋" w:hAnsi="仿宋" w:cs="仿宋" w:eastAsia="仿宋"/>
                <w:color w:val="000000"/>
                <w:sz w:val="28"/>
              </w:rPr>
              <w:t>2</w:t>
            </w:r>
            <w:r>
              <w:rPr>
                <w:rFonts w:ascii="仿宋" w:hAnsi="仿宋" w:cs="仿宋" w:eastAsia="仿宋"/>
                <w:color w:val="000000"/>
                <w:sz w:val="28"/>
              </w:rPr>
              <w:t>、项目监理机构人员能力、设备等配置满足项目需要；</w:t>
            </w:r>
          </w:p>
          <w:p>
            <w:pPr>
              <w:pStyle w:val="null3"/>
              <w:ind w:firstLine="560"/>
              <w:jc w:val="both"/>
            </w:pPr>
            <w:r>
              <w:rPr>
                <w:rFonts w:ascii="仿宋" w:hAnsi="仿宋" w:cs="仿宋" w:eastAsia="仿宋"/>
                <w:color w:val="000000"/>
                <w:sz w:val="28"/>
              </w:rPr>
              <w:t>3</w:t>
            </w:r>
            <w:r>
              <w:rPr>
                <w:rFonts w:ascii="仿宋" w:hAnsi="仿宋" w:cs="仿宋" w:eastAsia="仿宋"/>
                <w:color w:val="000000"/>
                <w:sz w:val="28"/>
              </w:rPr>
              <w:t>、供应商应当按照法律、法规和工程建设强制性标准实施监理。监理服务质量目标：达到《市政工程施工质量验收统一标准》合格标准，并对建设工程安全生产承担监理责任；</w:t>
            </w:r>
          </w:p>
          <w:p>
            <w:pPr>
              <w:pStyle w:val="null3"/>
              <w:ind w:firstLine="560"/>
              <w:jc w:val="both"/>
            </w:pPr>
            <w:r>
              <w:rPr>
                <w:rFonts w:ascii="仿宋" w:hAnsi="仿宋" w:cs="仿宋" w:eastAsia="仿宋"/>
                <w:color w:val="000000"/>
                <w:sz w:val="28"/>
              </w:rPr>
              <w:t>4</w:t>
            </w:r>
            <w:r>
              <w:rPr>
                <w:rFonts w:ascii="仿宋" w:hAnsi="仿宋" w:cs="仿宋" w:eastAsia="仿宋"/>
                <w:color w:val="000000"/>
                <w:sz w:val="28"/>
              </w:rPr>
              <w:t>、总监理工程师不得在约定的监理期间同时承担除供应商自有以外其他项目的监理工作;在监理期限内，同时期最多不能超过3个(含)以上项目的总监理工程师工作;</w:t>
            </w:r>
          </w:p>
          <w:p>
            <w:pPr>
              <w:pStyle w:val="null3"/>
              <w:ind w:firstLine="560"/>
              <w:jc w:val="both"/>
            </w:pPr>
            <w:r>
              <w:rPr>
                <w:rFonts w:ascii="仿宋" w:hAnsi="仿宋" w:cs="仿宋" w:eastAsia="仿宋"/>
                <w:color w:val="000000"/>
                <w:sz w:val="28"/>
              </w:rPr>
              <w:t>5</w:t>
            </w:r>
            <w:r>
              <w:rPr>
                <w:rFonts w:ascii="仿宋" w:hAnsi="仿宋" w:cs="仿宋" w:eastAsia="仿宋"/>
                <w:color w:val="000000"/>
                <w:sz w:val="28"/>
              </w:rPr>
              <w:t>、供应商可根据工程进度调配相应专业人员并更换监理工程师,但必须征得甲方书面同意，且更换人员资质等级及工作经历不低于被更换人;其中总监理工程师原则上不允许更换；</w:t>
            </w:r>
          </w:p>
          <w:p>
            <w:pPr>
              <w:pStyle w:val="null3"/>
              <w:ind w:firstLine="560"/>
              <w:jc w:val="both"/>
            </w:pPr>
            <w:r>
              <w:rPr>
                <w:rFonts w:ascii="仿宋" w:hAnsi="仿宋" w:cs="仿宋" w:eastAsia="仿宋"/>
                <w:color w:val="000000"/>
                <w:sz w:val="28"/>
              </w:rPr>
              <w:t>6</w:t>
            </w:r>
            <w:r>
              <w:rPr>
                <w:rFonts w:ascii="仿宋" w:hAnsi="仿宋" w:cs="仿宋" w:eastAsia="仿宋"/>
                <w:color w:val="000000"/>
                <w:sz w:val="28"/>
              </w:rPr>
              <w:t>、 乙方应及时更换有下列情形之一的监理人员:</w:t>
            </w:r>
          </w:p>
          <w:p>
            <w:pPr>
              <w:pStyle w:val="null3"/>
              <w:ind w:firstLine="560"/>
              <w:jc w:val="both"/>
            </w:pPr>
            <w:r>
              <w:rPr>
                <w:rFonts w:ascii="仿宋" w:hAnsi="仿宋" w:cs="仿宋" w:eastAsia="仿宋"/>
                <w:color w:val="000000"/>
                <w:sz w:val="28"/>
              </w:rPr>
              <w:t xml:space="preserve">(1) </w:t>
            </w:r>
            <w:r>
              <w:rPr>
                <w:rFonts w:ascii="仿宋" w:hAnsi="仿宋" w:cs="仿宋" w:eastAsia="仿宋"/>
                <w:color w:val="000000"/>
                <w:sz w:val="28"/>
              </w:rPr>
              <w:t>有过失行为的;</w:t>
            </w:r>
          </w:p>
          <w:p>
            <w:pPr>
              <w:pStyle w:val="null3"/>
              <w:ind w:firstLine="560"/>
              <w:jc w:val="both"/>
            </w:pPr>
            <w:r>
              <w:rPr>
                <w:rFonts w:ascii="仿宋" w:hAnsi="仿宋" w:cs="仿宋" w:eastAsia="仿宋"/>
                <w:color w:val="000000"/>
                <w:sz w:val="28"/>
              </w:rPr>
              <w:t xml:space="preserve">(2) </w:t>
            </w:r>
            <w:r>
              <w:rPr>
                <w:rFonts w:ascii="仿宋" w:hAnsi="仿宋" w:cs="仿宋" w:eastAsia="仿宋"/>
                <w:color w:val="000000"/>
                <w:sz w:val="28"/>
              </w:rPr>
              <w:t>不能胜任岗位职责的;</w:t>
            </w:r>
          </w:p>
          <w:p>
            <w:pPr>
              <w:pStyle w:val="null3"/>
              <w:ind w:firstLine="560"/>
              <w:jc w:val="both"/>
            </w:pPr>
            <w:r>
              <w:rPr>
                <w:rFonts w:ascii="仿宋" w:hAnsi="仿宋" w:cs="仿宋" w:eastAsia="仿宋"/>
                <w:color w:val="000000"/>
                <w:sz w:val="28"/>
              </w:rPr>
              <w:t xml:space="preserve">(3) </w:t>
            </w:r>
            <w:r>
              <w:rPr>
                <w:rFonts w:ascii="仿宋" w:hAnsi="仿宋" w:cs="仿宋" w:eastAsia="仿宋"/>
                <w:color w:val="000000"/>
                <w:sz w:val="28"/>
              </w:rPr>
              <w:t>违反职业道德的:</w:t>
            </w:r>
          </w:p>
          <w:p>
            <w:pPr>
              <w:pStyle w:val="null3"/>
              <w:ind w:firstLine="560"/>
              <w:jc w:val="both"/>
            </w:pPr>
            <w:r>
              <w:rPr>
                <w:rFonts w:ascii="仿宋" w:hAnsi="仿宋" w:cs="仿宋" w:eastAsia="仿宋"/>
                <w:color w:val="000000"/>
                <w:sz w:val="28"/>
              </w:rPr>
              <w:t xml:space="preserve">(4) </w:t>
            </w:r>
            <w:r>
              <w:rPr>
                <w:rFonts w:ascii="仿宋" w:hAnsi="仿宋" w:cs="仿宋" w:eastAsia="仿宋"/>
                <w:color w:val="000000"/>
                <w:sz w:val="28"/>
              </w:rPr>
              <w:t>有违法行为或涉嫌犯罪的。</w:t>
            </w:r>
          </w:p>
          <w:p>
            <w:pPr>
              <w:pStyle w:val="null3"/>
              <w:ind w:firstLine="560"/>
              <w:jc w:val="both"/>
            </w:pPr>
            <w:r>
              <w:rPr>
                <w:rFonts w:ascii="仿宋" w:hAnsi="仿宋" w:cs="仿宋" w:eastAsia="仿宋"/>
                <w:color w:val="000000"/>
                <w:sz w:val="28"/>
              </w:rPr>
              <w:t>7</w:t>
            </w:r>
            <w:r>
              <w:rPr>
                <w:rFonts w:ascii="仿宋" w:hAnsi="仿宋" w:cs="仿宋" w:eastAsia="仿宋"/>
                <w:color w:val="000000"/>
                <w:sz w:val="28"/>
              </w:rPr>
              <w:t>、监理工作应严格执行国家有关法律法规、监理规范和规程以及有关规定及相关行业标准的规定，并符合甲方制定的各项安全、环保、生产指标；</w:t>
            </w:r>
          </w:p>
          <w:p>
            <w:pPr>
              <w:pStyle w:val="null3"/>
              <w:ind w:firstLine="560"/>
              <w:jc w:val="both"/>
            </w:pPr>
            <w:r>
              <w:rPr>
                <w:rFonts w:ascii="仿宋" w:hAnsi="仿宋" w:cs="仿宋" w:eastAsia="仿宋"/>
                <w:color w:val="000000"/>
                <w:sz w:val="28"/>
              </w:rPr>
              <w:t>8</w:t>
            </w:r>
            <w:r>
              <w:rPr>
                <w:rFonts w:ascii="仿宋" w:hAnsi="仿宋" w:cs="仿宋" w:eastAsia="仿宋"/>
                <w:color w:val="000000"/>
                <w:sz w:val="28"/>
              </w:rPr>
              <w:t>、供应商应在收到工程设计文件后编制监理规划和监理工作计划,并按进度分专业编制工程建设监理实施细则，在开工前报送甲方。供应商应进驻工程施工现场，按甲方书面同意的监理规划和监理实施细则开展工作，并及时向甲方提交监理工作周报、月报、监理工作总结，监理规划(监理实施细则)提前提报，监理月报于每月定时汇报；</w:t>
            </w:r>
          </w:p>
          <w:p>
            <w:pPr>
              <w:pStyle w:val="null3"/>
              <w:ind w:firstLine="560"/>
              <w:jc w:val="both"/>
            </w:pPr>
            <w:r>
              <w:rPr>
                <w:rFonts w:ascii="仿宋" w:hAnsi="仿宋" w:cs="仿宋" w:eastAsia="仿宋"/>
                <w:color w:val="000000"/>
                <w:sz w:val="28"/>
              </w:rPr>
              <w:t>9</w:t>
            </w:r>
            <w:r>
              <w:rPr>
                <w:rFonts w:ascii="仿宋" w:hAnsi="仿宋" w:cs="仿宋" w:eastAsia="仿宋"/>
                <w:color w:val="000000"/>
                <w:sz w:val="28"/>
              </w:rPr>
              <w:t>、供应商应熟悉工程设计文件，并参加甲方主持的图纸会审和设计交底会议;主持监理例会并根据工程需要主持或参加专题会议；</w:t>
            </w:r>
          </w:p>
          <w:p>
            <w:pPr>
              <w:pStyle w:val="null3"/>
              <w:ind w:firstLine="560"/>
              <w:jc w:val="both"/>
            </w:pPr>
            <w:r>
              <w:rPr>
                <w:rFonts w:ascii="仿宋" w:hAnsi="仿宋" w:cs="仿宋" w:eastAsia="仿宋"/>
                <w:color w:val="000000"/>
                <w:sz w:val="28"/>
              </w:rPr>
              <w:t>10</w:t>
            </w:r>
            <w:r>
              <w:rPr>
                <w:rFonts w:ascii="仿宋" w:hAnsi="仿宋" w:cs="仿宋" w:eastAsia="仿宋"/>
                <w:color w:val="000000"/>
                <w:sz w:val="28"/>
              </w:rPr>
              <w:t>、在供应商履约期内，供应商应在现场保留工作所用的图纸、报告及记录监理工作的相关文件。工程竣工后，应当按照档案管理规定将监理有关文件归档；</w:t>
            </w:r>
          </w:p>
          <w:p>
            <w:pPr>
              <w:pStyle w:val="null3"/>
              <w:ind w:firstLine="560"/>
              <w:jc w:val="both"/>
            </w:pPr>
            <w:r>
              <w:rPr>
                <w:rFonts w:ascii="仿宋" w:hAnsi="仿宋" w:cs="仿宋" w:eastAsia="仿宋"/>
                <w:color w:val="000000"/>
                <w:sz w:val="28"/>
              </w:rPr>
              <w:t>11</w:t>
            </w:r>
            <w:r>
              <w:rPr>
                <w:rFonts w:ascii="仿宋" w:hAnsi="仿宋" w:cs="仿宋" w:eastAsia="仿宋"/>
                <w:color w:val="000000"/>
                <w:sz w:val="28"/>
              </w:rPr>
              <w:t>、供应商应对承包单位报送的竣工资料进行审查，并于工程完成通过预验收出具工程质量评估报告，按照甲方的通知及时参加并协助甲方做好工程竣工预验收、竣工验收，签署监理单位意见，出具相关评估报告或验收报告。</w:t>
            </w:r>
          </w:p>
          <w:p>
            <w:pPr>
              <w:pStyle w:val="null3"/>
              <w:ind w:firstLine="560"/>
              <w:jc w:val="both"/>
            </w:pPr>
            <w:r>
              <w:rPr>
                <w:rFonts w:ascii="仿宋" w:hAnsi="仿宋" w:cs="仿宋" w:eastAsia="仿宋"/>
                <w:b/>
                <w:color w:val="000000"/>
                <w:sz w:val="28"/>
              </w:rPr>
              <w:t>五、商务要求</w:t>
            </w:r>
          </w:p>
          <w:p>
            <w:pPr>
              <w:pStyle w:val="null3"/>
              <w:jc w:val="both"/>
            </w:pPr>
            <w:r>
              <w:rPr>
                <w:rFonts w:ascii="仿宋" w:hAnsi="仿宋" w:cs="仿宋" w:eastAsia="仿宋"/>
                <w:color w:val="000000"/>
                <w:sz w:val="28"/>
              </w:rPr>
              <w:t>（一）服务期限</w:t>
            </w:r>
          </w:p>
          <w:p>
            <w:pPr>
              <w:pStyle w:val="null3"/>
              <w:ind w:firstLine="560"/>
              <w:jc w:val="both"/>
            </w:pPr>
            <w:r>
              <w:rPr>
                <w:rFonts w:ascii="仿宋" w:hAnsi="仿宋" w:cs="仿宋" w:eastAsia="仿宋"/>
                <w:color w:val="000000"/>
                <w:sz w:val="28"/>
              </w:rPr>
              <w:t>自合同签订之日起365日历日。</w:t>
            </w:r>
          </w:p>
          <w:p>
            <w:pPr>
              <w:pStyle w:val="null3"/>
              <w:jc w:val="both"/>
            </w:pPr>
            <w:r>
              <w:rPr>
                <w:rFonts w:ascii="仿宋" w:hAnsi="仿宋" w:cs="仿宋" w:eastAsia="仿宋"/>
                <w:color w:val="000000"/>
                <w:sz w:val="28"/>
              </w:rPr>
              <w:t>（二）款项结算</w:t>
            </w:r>
          </w:p>
          <w:p>
            <w:pPr>
              <w:pStyle w:val="null3"/>
              <w:ind w:firstLine="560"/>
              <w:jc w:val="both"/>
            </w:pPr>
            <w:r>
              <w:rPr>
                <w:rFonts w:ascii="仿宋" w:hAnsi="仿宋" w:cs="仿宋" w:eastAsia="仿宋"/>
                <w:color w:val="000000"/>
                <w:sz w:val="28"/>
              </w:rPr>
              <w:t>工程竣工且经甲方验收合格后，15日内向乙方一次性支付至签约合同价的100%。由甲方负责结算，付款前乙方向甲方开具全额发票。</w:t>
            </w:r>
          </w:p>
          <w:p>
            <w:pPr>
              <w:pStyle w:val="null3"/>
              <w:ind w:firstLine="560"/>
              <w:jc w:val="both"/>
            </w:pPr>
            <w:r>
              <w:rPr>
                <w:rFonts w:ascii="仿宋" w:hAnsi="仿宋" w:cs="仿宋" w:eastAsia="仿宋"/>
                <w:b/>
                <w:color w:val="000000"/>
                <w:sz w:val="28"/>
              </w:rPr>
              <w:t>六、其他</w:t>
            </w:r>
          </w:p>
          <w:p>
            <w:pPr>
              <w:pStyle w:val="null3"/>
              <w:jc w:val="both"/>
            </w:pPr>
            <w:r>
              <w:rPr>
                <w:rFonts w:ascii="仿宋" w:hAnsi="仿宋" w:cs="仿宋" w:eastAsia="仿宋"/>
                <w:color w:val="000000"/>
                <w:sz w:val="28"/>
              </w:rPr>
              <w:t>（一）对服务商的业绩要求</w:t>
            </w:r>
          </w:p>
          <w:p>
            <w:pPr>
              <w:pStyle w:val="null3"/>
              <w:ind w:firstLine="560"/>
              <w:jc w:val="both"/>
            </w:pPr>
            <w:r>
              <w:rPr>
                <w:rFonts w:ascii="仿宋" w:hAnsi="仿宋" w:cs="仿宋" w:eastAsia="仿宋"/>
                <w:color w:val="000000"/>
                <w:sz w:val="28"/>
              </w:rPr>
              <w:t>供应商提供近三年内（2021年1月-2023年12月）做过的类似项目业绩。</w:t>
            </w:r>
          </w:p>
          <w:p>
            <w:pPr>
              <w:pStyle w:val="null3"/>
              <w:numPr>
                <w:ilvl w:val="0"/>
                <w:numId w:val="1"/>
              </w:numPr>
              <w:jc w:val="both"/>
            </w:pPr>
            <w:r>
              <w:rPr>
                <w:rFonts w:ascii="仿宋" w:hAnsi="仿宋" w:cs="仿宋" w:eastAsia="仿宋"/>
                <w:color w:val="000000"/>
                <w:sz w:val="28"/>
              </w:rPr>
              <w:t>进度要求</w:t>
            </w:r>
          </w:p>
          <w:p>
            <w:pPr>
              <w:pStyle w:val="null3"/>
              <w:ind w:firstLine="560"/>
              <w:jc w:val="both"/>
            </w:pPr>
            <w:r>
              <w:rPr>
                <w:rFonts w:ascii="仿宋" w:hAnsi="仿宋" w:cs="仿宋" w:eastAsia="仿宋"/>
                <w:sz w:val="28"/>
              </w:rPr>
              <w:t>通过采取组织、技术、经济、合同相关控制措施将项目实施进度控制在甲方所要求的工程完成合理时间节点内。</w:t>
            </w:r>
          </w:p>
          <w:p>
            <w:pPr>
              <w:pStyle w:val="null3"/>
              <w:jc w:val="both"/>
            </w:pPr>
            <w:r>
              <w:rPr>
                <w:rFonts w:ascii="仿宋" w:hAnsi="仿宋" w:cs="仿宋" w:eastAsia="仿宋"/>
                <w:sz w:val="28"/>
              </w:rPr>
              <w:t>（三）成果交付要求</w:t>
            </w:r>
          </w:p>
          <w:p>
            <w:pPr>
              <w:pStyle w:val="null3"/>
              <w:ind w:firstLine="560"/>
              <w:jc w:val="both"/>
            </w:pPr>
            <w:r>
              <w:rPr>
                <w:rFonts w:ascii="仿宋" w:hAnsi="仿宋" w:cs="仿宋" w:eastAsia="仿宋"/>
                <w:sz w:val="28"/>
              </w:rPr>
              <w:t>依照建设工程监理规范标准提交相应监理资料。</w:t>
            </w:r>
          </w:p>
          <w:p>
            <w:pPr>
              <w:pStyle w:val="null3"/>
              <w:ind w:firstLine="560"/>
              <w:jc w:val="both"/>
            </w:pPr>
            <w:r>
              <w:rPr>
                <w:rFonts w:ascii="仿宋" w:hAnsi="仿宋" w:cs="仿宋" w:eastAsia="仿宋"/>
                <w:sz w:val="28"/>
              </w:rPr>
              <w:t>以上资料提供纸质版及电子版（pdf格式），刻录成DVD。</w:t>
            </w:r>
          </w:p>
          <w:p>
            <w:pPr>
              <w:pStyle w:val="null3"/>
              <w:jc w:val="both"/>
            </w:pPr>
            <w:r>
              <w:rPr>
                <w:rFonts w:ascii="仿宋" w:hAnsi="仿宋" w:cs="仿宋" w:eastAsia="仿宋"/>
                <w:color w:val="000000"/>
                <w:sz w:val="28"/>
              </w:rPr>
              <w:t>（四）质量验收标准或规范</w:t>
            </w:r>
          </w:p>
          <w:p>
            <w:pPr>
              <w:pStyle w:val="null3"/>
              <w:ind w:firstLine="560"/>
              <w:jc w:val="both"/>
            </w:pPr>
            <w:r>
              <w:rPr>
                <w:rFonts w:ascii="仿宋" w:hAnsi="仿宋" w:cs="仿宋" w:eastAsia="仿宋"/>
                <w:color w:val="000000"/>
                <w:sz w:val="28"/>
              </w:rPr>
              <w:t>（1）适用的法律、行政法规及部门规章;</w:t>
            </w:r>
          </w:p>
          <w:p>
            <w:pPr>
              <w:pStyle w:val="null3"/>
              <w:ind w:firstLine="560"/>
              <w:jc w:val="both"/>
            </w:pPr>
            <w:r>
              <w:rPr>
                <w:rFonts w:ascii="仿宋" w:hAnsi="仿宋" w:cs="仿宋" w:eastAsia="仿宋"/>
                <w:color w:val="000000"/>
                <w:sz w:val="28"/>
              </w:rPr>
              <w:t>（2）达到《市政工程施工质量验收统一标准》合格标准或其他工程施工有关的标准和规范;</w:t>
            </w:r>
          </w:p>
          <w:p>
            <w:pPr>
              <w:pStyle w:val="null3"/>
              <w:ind w:firstLine="560"/>
              <w:jc w:val="both"/>
            </w:pPr>
            <w:r>
              <w:rPr>
                <w:rFonts w:ascii="仿宋" w:hAnsi="仿宋" w:cs="仿宋" w:eastAsia="仿宋"/>
                <w:color w:val="000000"/>
                <w:sz w:val="28"/>
              </w:rPr>
              <w:t>（3）工程设计及有关文件;</w:t>
            </w:r>
          </w:p>
          <w:p>
            <w:pPr>
              <w:pStyle w:val="null3"/>
              <w:ind w:firstLine="560"/>
              <w:jc w:val="both"/>
            </w:pPr>
            <w:r>
              <w:rPr>
                <w:rFonts w:ascii="仿宋" w:hAnsi="仿宋" w:cs="仿宋" w:eastAsia="仿宋"/>
                <w:color w:val="000000"/>
                <w:sz w:val="28"/>
              </w:rPr>
              <w:t>（4）工程监理规范和规程；</w:t>
            </w:r>
          </w:p>
          <w:p>
            <w:pPr>
              <w:pStyle w:val="null3"/>
              <w:ind w:firstLine="560"/>
              <w:jc w:val="both"/>
            </w:pPr>
            <w:r>
              <w:rPr>
                <w:rFonts w:ascii="仿宋" w:hAnsi="仿宋" w:cs="仿宋" w:eastAsia="仿宋"/>
                <w:color w:val="000000"/>
                <w:sz w:val="28"/>
              </w:rPr>
              <w:t>（5）建设工程监理合同以及建设单位与第三方签订的与实施工程有关的其他合同；</w:t>
            </w:r>
          </w:p>
          <w:p>
            <w:pPr>
              <w:pStyle w:val="null3"/>
              <w:ind w:firstLine="560"/>
              <w:jc w:val="both"/>
            </w:pPr>
            <w:r>
              <w:rPr>
                <w:rFonts w:ascii="仿宋" w:hAnsi="仿宋" w:cs="仿宋" w:eastAsia="仿宋"/>
                <w:color w:val="000000"/>
                <w:sz w:val="28"/>
              </w:rPr>
              <w:t>（6） 国家及地方制定的各项安全、环保、生产指标及制度标准；</w:t>
            </w:r>
          </w:p>
          <w:p>
            <w:pPr>
              <w:pStyle w:val="null3"/>
              <w:ind w:firstLine="560"/>
              <w:jc w:val="both"/>
            </w:pPr>
            <w:r>
              <w:rPr>
                <w:rFonts w:ascii="仿宋" w:hAnsi="仿宋" w:cs="仿宋" w:eastAsia="仿宋"/>
                <w:color w:val="000000"/>
                <w:sz w:val="28"/>
              </w:rPr>
              <w:t>（7）其他:国家及地方现行其他相关规范及行业标准。</w:t>
            </w:r>
          </w:p>
          <w:p>
            <w:pPr>
              <w:pStyle w:val="null3"/>
              <w:jc w:val="both"/>
            </w:pPr>
            <w:r>
              <w:rPr>
                <w:rFonts w:ascii="仿宋" w:hAnsi="仿宋" w:cs="仿宋" w:eastAsia="仿宋"/>
                <w:color w:val="000000"/>
                <w:sz w:val="28"/>
              </w:rPr>
              <w:t>（五）违约责任</w:t>
            </w:r>
          </w:p>
          <w:p>
            <w:pPr>
              <w:pStyle w:val="null3"/>
              <w:ind w:firstLine="560"/>
              <w:jc w:val="both"/>
            </w:pPr>
            <w:r>
              <w:rPr>
                <w:rFonts w:ascii="仿宋" w:hAnsi="仿宋" w:cs="仿宋" w:eastAsia="仿宋"/>
                <w:color w:val="000000"/>
                <w:sz w:val="28"/>
              </w:rPr>
              <w:t>(1)</w:t>
            </w:r>
            <w:r>
              <w:rPr>
                <w:rFonts w:ascii="仿宋" w:hAnsi="仿宋" w:cs="仿宋" w:eastAsia="仿宋"/>
                <w:color w:val="000000"/>
                <w:sz w:val="28"/>
              </w:rPr>
              <w:t>未按约定组建监理项目部、编制工程建设监理规划和监理实施细则，或未按时提交提交监理月报、监理专题报告、监理工作报告、监理工作总结报告或甲方要求的其他资料的，供应商应向甲方支付违约金；</w:t>
            </w:r>
          </w:p>
          <w:p>
            <w:pPr>
              <w:pStyle w:val="null3"/>
              <w:ind w:firstLine="560"/>
              <w:jc w:val="both"/>
            </w:pPr>
            <w:r>
              <w:rPr>
                <w:rFonts w:ascii="仿宋" w:hAnsi="仿宋" w:cs="仿宋" w:eastAsia="仿宋"/>
                <w:color w:val="000000"/>
                <w:sz w:val="28"/>
              </w:rPr>
              <w:t>(2)</w:t>
            </w:r>
            <w:r>
              <w:rPr>
                <w:rFonts w:ascii="仿宋" w:hAnsi="仿宋" w:cs="仿宋" w:eastAsia="仿宋"/>
                <w:color w:val="000000"/>
                <w:sz w:val="28"/>
              </w:rPr>
              <w:t>未经甲方同意，供应商擅自变更总监理工程师人选的，应向甲方支付违约金并重新指定甲方认可的人员担任；</w:t>
            </w:r>
          </w:p>
          <w:p>
            <w:pPr>
              <w:pStyle w:val="null3"/>
              <w:ind w:firstLine="560"/>
              <w:jc w:val="both"/>
            </w:pPr>
            <w:r>
              <w:rPr>
                <w:rFonts w:ascii="仿宋" w:hAnsi="仿宋" w:cs="仿宋" w:eastAsia="仿宋"/>
                <w:color w:val="000000"/>
                <w:sz w:val="28"/>
              </w:rPr>
              <w:t>(3)</w:t>
            </w:r>
            <w:r>
              <w:rPr>
                <w:rFonts w:ascii="仿宋" w:hAnsi="仿宋" w:cs="仿宋" w:eastAsia="仿宋"/>
                <w:color w:val="000000"/>
                <w:sz w:val="28"/>
              </w:rPr>
              <w:t>监理人员不听从甲方管理人员的管理和无正当理由，拒绝接受其安排工作的，视为违约，甲方有权要求供应商更换人员;</w:t>
            </w:r>
          </w:p>
          <w:p>
            <w:pPr>
              <w:pStyle w:val="null3"/>
              <w:ind w:firstLine="560"/>
              <w:jc w:val="both"/>
            </w:pPr>
            <w:r>
              <w:rPr>
                <w:rFonts w:ascii="仿宋" w:hAnsi="仿宋" w:cs="仿宋" w:eastAsia="仿宋"/>
                <w:color w:val="000000"/>
                <w:sz w:val="28"/>
              </w:rPr>
              <w:t>(4)</w:t>
            </w:r>
            <w:r>
              <w:rPr>
                <w:rFonts w:ascii="仿宋" w:hAnsi="仿宋" w:cs="仿宋" w:eastAsia="仿宋"/>
                <w:color w:val="000000"/>
                <w:sz w:val="28"/>
              </w:rPr>
              <w:t>供应商提供给甲方的相关监理人员，在为甲方服务期间，经甲方调查相关人员简历与实际不符时，视为供应商违约，甲方除有权要求供应商更换符合要求的人员；</w:t>
            </w:r>
          </w:p>
          <w:p>
            <w:pPr>
              <w:pStyle w:val="null3"/>
              <w:ind w:firstLine="560"/>
              <w:jc w:val="both"/>
            </w:pPr>
            <w:r>
              <w:rPr>
                <w:rFonts w:ascii="仿宋" w:hAnsi="仿宋" w:cs="仿宋" w:eastAsia="仿宋"/>
                <w:color w:val="000000"/>
                <w:sz w:val="28"/>
              </w:rPr>
              <w:t>(5)</w:t>
            </w:r>
            <w:r>
              <w:rPr>
                <w:rFonts w:ascii="仿宋" w:hAnsi="仿宋" w:cs="仿宋" w:eastAsia="仿宋"/>
                <w:color w:val="000000"/>
                <w:sz w:val="28"/>
              </w:rPr>
              <w:t>监理工作完成后，未及时向甲方提交工程建设监理档案资料或供应商未按时履行义务导致工期滞后的，供应商应向甲方支付违约金；</w:t>
            </w:r>
          </w:p>
          <w:p>
            <w:pPr>
              <w:pStyle w:val="null3"/>
              <w:ind w:firstLine="560"/>
              <w:jc w:val="both"/>
            </w:pPr>
            <w:r>
              <w:rPr>
                <w:rFonts w:ascii="仿宋" w:hAnsi="仿宋" w:cs="仿宋" w:eastAsia="仿宋"/>
                <w:color w:val="000000"/>
                <w:sz w:val="28"/>
              </w:rPr>
              <w:t>(6)</w:t>
            </w:r>
            <w:r>
              <w:rPr>
                <w:rFonts w:ascii="仿宋" w:hAnsi="仿宋" w:cs="仿宋" w:eastAsia="仿宋"/>
                <w:color w:val="000000"/>
                <w:sz w:val="28"/>
              </w:rPr>
              <w:t>分包、转包本项目项下工作或存在挂靠情形的，供应商应承担本项目监理费30%的违约金，并应根据甲方要求终止转包/分包/挂靠，如拒不终止或终止后不具备承接本项目项下监理工作资质的，甲方有权解除合同；</w:t>
            </w:r>
          </w:p>
          <w:p>
            <w:pPr>
              <w:pStyle w:val="null3"/>
              <w:ind w:firstLine="560"/>
              <w:jc w:val="both"/>
            </w:pPr>
            <w:r>
              <w:rPr>
                <w:rFonts w:ascii="仿宋" w:hAnsi="仿宋" w:cs="仿宋" w:eastAsia="仿宋"/>
                <w:color w:val="000000"/>
                <w:sz w:val="28"/>
              </w:rPr>
              <w:t>(7)</w:t>
            </w:r>
            <w:r>
              <w:rPr>
                <w:rFonts w:ascii="仿宋" w:hAnsi="仿宋" w:cs="仿宋" w:eastAsia="仿宋"/>
                <w:color w:val="000000"/>
                <w:sz w:val="28"/>
              </w:rPr>
              <w:t>供应商在合同期内或合同终止后，负有保密义务，如泄露与本工程、本合同业务有关的任何保密资料，若未经甲方书面同意供应商向第三人泄露或用于本合同以外的其他用途，因此获取的利益归甲方所有;</w:t>
            </w:r>
          </w:p>
          <w:p>
            <w:pPr>
              <w:pStyle w:val="null3"/>
              <w:ind w:firstLine="560"/>
              <w:jc w:val="both"/>
            </w:pPr>
            <w:r>
              <w:rPr>
                <w:rFonts w:ascii="仿宋" w:hAnsi="仿宋" w:cs="仿宋" w:eastAsia="仿宋"/>
                <w:color w:val="000000"/>
                <w:sz w:val="28"/>
              </w:rPr>
              <w:t>(8)</w:t>
            </w:r>
            <w:r>
              <w:rPr>
                <w:rFonts w:ascii="仿宋" w:hAnsi="仿宋" w:cs="仿宋" w:eastAsia="仿宋"/>
                <w:color w:val="000000"/>
                <w:sz w:val="28"/>
              </w:rPr>
              <w:t>供应商在监理过程中，有严重违反甲方有关工程质量和技术的相关规定时甲方有权不给予结算或解除合同;</w:t>
            </w:r>
          </w:p>
          <w:p>
            <w:pPr>
              <w:pStyle w:val="null3"/>
              <w:ind w:firstLine="560"/>
              <w:jc w:val="both"/>
            </w:pPr>
            <w:r>
              <w:rPr>
                <w:rFonts w:ascii="仿宋" w:hAnsi="仿宋" w:cs="仿宋" w:eastAsia="仿宋"/>
                <w:color w:val="000000"/>
                <w:sz w:val="28"/>
              </w:rPr>
              <w:t>(9)</w:t>
            </w:r>
            <w:r>
              <w:rPr>
                <w:rFonts w:ascii="仿宋" w:hAnsi="仿宋" w:cs="仿宋" w:eastAsia="仿宋"/>
                <w:color w:val="000000"/>
                <w:sz w:val="28"/>
              </w:rPr>
              <w:t>供应商未能根据法律规定和本合同的约定适当履行监理职责，供应商应赔偿由此给甲方造成的损失。未适当履行监理职责的情形包括但不限于:</w:t>
            </w:r>
          </w:p>
          <w:p>
            <w:pPr>
              <w:pStyle w:val="null3"/>
              <w:ind w:firstLine="560"/>
              <w:jc w:val="both"/>
            </w:pPr>
            <w:r>
              <w:rPr>
                <w:rFonts w:ascii="仿宋" w:hAnsi="仿宋" w:cs="仿宋" w:eastAsia="仿宋"/>
                <w:color w:val="000000"/>
                <w:sz w:val="28"/>
              </w:rPr>
              <w:t>1</w:t>
            </w:r>
            <w:r>
              <w:rPr>
                <w:rFonts w:ascii="仿宋" w:hAnsi="仿宋" w:cs="仿宋" w:eastAsia="仿宋"/>
                <w:color w:val="000000"/>
                <w:sz w:val="28"/>
              </w:rPr>
              <w:t>）监理工程师未按照约定参加设计交底；</w:t>
            </w:r>
          </w:p>
          <w:p>
            <w:pPr>
              <w:pStyle w:val="null3"/>
              <w:ind w:firstLine="560"/>
              <w:jc w:val="both"/>
            </w:pPr>
            <w:r>
              <w:rPr>
                <w:rFonts w:ascii="仿宋" w:hAnsi="仿宋" w:cs="仿宋" w:eastAsia="仿宋"/>
                <w:color w:val="000000"/>
                <w:sz w:val="28"/>
              </w:rPr>
              <w:t>2</w:t>
            </w:r>
            <w:r>
              <w:rPr>
                <w:rFonts w:ascii="仿宋" w:hAnsi="仿宋" w:cs="仿宋" w:eastAsia="仿宋"/>
                <w:color w:val="000000"/>
                <w:sz w:val="28"/>
              </w:rPr>
              <w:t>）监理工程师未按规定进行旁站、巡视和平行检验，从而影响工程质量；</w:t>
            </w:r>
          </w:p>
          <w:p>
            <w:pPr>
              <w:pStyle w:val="null3"/>
              <w:ind w:firstLine="560"/>
              <w:jc w:val="both"/>
            </w:pPr>
            <w:r>
              <w:rPr>
                <w:rFonts w:ascii="仿宋" w:hAnsi="仿宋" w:cs="仿宋" w:eastAsia="仿宋"/>
                <w:color w:val="000000"/>
                <w:sz w:val="28"/>
              </w:rPr>
              <w:t>3</w:t>
            </w:r>
            <w:r>
              <w:rPr>
                <w:rFonts w:ascii="仿宋" w:hAnsi="仿宋" w:cs="仿宋" w:eastAsia="仿宋"/>
                <w:color w:val="000000"/>
                <w:sz w:val="28"/>
              </w:rPr>
              <w:t>）因监理工程师怠于现场检查，从而未能及时发现进度拖延的现象，并且未能向甲方报告和采取有效措施抢回拖延的进度;</w:t>
            </w:r>
          </w:p>
          <w:p>
            <w:pPr>
              <w:pStyle w:val="null3"/>
              <w:ind w:firstLine="560"/>
              <w:jc w:val="both"/>
            </w:pPr>
            <w:r>
              <w:rPr>
                <w:rFonts w:ascii="仿宋" w:hAnsi="仿宋" w:cs="仿宋" w:eastAsia="仿宋"/>
                <w:color w:val="000000"/>
                <w:sz w:val="28"/>
              </w:rPr>
              <w:t>4</w:t>
            </w:r>
            <w:r>
              <w:rPr>
                <w:rFonts w:ascii="仿宋" w:hAnsi="仿宋" w:cs="仿宋" w:eastAsia="仿宋"/>
                <w:color w:val="000000"/>
                <w:sz w:val="28"/>
              </w:rPr>
              <w:t>）监理工程师未按照基本建设程序对拟进场或已经进入现场的设备材料、关键工序和隐蔽工程进行有效的检验和确认，从而未能发现应当发现的质量隐患；</w:t>
            </w:r>
          </w:p>
          <w:p>
            <w:pPr>
              <w:pStyle w:val="null3"/>
              <w:ind w:firstLine="560"/>
              <w:jc w:val="both"/>
            </w:pPr>
            <w:r>
              <w:rPr>
                <w:rFonts w:ascii="仿宋" w:hAnsi="仿宋" w:cs="仿宋" w:eastAsia="仿宋"/>
                <w:color w:val="000000"/>
                <w:sz w:val="28"/>
              </w:rPr>
              <w:t>5)</w:t>
            </w:r>
            <w:r>
              <w:rPr>
                <w:rFonts w:ascii="仿宋" w:hAnsi="仿宋" w:cs="仿宋" w:eastAsia="仿宋"/>
                <w:color w:val="000000"/>
                <w:sz w:val="28"/>
              </w:rPr>
              <w:t>监理工程师未尽到应有的注意义务，对施工单位不正确的工程量予以确认，从而使工程进度款的管理失控；</w:t>
            </w:r>
          </w:p>
          <w:p>
            <w:pPr>
              <w:pStyle w:val="null3"/>
              <w:ind w:firstLine="560"/>
              <w:jc w:val="both"/>
            </w:pPr>
            <w:r>
              <w:rPr>
                <w:rFonts w:ascii="仿宋" w:hAnsi="仿宋" w:cs="仿宋" w:eastAsia="仿宋"/>
                <w:color w:val="000000"/>
                <w:sz w:val="28"/>
              </w:rPr>
              <w:t>6</w:t>
            </w:r>
            <w:r>
              <w:rPr>
                <w:rFonts w:ascii="仿宋" w:hAnsi="仿宋" w:cs="仿宋" w:eastAsia="仿宋"/>
                <w:color w:val="000000"/>
                <w:sz w:val="28"/>
              </w:rPr>
              <w:t>）监理工程师未及时对施工单位的违规作业行为进行制止纠正，未及时要求施工单位对现场存在的安全隐患进行整改，从而使工程安全管理失控；</w:t>
            </w:r>
          </w:p>
          <w:p>
            <w:pPr>
              <w:pStyle w:val="null3"/>
            </w:pPr>
            <w:r>
              <w:rPr>
                <w:rFonts w:ascii="仿宋" w:hAnsi="仿宋" w:cs="仿宋" w:eastAsia="仿宋"/>
                <w:color w:val="000000"/>
                <w:sz w:val="28"/>
              </w:rPr>
              <w:t xml:space="preserve">   (10) </w:t>
            </w:r>
            <w:r>
              <w:rPr>
                <w:rFonts w:ascii="仿宋" w:hAnsi="仿宋" w:cs="仿宋" w:eastAsia="仿宋"/>
                <w:color w:val="000000"/>
                <w:sz w:val="28"/>
              </w:rPr>
              <w:t>供应商违约需要向甲方支付违约金时，甲方有权直接从应支付给乙方的监理费中扣除。</w:t>
            </w:r>
          </w:p>
        </w:tc>
      </w:tr>
    </w:tbl>
    <w:p>
      <w:pPr>
        <w:pStyle w:val="null3"/>
        <w:outlineLvl w:val="2"/>
      </w:pPr>
      <w:r>
        <w:rPr>
          <w:b/>
          <w:sz w:val="28"/>
        </w:rPr>
        <w:t>3.2.3人员配置要求</w:t>
      </w:r>
    </w:p>
    <w:p>
      <w:pPr>
        <w:pStyle w:val="null3"/>
      </w:pPr>
      <w:r>
        <w:rPr/>
        <w:t>采购包1：</w:t>
      </w:r>
    </w:p>
    <w:p>
      <w:pPr>
        <w:pStyle w:val="null3"/>
      </w:pPr>
      <w:r>
        <w:rPr/>
        <w:t>满足磋商文件要求</w:t>
      </w:r>
    </w:p>
    <w:p>
      <w:pPr>
        <w:pStyle w:val="null3"/>
        <w:outlineLvl w:val="2"/>
      </w:pPr>
      <w:r>
        <w:rPr>
          <w:b/>
          <w:sz w:val="28"/>
        </w:rPr>
        <w:t>3.2.4设施设备要求</w:t>
      </w:r>
    </w:p>
    <w:p>
      <w:pPr>
        <w:pStyle w:val="null3"/>
      </w:pPr>
      <w:r>
        <w:rPr/>
        <w:t>采购包1：</w:t>
      </w:r>
    </w:p>
    <w:p>
      <w:pPr>
        <w:pStyle w:val="null3"/>
      </w:pPr>
      <w:r>
        <w:rPr/>
        <w:t>满足磋商文件要求</w:t>
      </w:r>
    </w:p>
    <w:p>
      <w:pPr>
        <w:pStyle w:val="null3"/>
        <w:outlineLvl w:val="2"/>
      </w:pPr>
      <w:r>
        <w:rPr>
          <w:b/>
          <w:sz w:val="28"/>
        </w:rPr>
        <w:t>3.2.5其他要求</w:t>
      </w:r>
    </w:p>
    <w:p>
      <w:pPr>
        <w:pStyle w:val="null3"/>
      </w:pPr>
      <w:r>
        <w:rPr/>
        <w:t>采购包1：</w:t>
      </w:r>
    </w:p>
    <w:p>
      <w:pPr>
        <w:pStyle w:val="null3"/>
      </w:pPr>
      <w:r>
        <w:rPr/>
        <w:t>满足磋商文件要求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自合同签订之日起365日历日。</w:t>
      </w:r>
    </w:p>
    <w:p>
      <w:pPr>
        <w:pStyle w:val="null3"/>
        <w:outlineLvl w:val="3"/>
      </w:pPr>
      <w:r>
        <w:rPr>
          <w:b/>
          <w:sz w:val="24"/>
        </w:rPr>
        <w:t>3.3.2服务地点</w:t>
      </w:r>
    </w:p>
    <w:p>
      <w:pPr>
        <w:pStyle w:val="null3"/>
      </w:pPr>
      <w:r>
        <w:rPr/>
        <w:t>采购包1：</w:t>
      </w:r>
    </w:p>
    <w:p>
      <w:pPr>
        <w:pStyle w:val="null3"/>
      </w:pPr>
      <w:r>
        <w:rPr/>
        <w:t>西安市碑林区</w:t>
      </w:r>
    </w:p>
    <w:p>
      <w:pPr>
        <w:pStyle w:val="null3"/>
        <w:outlineLvl w:val="3"/>
      </w:pPr>
      <w:r>
        <w:rPr>
          <w:b/>
          <w:sz w:val="24"/>
        </w:rPr>
        <w:t>3.3.3考核（验收）标准和方法</w:t>
      </w:r>
    </w:p>
    <w:p>
      <w:pPr>
        <w:pStyle w:val="null3"/>
      </w:pPr>
      <w:r>
        <w:rPr/>
        <w:t>采购包1：</w:t>
      </w:r>
    </w:p>
    <w:p>
      <w:pPr>
        <w:pStyle w:val="null3"/>
      </w:pPr>
      <w:r>
        <w:rPr/>
        <w:t>达到国家质量验收合格标准。</w:t>
      </w:r>
    </w:p>
    <w:p>
      <w:pPr>
        <w:pStyle w:val="null3"/>
        <w:outlineLvl w:val="3"/>
      </w:pPr>
      <w:r>
        <w:rPr>
          <w:b/>
          <w:sz w:val="24"/>
        </w:rPr>
        <w:t>3.3.4支付方式</w:t>
      </w:r>
    </w:p>
    <w:p>
      <w:pPr>
        <w:pStyle w:val="null3"/>
      </w:pPr>
      <w:r>
        <w:rPr/>
        <w:t>采购包1：</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工程竣工且经甲方验收合格后</w:t>
      </w:r>
      <w:r>
        <w:rPr/>
        <w:t xml:space="preserve"> ，达到付款条件起 </w:t>
      </w:r>
      <w:r>
        <w:rPr/>
        <w:t>15</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(1)未按约定组建监理项目部、编制工程建设监理规划和监理实施细则，或未按时提交提交监理月报、监理专题报告、监理工作报告、监理工作总结报告或甲方要求的其他资料的，供应商应向甲方支付违约金； (2)未经甲方同意，供应商擅自变更总监理工程师人选的，应向甲方支付违约金并重新指定甲方认可的人员担任； (3)监理人员不听从甲方管理人员的管理和无正当理由，拒绝接受其安排工作的，视为违约，甲方有权要求供应商更换人员; (4)供应商提供给甲方的相关监理人员，在为甲方服务期间，经甲方调查相关人员简历与实际不符时，视为供应商违约，甲方除有权要求供应商更换符合要求的人员； (5)监理工作完成后，未及时向甲方提交工程建设监理档案资料或供应商未按时履行义务导致工期滞后的，供应商应向甲方支付违约金； (6)分包、转包本项目项下工作或存在挂靠情形的，供应商应承担本项目监理费30%的违约金，并应根据甲方要求终止转包/分包/挂靠，如拒不终止或终止后不具备承接本项目项下监理工作资质的，甲方有权解除合同； (7)供应商在合同期内或合同终止后，负有保密义务，如泄露与本工程、本合同业务有关的任何保密资料，若未经甲方书面同意供应商向第三人泄露或用于本合同以外的其他用途，因此获取的利益归甲方所有; (8)供应商在监理过程中，有严重违反甲方有关工程质量和技术的相关规定时甲方有权不给予结算或解除合同; (9)供应商未能根据法律规定和本合同的约定适当履行监理职责，供应商应赔偿由此给甲方造成的损失。未适当履行监理职责的情形包括但不限于: 1）监理工程师未按照约定参加设计交底； 2）监理工程师未按规定进行旁站、巡视和平行检验，从而影响工程质量； 3）因监理工程师怠于现场检查，从而未能及时发现进度拖延的现象，并且未能向甲方报告和采取有效措施抢回拖延的进度; 4）监理工程师未按照基本建设程序对拟进场或已经进入现场的设备材料、关键工序和隐蔽工程进行有效的检验和确认，从而未能发现应当发现的质量隐患； 5)监理工程师未尽到应有的注意义务，对施工单位不正确的工程量予以确认，从而使工程进度款的管理失控； 6）监理工程师未及时对施工单位的违规作业行为进行制止纠正，未及时要求施工单位对现场存在的安全隐患进行整改，从而使工程安全管理失控； (10) 供应商违约需要向甲方支付违约金时，甲方有权直接从应支付给乙方的监理费中扣除。</w:t>
      </w:r>
    </w:p>
    <w:p>
      <w:pPr>
        <w:pStyle w:val="null3"/>
        <w:outlineLvl w:val="2"/>
      </w:pPr>
      <w:r>
        <w:rPr>
          <w:b/>
          <w:sz w:val="28"/>
        </w:rPr>
        <w:t>3.4其他要求</w:t>
      </w:r>
    </w:p>
    <w:p>
      <w:pPr>
        <w:pStyle w:val="null3"/>
      </w:pPr>
      <w:r>
        <w:rPr/>
        <w:t>（一）对服务商的业绩要求 供应商提供近三年内（2021年1月-2023年12月）做过的类似项目业绩。 （二）进度要求 通过采取组织、技术、经济、合同相关控制措施将项目实施进度控制在甲方所要求的工程完成合理时间节点内。 （三）成果交付要求 依照建设工程监理规范标准提交相应监理资料。 以上资料提供纸质版及电子版（pdf格式），刻录成DVD。 （四）质量验收标准或规范 （1）适用的法律、行政法规及部门规章; （2）达到《市政工程施工质量验收统一标准》合格标准或其他工程施工有关的标准和规范; （3）工程设计及有关文件; （4）工程监理规范和规程； （5）建设工程监理合同以及建设单位与第三方签订的与实施工程有关的其他合同； （6） 国家及地方制定的各项安全、环保、生产指标及制度标准； （7）其他:国家及地方现行其他相关规范及行业标准。 （五）违约责任 (1)未按约定组建监理项目部、编制工程建设监理规划和监理实施细则，或未按时提交提交监理月报、监理专题报告、监理工作报告、监理工作总结报告或甲方要求的其他资料的，供应商应向甲方支付违约金； (2)未经甲方同意，供应商擅自变更总监理工程师人选的，应向甲方支付违约金并重新指定甲方认可的人员担任； (3)监理人员不听从甲方管理人员的管理和无正当理由，拒绝接受其安排工作的，视为违约，甲方有权要求供应商更换人员; (4)供应商提供给甲方的相关监理人员，在为甲方服务期间，经甲方调查相关人员简历与实际不符时，视为供应商违约，甲方除有权要求供应商更换符合要求的人员； (5)监理工作完成后，未及时向甲方提交工程建设监理档案资料或供应商未按时履行义务导致工期滞后的，供应商应向甲方支付违约金； (6)分包、转包本项目项下工作或存在挂靠情形的，供应商应承担本项目监理费30%的违约金，并应根据甲方要求终止转包/分包/挂靠，如拒不终止或终止后不具备承接本项目项下监理工作资质的，甲方有权解除合同； (7)供应商在合同期内或合同终止后，负有保密义务，如泄露与本工程、本合同业务有关的任何保密资料，若未经甲方书面同意供应商向第三人泄露或用于本合同以外的其他用途，因此获取的利益归甲方所有; (8)供应商在监理过程中，有严重违反甲方有关工程质量和技术的相关规定时甲方有权不给予结算或解除合同; (9)供应商未能根据法律规定和本合同的约定适当履行监理职责，供应商应赔偿由此给甲方造成的损失。未适当履行监理职责的情形包括但不限于: 1）监理工程师未按照约定参加设计交底； 2）监理工程师未按规定进行旁站、巡视和平行检验，从而影响工程质量； 3）因监理工程师怠于现场检查，从而未能及时发现进度拖延的现象，并且未能向甲方报告和采取有效措施抢回拖延的进度; 4）监理工程师未按照基本建设程序对拟进场或已经进入现场的设备材料、关键工序和隐蔽工程进行有效的检验和确认，从而未能发现应当发现的质量隐患； 5)监理工程师未尽到应有的注意义务，对施工单位不正确的工程量予以确认，从而使工程进度款的管理失控； 6）监理工程师未及时对施工单位的违规作业行为进行制止纠正，未及时要求施工单位对现场存在的安全隐患进行整改，从而使工程安全管理失控； (10) 供应商违约需要向甲方支付违约金时，甲方有权直接从应支付给乙方的监理费中扣除。</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供应商需在项目电子化交易系统中按要求填写《投标函》完成承诺并进行电子签章。（1）、投标人合法注册的法人或其他组织的营业执照等证明文件，自然人的身份证明； （2）、具有良好的商业信誉和健全的财务会计制度的证明材料（须提供 2021 年度或 2022年度经第三方审计的财务报告，至少包括三表一注，即资产负债表、利润表、现金流量表及其附注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（3）社会保障资金缴纳证明：提供截止至磋商时间前六个月内任一个月份的社会保障资金缴存单据或社保机构开具的社会保险参保缴费情况证明，依法不需要缴纳社会保障资金的单位应提供相关证明材料。 （4）税收缴纳证明：提供截止至磋商时间前六个月内任一个月份的纳税证明或完税证明，纳税证明或完税证明上应有代收机构或税务机关的公章或业务专用章。依法免税的供应商应提供相关文件证明。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t>响应文件封面 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供应商关系承诺书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资质</w:t>
            </w:r>
          </w:p>
        </w:tc>
        <w:tc>
          <w:tcPr>
            <w:tcW w:type="dxa" w:w="3322"/>
          </w:tcPr>
          <w:p>
            <w:pPr>
              <w:pStyle w:val="null3"/>
            </w:pPr>
            <w:r>
              <w:rPr/>
              <w:t>具备建设行政主管部门颁发的工程监理综合资质或市政公用工程专业监理乙级及以上资质；</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拟派总监理工程师</w:t>
            </w:r>
          </w:p>
        </w:tc>
        <w:tc>
          <w:tcPr>
            <w:tcW w:type="dxa" w:w="3322"/>
          </w:tcPr>
          <w:p>
            <w:pPr>
              <w:pStyle w:val="null3"/>
            </w:pPr>
            <w:r>
              <w:rPr/>
              <w:t xml:space="preserve"> 拟派的项目总监理工程师具备相关市政公用工程专业注册监理工程师资格证书，并提供本人在本单位任职并提供近三个月社保证明材料。</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法人身份证或法定代表人授权书及授权代表身份证</w:t>
            </w:r>
          </w:p>
        </w:tc>
        <w:tc>
          <w:tcPr>
            <w:tcW w:type="dxa" w:w="3322"/>
          </w:tcPr>
          <w:p>
            <w:pPr>
              <w:pStyle w:val="null3"/>
            </w:pPr>
            <w:r>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信誉</w:t>
            </w:r>
          </w:p>
        </w:tc>
        <w:tc>
          <w:tcPr>
            <w:tcW w:type="dxa" w:w="3322"/>
          </w:tcPr>
          <w:p>
            <w:pPr>
              <w:pStyle w:val="null3"/>
            </w:pPr>
            <w:r>
              <w:rPr/>
              <w:t>投标人不得列入“中国执行信息公开网”网站被列为失 信被执行人、“信用中国”网站重大税收违法失信主体及“中国政府采购网”（http://www.ccgp.gov.cn/）政府采购严重违法失信行为记录名单。</w:t>
            </w:r>
          </w:p>
        </w:tc>
        <w:tc>
          <w:tcPr>
            <w:tcW w:type="dxa" w:w="1661"/>
          </w:tcPr>
          <w:p>
            <w:pPr>
              <w:pStyle w:val="null3"/>
            </w:pPr>
            <w:r>
              <w:rPr/>
              <w:t>响应函</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详细评审85.00分</w:t>
            </w:r>
          </w:p>
          <w:p>
            <w:pPr>
              <w:pStyle w:val="null3"/>
            </w:pPr>
            <w:r>
              <w:rPr/>
              <w:t>报价得分15.00分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监理大纲1</w:t>
            </w:r>
          </w:p>
        </w:tc>
        <w:tc>
          <w:tcPr>
            <w:tcW w:type="dxa" w:w="2492"/>
          </w:tcPr>
          <w:p>
            <w:pPr>
              <w:pStyle w:val="null3"/>
            </w:pPr>
            <w:r>
              <w:rPr/>
              <w:t>1、质量控制计划与措施，磋商小组根据监理大纲内容打分 0～8分。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监理大纲2</w:t>
            </w:r>
          </w:p>
        </w:tc>
        <w:tc>
          <w:tcPr>
            <w:tcW w:type="dxa" w:w="2492"/>
          </w:tcPr>
          <w:p>
            <w:pPr>
              <w:pStyle w:val="null3"/>
            </w:pPr>
            <w:r>
              <w:rPr/>
              <w:t xml:space="preserve"> 2、造价控制方案与措施，磋商小组根据监理大纲内容打分0～5分。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监理大纲3</w:t>
            </w:r>
          </w:p>
        </w:tc>
        <w:tc>
          <w:tcPr>
            <w:tcW w:type="dxa" w:w="2492"/>
          </w:tcPr>
          <w:p>
            <w:pPr>
              <w:pStyle w:val="null3"/>
            </w:pPr>
            <w:r>
              <w:rPr/>
              <w:t xml:space="preserve"> 3、安全、文明、环保施工措施，磋商小组根据大纲内容打分 0～10分。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监理大纲4</w:t>
            </w:r>
          </w:p>
        </w:tc>
        <w:tc>
          <w:tcPr>
            <w:tcW w:type="dxa" w:w="2492"/>
          </w:tcPr>
          <w:p>
            <w:pPr>
              <w:pStyle w:val="null3"/>
            </w:pPr>
            <w:r>
              <w:rPr/>
              <w:t xml:space="preserve"> 4、进度控制方案与措施，磋商小组根据监理大纲内容打分 0～6分。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监理大纲5</w:t>
            </w:r>
          </w:p>
        </w:tc>
        <w:tc>
          <w:tcPr>
            <w:tcW w:type="dxa" w:w="2492"/>
          </w:tcPr>
          <w:p>
            <w:pPr>
              <w:pStyle w:val="null3"/>
            </w:pPr>
            <w:r>
              <w:rPr/>
              <w:t xml:space="preserve"> 5、信息、合同管理计划，磋商小组根据大纲内容打分 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监理大纲6</w:t>
            </w:r>
          </w:p>
        </w:tc>
        <w:tc>
          <w:tcPr>
            <w:tcW w:type="dxa" w:w="2492"/>
          </w:tcPr>
          <w:p>
            <w:pPr>
              <w:pStyle w:val="null3"/>
            </w:pPr>
            <w:r>
              <w:rPr/>
              <w:t>6、重点部位及关键工序的控制方法，磋商小组根据大纲内容打分0～10分。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监理大纲7</w:t>
            </w:r>
          </w:p>
        </w:tc>
        <w:tc>
          <w:tcPr>
            <w:tcW w:type="dxa" w:w="2492"/>
          </w:tcPr>
          <w:p>
            <w:pPr>
              <w:pStyle w:val="null3"/>
            </w:pPr>
            <w:r>
              <w:rPr/>
              <w:t xml:space="preserve"> 7、监理工作制度，磋商小组根据大纲内容打分0～5分。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监理大纲8</w:t>
            </w:r>
          </w:p>
        </w:tc>
        <w:tc>
          <w:tcPr>
            <w:tcW w:type="dxa" w:w="2492"/>
          </w:tcPr>
          <w:p>
            <w:pPr>
              <w:pStyle w:val="null3"/>
            </w:pPr>
            <w:r>
              <w:rPr/>
              <w:t>8、监理工作组织协调措施，磋商小组根据大纲内容打分0～5分。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现场监理机构人员及资质1</w:t>
            </w:r>
          </w:p>
        </w:tc>
        <w:tc>
          <w:tcPr>
            <w:tcW w:type="dxa" w:w="2492"/>
          </w:tcPr>
          <w:p>
            <w:pPr>
              <w:pStyle w:val="null3"/>
            </w:pPr>
            <w:r>
              <w:rPr/>
              <w:t>（1）总监理工程师：10分 a总监理工程师具有本科以上学历得5，大专学历得3分，未提供学历证明得不得分； b 总监理工程师的年龄在30岁—55岁得分为5分；超出此范围得2分。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人员一览表</w:t>
            </w:r>
          </w:p>
        </w:tc>
      </w:tr>
      <w:tr>
        <w:tc>
          <w:tcPr>
            <w:tcW w:type="dxa" w:w="831"/>
            <w:vMerge/>
          </w:tcPr>
          <w:p/>
        </w:tc>
        <w:tc>
          <w:tcPr>
            <w:tcW w:type="dxa" w:w="1661"/>
          </w:tcPr>
          <w:p>
            <w:pPr>
              <w:pStyle w:val="null3"/>
            </w:pPr>
            <w:r>
              <w:rPr/>
              <w:t>现场监理机构人员及资质2</w:t>
            </w:r>
          </w:p>
        </w:tc>
        <w:tc>
          <w:tcPr>
            <w:tcW w:type="dxa" w:w="2492"/>
          </w:tcPr>
          <w:p>
            <w:pPr>
              <w:pStyle w:val="null3"/>
            </w:pPr>
            <w:r>
              <w:rPr/>
              <w:t>（2）现场监理机构人员配备计划 10分 a各专业人员数量满足本项目需求得5分（不于5人），每缺少一人扣1分，扣完为止； b监理人员中获注册国家或省监理工程师人数在50%以上者得,5分，在30%与50%之间得3分，30%以下者得2分。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人员一览表</w:t>
            </w:r>
          </w:p>
        </w:tc>
      </w:tr>
      <w:tr>
        <w:tc>
          <w:tcPr>
            <w:tcW w:type="dxa" w:w="831"/>
            <w:vMerge/>
          </w:tcPr>
          <w:p/>
        </w:tc>
        <w:tc>
          <w:tcPr>
            <w:tcW w:type="dxa" w:w="1661"/>
          </w:tcPr>
          <w:p>
            <w:pPr>
              <w:pStyle w:val="null3"/>
            </w:pPr>
            <w:r>
              <w:rPr/>
              <w:t>检测设备配备计划</w:t>
            </w:r>
          </w:p>
        </w:tc>
        <w:tc>
          <w:tcPr>
            <w:tcW w:type="dxa" w:w="2492"/>
          </w:tcPr>
          <w:p>
            <w:pPr>
              <w:pStyle w:val="null3"/>
            </w:pPr>
            <w:r>
              <w:rPr/>
              <w:t>现场监理设备及检测仪器配备在基本满足工程要求的基础上，由磋商小组根据各投标单位配备检测设备进行比较自主打分1~5分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拟投入本项目的检测设备、仪器一览表</w:t>
            </w:r>
          </w:p>
        </w:tc>
      </w:tr>
      <w:tr>
        <w:tc>
          <w:tcPr>
            <w:tcW w:type="dxa" w:w="831"/>
            <w:vMerge/>
          </w:tcPr>
          <w:p/>
        </w:tc>
        <w:tc>
          <w:tcPr>
            <w:tcW w:type="dxa" w:w="1661"/>
          </w:tcPr>
          <w:p>
            <w:pPr>
              <w:pStyle w:val="null3"/>
            </w:pPr>
            <w:r>
              <w:rPr/>
              <w:t>业绩</w:t>
            </w:r>
          </w:p>
        </w:tc>
        <w:tc>
          <w:tcPr>
            <w:tcW w:type="dxa" w:w="2492"/>
          </w:tcPr>
          <w:p>
            <w:pPr>
              <w:pStyle w:val="null3"/>
            </w:pPr>
            <w:r>
              <w:rPr/>
              <w:t>供应商提供自2021年1月1日至今具有类似项目业绩，磋商响应文件中附有其业绩证明材料，业绩以合同为依据，每提供一个计2分，满分6分。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满足磋商文件要求且最后报价最低的供应商的价格为磋商基准价。各供应商的价格分统一按照下列公式计算：磋商报价得分=（磋商基准价/最后磋商报价）×价格权值。 因本项目为专门面向中小企业采购项目，不再享受价格评审优惠。</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详见附件：供应商资格证明文件</w:t>
      </w:r>
    </w:p>
    <w:p>
      <w:pPr>
        <w:pStyle w:val="null3"/>
        <w:ind w:firstLine="960"/>
      </w:pPr>
      <w:r>
        <w:rPr/>
        <w:t>详见附件：供应商关系承诺书</w:t>
      </w:r>
    </w:p>
    <w:p>
      <w:pPr>
        <w:pStyle w:val="null3"/>
        <w:ind w:firstLine="960"/>
      </w:pPr>
      <w:r>
        <w:rPr/>
        <w:t>详见附件：监理大纲</w:t>
      </w:r>
    </w:p>
    <w:p>
      <w:pPr>
        <w:pStyle w:val="null3"/>
        <w:ind w:firstLine="960"/>
      </w:pPr>
      <w:r>
        <w:rPr/>
        <w:t>详见附件：人员一览表</w:t>
      </w:r>
    </w:p>
    <w:p>
      <w:pPr>
        <w:pStyle w:val="null3"/>
        <w:ind w:firstLine="960"/>
      </w:pPr>
      <w:r>
        <w:rPr/>
        <w:t>详见附件：拟投入本项目的检测设备、仪器一览表</w:t>
      </w:r>
    </w:p>
    <w:p>
      <w:pPr>
        <w:pStyle w:val="null3"/>
        <w:ind w:firstLine="960"/>
      </w:pPr>
      <w:r>
        <w:rPr/>
        <w:t>详见附件：供应商类似项目业绩一览表</w:t>
      </w:r>
    </w:p>
    <w:p>
      <w:pPr>
        <w:pStyle w:val="null3"/>
      </w:pPr>
      <w:r>
        <w:rPr/>
        <w:t xml:space="preserve"> </w:t>
      </w:r>
    </w:p>
    <w:p>
      <w:pPr>
        <w:pStyle w:val="null3"/>
        <w:jc w:val="center"/>
        <w:outlineLvl w:val="1"/>
      </w:pPr>
      <w:r>
        <w:rPr>
          <w:b/>
          <w:sz w:val="36"/>
        </w:rPr>
        <w:t>第八章 拟签订采购合同文本</w:t>
      </w:r>
    </w:p>
    <w:p>
      <w:pPr>
        <w:pStyle w:val="null3"/>
      </w:pPr>
      <w:r>
        <w:rPr/>
        <w:t>详见附件：西安市碑林区2024年城南庭院燃气管道等老化更新改造（项目二）监理合同.docx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