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碑林区铁五小学数字校园建设项目</w:t>
      </w:r>
    </w:p>
    <w:p>
      <w:pPr>
        <w:pStyle w:val="null3"/>
        <w:jc w:val="center"/>
        <w:outlineLvl w:val="2"/>
      </w:pPr>
      <w:r>
        <w:rPr>
          <w:b/>
          <w:sz w:val="28"/>
        </w:rPr>
        <w:t>采购项目编号：</w:t>
      </w:r>
      <w:r>
        <w:rPr>
          <w:b/>
          <w:sz w:val="28"/>
        </w:rPr>
        <w:t>RCZB2024-XD-03-12</w:t>
      </w:r>
      <w:r>
        <w:br/>
      </w:r>
      <w:r>
        <w:br/>
      </w:r>
      <w:r>
        <w:br/>
      </w:r>
    </w:p>
    <w:p>
      <w:pPr>
        <w:pStyle w:val="null3"/>
        <w:jc w:val="center"/>
        <w:outlineLvl w:val="2"/>
      </w:pPr>
      <w:r>
        <w:rPr>
          <w:b/>
          <w:sz w:val="28"/>
        </w:rPr>
        <w:t>西安市碑林区铁五小学</w:t>
      </w:r>
    </w:p>
    <w:p>
      <w:pPr>
        <w:pStyle w:val="null3"/>
        <w:jc w:val="center"/>
        <w:outlineLvl w:val="2"/>
      </w:pPr>
      <w:r>
        <w:rPr>
          <w:b/>
          <w:sz w:val="28"/>
        </w:rPr>
        <w:t>锐驰项目管理有限公司</w:t>
      </w:r>
      <w:r>
        <w:rPr>
          <w:b/>
          <w:sz w:val="28"/>
        </w:rPr>
        <w:t>共同编制</w:t>
      </w:r>
    </w:p>
    <w:p>
      <w:pPr>
        <w:pStyle w:val="null3"/>
        <w:jc w:val="center"/>
        <w:outlineLvl w:val="2"/>
      </w:pPr>
      <w:r>
        <w:rPr>
          <w:b/>
          <w:sz w:val="28"/>
        </w:rPr>
        <w:t>2024年03月14日</w:t>
      </w:r>
    </w:p>
    <w:p>
      <w:pPr>
        <w:pStyle w:val="null3"/>
      </w:pPr>
      <w:r>
        <w:rPr/>
        <w:t xml:space="preserve"> </w:t>
      </w:r>
    </w:p>
    <w:p>
      <w:pPr>
        <w:pStyle w:val="null3"/>
        <w:jc w:val="center"/>
        <w:outlineLvl w:val="1"/>
      </w:pPr>
      <w:r>
        <w:rPr>
          <w:b/>
          <w:sz w:val="36"/>
        </w:rPr>
        <w:t>第一章 投标邀请</w:t>
      </w:r>
    </w:p>
    <w:p>
      <w:pPr>
        <w:pStyle w:val="null3"/>
        <w:ind w:firstLine="480"/>
      </w:pPr>
      <w:r>
        <w:rPr/>
        <w:t>锐驰项目管理有限公司</w:t>
      </w:r>
      <w:r>
        <w:rPr/>
        <w:t>（以下简称“代理机构”）受</w:t>
      </w:r>
      <w:r>
        <w:rPr/>
        <w:t>西安市碑林区铁五小学</w:t>
      </w:r>
      <w:r>
        <w:rPr/>
        <w:t>委托，拟对</w:t>
      </w:r>
      <w:r>
        <w:rPr/>
        <w:t>碑林区铁五小学数字校园建设项目</w:t>
      </w:r>
      <w:r>
        <w:rPr/>
        <w:t>进行国内公开招标，兹邀请符合本次招标要求的供应商参加投标。</w:t>
      </w:r>
    </w:p>
    <w:p>
      <w:pPr>
        <w:pStyle w:val="null3"/>
        <w:outlineLvl w:val="2"/>
      </w:pPr>
      <w:r>
        <w:rPr>
          <w:b/>
          <w:sz w:val="28"/>
        </w:rPr>
        <w:t>一、采购项目编号：</w:t>
      </w:r>
      <w:r>
        <w:rPr>
          <w:b/>
          <w:sz w:val="28"/>
        </w:rPr>
        <w:t>RCZB2024-XD-03-12</w:t>
      </w:r>
    </w:p>
    <w:p>
      <w:pPr>
        <w:pStyle w:val="null3"/>
        <w:outlineLvl w:val="2"/>
      </w:pPr>
      <w:r>
        <w:rPr>
          <w:b/>
          <w:sz w:val="28"/>
        </w:rPr>
        <w:t>二、采购项目名称：</w:t>
      </w:r>
      <w:r>
        <w:rPr>
          <w:b/>
          <w:sz w:val="28"/>
        </w:rPr>
        <w:t>碑林区铁五小学数字校园建设项目</w:t>
      </w:r>
    </w:p>
    <w:p>
      <w:pPr>
        <w:pStyle w:val="null3"/>
        <w:outlineLvl w:val="2"/>
      </w:pPr>
      <w:r>
        <w:rPr>
          <w:b/>
          <w:sz w:val="28"/>
        </w:rPr>
        <w:t>三、招标项目简介</w:t>
      </w:r>
    </w:p>
    <w:p>
      <w:pPr>
        <w:pStyle w:val="null3"/>
        <w:ind w:firstLine="480"/>
      </w:pPr>
      <w:r>
        <w:rPr/>
        <w:t>为了更好的开展我校教育教学工作，保证教育教学工作顺利进行，现决定在我校教室、部室、篮球场及周边安装视频监控系统；在教室装配教学行为分析系统；购进创客及设备；移动图书馆等。</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有效的主体资格证明：在中华人民共和国境内注册，依法取得并有效存续的营业执照（含电子营业执照）/事业单位法人证书/专业服务机构执业许可证/个体工商户营业执照/自然人身份证等。</w:t>
      </w:r>
    </w:p>
    <w:p>
      <w:pPr>
        <w:pStyle w:val="null3"/>
      </w:pPr>
      <w:r>
        <w:rPr/>
        <w:t>2、财务状况报告（以下两种方式任选其一）：财务状况报告（以下两种方式任选其一）：1．2022年度或2023年度经审计的财务会计报告（至少包括审计报告、资产负债表、利润表、现金流量表、所有者权益变动表及其附注，成立时间至提交投标文件截止时间不足一年的可提供成立后任意时段的资产负债表）； 2．提交投标文件截止时间前三个月内其基本账户开户银行出具的资信证明（附基本存款账户信息）。</w:t>
      </w:r>
    </w:p>
    <w:p>
      <w:pPr>
        <w:pStyle w:val="null3"/>
      </w:pPr>
      <w:r>
        <w:rPr/>
        <w:t>3、具有履行合同所必需的设备和专业技术能力：具备履行合同所必需的设备和专业技术能力的证明材料(由供应商根据项目需求提供说明材料或者承诺)。</w:t>
      </w:r>
    </w:p>
    <w:p>
      <w:pPr>
        <w:pStyle w:val="null3"/>
      </w:pPr>
      <w:r>
        <w:rPr/>
        <w:t>4、税收缴纳证明：税收缴纳证明：提交2023年1月至今任意一个月的纳税证明或完税证明（任意税种），纳税证明或完税证明上应有代收机构或税务机关的公章或业务专用章。</w:t>
      </w:r>
    </w:p>
    <w:p>
      <w:pPr>
        <w:pStyle w:val="null3"/>
      </w:pPr>
      <w:r>
        <w:rPr/>
        <w:t>5、社保资金缴纳证明：社保资金缴纳证明：提交2023年1月至今任意一个月的社会保障资金缴存单据或社保机构开具的社会保险参保缴费情况证明，单据或证明上应有社保机构或代收机构的公章或业务专用章。</w:t>
      </w:r>
    </w:p>
    <w:p>
      <w:pPr>
        <w:pStyle w:val="null3"/>
      </w:pPr>
      <w:r>
        <w:rPr/>
        <w:t>6、无重大违法记录声明：参加本次政府采购活动前3年内在经营活动中没有重大违法记录（供应商提供未被列入失信被执行人、重大税收违法失信主体、经营异常名录、政府采购严重违法失信行为记录名单的书面声明）。</w:t>
      </w:r>
    </w:p>
    <w:p>
      <w:pPr>
        <w:pStyle w:val="null3"/>
      </w:pPr>
      <w:r>
        <w:rPr/>
        <w:t>7、法定代表人授权委托书：供应商应授权合法的人员参加投标全过程，其中法定代表人直接参加投标的，须出具法定代表人身份证复印件；法定代表人授权他人参加投标的，须出具法定代表人授权委托书及被授权人身份证复印件。</w:t>
      </w:r>
    </w:p>
    <w:p>
      <w:pPr>
        <w:pStyle w:val="null3"/>
      </w:pPr>
      <w:r>
        <w:rPr/>
        <w:t>8、供应商信用：采购代理机构将通过“中国执行信息公开网”（http://zxgk.court.gov.cn）、“信用中国”网站（www.creditchina.gov.cn）和“中国政府采购网”（www.ccgp.gov.cn）在资格审查时查询供应商信用记录，被列入失信被执行人、或重大税收违法案件当事人名单、或政府采购严重违法失信行为记录名单的单位将被拒绝参与本项目投标。</w:t>
      </w:r>
    </w:p>
    <w:p>
      <w:pPr>
        <w:pStyle w:val="null3"/>
      </w:pPr>
      <w:r>
        <w:rPr/>
        <w:t>9、本项目不接受联合体投标：本项目不接受联合体投标：供应商应提供《非联合体投标声明》，视为独立投标。</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西安市碑林区铁五小学</w:t>
      </w:r>
    </w:p>
    <w:p>
      <w:pPr>
        <w:pStyle w:val="null3"/>
      </w:pPr>
      <w:r>
        <w:rPr/>
        <w:t xml:space="preserve"> 地址： </w:t>
      </w:r>
      <w:r>
        <w:rPr/>
        <w:t>西安市碑林区友谊东路铁安三街</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18091782752</w:t>
      </w:r>
    </w:p>
    <w:p>
      <w:pPr>
        <w:pStyle w:val="null3"/>
        <w:outlineLvl w:val="2"/>
      </w:pPr>
      <w:r>
        <w:rPr>
          <w:b/>
          <w:sz w:val="28"/>
        </w:rPr>
        <w:t>代理机构：</w:t>
      </w:r>
      <w:r>
        <w:rPr>
          <w:b/>
          <w:sz w:val="28"/>
        </w:rPr>
        <w:t>锐驰项目管理有限公司</w:t>
      </w:r>
    </w:p>
    <w:p>
      <w:pPr>
        <w:pStyle w:val="null3"/>
      </w:pPr>
      <w:r>
        <w:rPr/>
        <w:t xml:space="preserve"> 地址： </w:t>
      </w:r>
      <w:r>
        <w:rPr/>
        <w:t>西安市雁塔区朱雀大街南段汇成天玺C座11层</w:t>
      </w:r>
    </w:p>
    <w:p>
      <w:pPr>
        <w:pStyle w:val="null3"/>
      </w:pPr>
      <w:r>
        <w:rPr/>
        <w:t xml:space="preserve"> 邮编： </w:t>
      </w:r>
      <w:r>
        <w:rPr/>
        <w:t>/</w:t>
      </w:r>
    </w:p>
    <w:p>
      <w:pPr>
        <w:pStyle w:val="null3"/>
      </w:pPr>
      <w:r>
        <w:rPr/>
        <w:t xml:space="preserve"> 联系人： </w:t>
      </w:r>
      <w:r>
        <w:rPr/>
        <w:t>杨丽</w:t>
      </w:r>
    </w:p>
    <w:p>
      <w:pPr>
        <w:pStyle w:val="null3"/>
      </w:pPr>
      <w:r>
        <w:rPr/>
        <w:t xml:space="preserve"> 联系电话： </w:t>
      </w:r>
      <w:r>
        <w:rPr/>
        <w:t>029-88669622转801</w:t>
      </w:r>
    </w:p>
    <w:p>
      <w:pPr>
        <w:pStyle w:val="null3"/>
        <w:outlineLvl w:val="2"/>
      </w:pPr>
      <w:r>
        <w:rPr>
          <w:b/>
          <w:sz w:val="28"/>
        </w:rPr>
        <w:t>采购监督机构：</w:t>
      </w:r>
      <w:r>
        <w:rPr>
          <w:b/>
          <w:sz w:val="28"/>
        </w:rPr>
        <w:t>西安市碑林区财政局</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采购包1：1,480,000.00元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 中标人向采购代理机构交纳招标代理服务费，招标代理服务费的收取参照国家计委颁发的《招标代理服务收费管理暂行办法》（计价格[2002]1980号）文件规定的“货物”收费标准进行收取,此招标代理服务费应计入报价中，但不需要单独开列。 2. 招标代理服务费的交纳方式：在领取《中标通知书》前向招标代理机构直接交纳，采用现金或转账方式一次性交纳，转款需备注项目名称。 3.代理服务费交纳信息 转账户名：锐驰项目管理有限公司 开户行：陕西秦农农村商业银行股份有限公司明德门支行 账号：2701 0259 0120 1000 0349 43 行号：314791000403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西安市碑林区铁五小学</w:t>
      </w:r>
      <w:r>
        <w:rPr/>
        <w:t>和</w:t>
      </w:r>
      <w:r>
        <w:rPr/>
        <w:t>锐驰项目管理有限公司</w:t>
      </w:r>
      <w:r>
        <w:rPr/>
        <w:t>享有。对招标文件中供应商参加本次政府采购活动应当具备的条件，招标项目技术、服务、商务及其他要求，评标细则及标准由</w:t>
      </w:r>
      <w:r>
        <w:rPr/>
        <w:t>西安市碑林区铁五小学</w:t>
      </w:r>
      <w:r>
        <w:rPr/>
        <w:t>负责解释。除上述招标文件内容，其他内容由</w:t>
      </w:r>
      <w:r>
        <w:rPr/>
        <w:t>锐驰项目管理有限公司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西安市碑林区铁五小学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锐驰项目管理有限公司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按国家行业有关规定执行，符合国家相关标准，满足质量要求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锐驰项目管理有限公司</w:t>
      </w:r>
      <w:r>
        <w:rPr/>
        <w:t xml:space="preserve"> 负责答复；供应商对除采购需求外的采购文件的询问、质疑由</w:t>
      </w:r>
      <w:r>
        <w:rPr/>
        <w:t>锐驰项目管理有限公司</w:t>
      </w:r>
      <w:r>
        <w:rPr/>
        <w:t xml:space="preserve"> 负责答复；供应商对采购过程、采购结果的询问、质疑由 </w:t>
      </w:r>
      <w:r>
        <w:rPr/>
        <w:t>锐驰项目管理有限公司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联系人：杨丽</w:t>
      </w:r>
    </w:p>
    <w:p>
      <w:pPr>
        <w:pStyle w:val="null3"/>
      </w:pPr>
      <w:r>
        <w:rPr/>
        <w:t>联系电话：029-88669622转801</w:t>
      </w:r>
    </w:p>
    <w:p>
      <w:pPr>
        <w:pStyle w:val="null3"/>
      </w:pPr>
      <w:r>
        <w:rPr/>
        <w:t>地址：西安市雁塔区朱雀大街南段汇成天玺C座11层</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铁五小学近几年由于学校知名度不断提高，学生人数激增，目前加上高度融合的铁五第二小学，两校区现共有教学班98个、学生5400余人，教职工260余人。学生的激增使教育教学管理压力大增，教学管理设施设备也不能满足教育教学的需要。为了更好的开展教育教学工作，保证教育教学工作顺利进行，保障广大师生的人身安全，现急需加强校园安全管理，提升数字化建设水平，以数字化赋能学校高质量发展，更好服务一线教育教学。因此，学校决定在教室、部室、篮球场及周边安装视频监控系统；在教室装配教学行为分析系统；购进创客及设备；移动图书馆。</w:t>
      </w:r>
    </w:p>
    <w:p>
      <w:pPr>
        <w:pStyle w:val="null3"/>
        <w:outlineLvl w:val="2"/>
      </w:pPr>
      <w:r>
        <w:rPr>
          <w:b/>
          <w:sz w:val="28"/>
        </w:rPr>
        <w:t>3.2采购内容</w:t>
      </w:r>
    </w:p>
    <w:p>
      <w:pPr>
        <w:pStyle w:val="null3"/>
      </w:pPr>
      <w:r>
        <w:rPr/>
        <w:t>采购包1：</w:t>
      </w:r>
    </w:p>
    <w:p>
      <w:pPr>
        <w:pStyle w:val="null3"/>
      </w:pPr>
      <w:r>
        <w:rPr/>
        <w:t>采购包预算金额（元）: 1,480,000.00</w:t>
      </w:r>
    </w:p>
    <w:p>
      <w:pPr>
        <w:pStyle w:val="null3"/>
      </w:pPr>
      <w:r>
        <w:rPr/>
        <w:t>采购包最高限价（元）: 1,480,000.00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智能AI 分析机等</w:t>
            </w:r>
          </w:p>
        </w:tc>
        <w:tc>
          <w:tcPr>
            <w:tcW w:type="dxa" w:w="831"/>
          </w:tcPr>
          <w:p>
            <w:pPr>
              <w:pStyle w:val="null3"/>
              <w:jc w:val="right"/>
            </w:pPr>
            <w:r>
              <w:rPr/>
              <w:t>1.00</w:t>
            </w:r>
          </w:p>
        </w:tc>
        <w:tc>
          <w:tcPr>
            <w:tcW w:type="dxa" w:w="831"/>
          </w:tcPr>
          <w:p>
            <w:pPr>
              <w:pStyle w:val="null3"/>
              <w:jc w:val="right"/>
            </w:pPr>
            <w:r>
              <w:rPr/>
              <w:t>1,480,000.00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标的名称：智能AI 分析机等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center"/>
            </w:pPr>
            <w:r>
              <w:rPr>
                <w:rFonts w:ascii="宋体" w:hAnsi="宋体" w:cs="宋体" w:eastAsia="宋体"/>
                <w:b/>
                <w:color w:val="000000"/>
                <w:sz w:val="28"/>
              </w:rPr>
              <w:t>西安市碑林区铁五小学数字校园建设</w:t>
            </w:r>
            <w:r>
              <w:rPr>
                <w:rFonts w:ascii="宋体" w:hAnsi="宋体" w:cs="宋体" w:eastAsia="宋体"/>
                <w:b/>
                <w:color w:val="000000"/>
                <w:sz w:val="28"/>
              </w:rPr>
              <w:t>采购</w:t>
            </w:r>
            <w:r>
              <w:rPr>
                <w:rFonts w:ascii="宋体" w:hAnsi="宋体" w:cs="宋体" w:eastAsia="宋体"/>
                <w:b/>
                <w:color w:val="000000"/>
                <w:sz w:val="28"/>
              </w:rPr>
              <w:t>项目</w:t>
            </w:r>
          </w:p>
          <w:tbl>
            <w:tblPr>
              <w:tblInd w:type="dxa" w:w="135"/>
              <w:tblBorders>
                <w:top w:val="none" w:color="000000" w:sz="4"/>
                <w:left w:val="none" w:color="000000" w:sz="4"/>
                <w:bottom w:val="none" w:color="000000" w:sz="4"/>
                <w:right w:val="none" w:color="000000" w:sz="4"/>
                <w:insideH w:val="none"/>
                <w:insideV w:val="none"/>
              </w:tblBorders>
            </w:tblPr>
            <w:tblGrid>
              <w:gridCol w:w="212"/>
              <w:gridCol w:w="361"/>
              <w:gridCol w:w="1582"/>
              <w:gridCol w:w="182"/>
              <w:gridCol w:w="208"/>
            </w:tblGrid>
            <w:tr>
              <w:tc>
                <w:tcPr>
                  <w:tcW w:type="dxa" w:w="254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32"/>
                    </w:rPr>
                    <w:t>教学行为分析系统</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设备名称</w:t>
                  </w:r>
                </w:p>
              </w:tc>
              <w:tc>
                <w:tcPr>
                  <w:tcW w:type="dxa" w:w="1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技术参数</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数量</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单位</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图像处理器</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w:t>
                  </w:r>
                  <w:r>
                    <w:rPr>
                      <w:rFonts w:ascii="宋体" w:hAnsi="宋体" w:cs="宋体" w:eastAsia="宋体"/>
                      <w:sz w:val="18"/>
                    </w:rPr>
                    <w:t>标准机架</w:t>
                  </w:r>
                  <w:r>
                    <w:rPr>
                      <w:rFonts w:ascii="宋体" w:hAnsi="宋体" w:cs="宋体" w:eastAsia="宋体"/>
                      <w:sz w:val="18"/>
                    </w:rPr>
                    <w:t>1U，采用嵌入式架构设计，DC 24V安全电压。</w:t>
                  </w:r>
                </w:p>
                <w:p>
                  <w:pPr>
                    <w:pStyle w:val="null3"/>
                    <w:jc w:val="left"/>
                  </w:pPr>
                  <w:r>
                    <w:rPr>
                      <w:rFonts w:ascii="宋体" w:hAnsi="宋体" w:cs="宋体" w:eastAsia="宋体"/>
                      <w:sz w:val="18"/>
                    </w:rPr>
                    <w:t>★2.单机集成图像处理、视频解码、画面监视、大屏拼接、状态监控、画面轮巡、视频录像与抓拍等功能。</w:t>
                  </w:r>
                </w:p>
                <w:p>
                  <w:pPr>
                    <w:pStyle w:val="null3"/>
                    <w:jc w:val="left"/>
                  </w:pPr>
                  <w:r>
                    <w:rPr>
                      <w:rFonts w:ascii="宋体" w:hAnsi="宋体" w:cs="宋体" w:eastAsia="宋体"/>
                      <w:sz w:val="18"/>
                    </w:rPr>
                    <w:t>3.≥2个3G-SDI、2个HDMI视频输入接口，可接入IP摄像机、RTSP录播视频源。</w:t>
                  </w:r>
                </w:p>
                <w:p>
                  <w:pPr>
                    <w:pStyle w:val="null3"/>
                    <w:jc w:val="left"/>
                  </w:pPr>
                  <w:r>
                    <w:rPr>
                      <w:rFonts w:ascii="宋体" w:hAnsi="宋体" w:cs="宋体" w:eastAsia="宋体"/>
                      <w:sz w:val="18"/>
                    </w:rPr>
                    <w:t>4.支持1路Line in和1路Line out。</w:t>
                  </w:r>
                </w:p>
                <w:p>
                  <w:pPr>
                    <w:pStyle w:val="null3"/>
                    <w:jc w:val="left"/>
                  </w:pPr>
                  <w:r>
                    <w:rPr>
                      <w:rFonts w:ascii="宋体" w:hAnsi="宋体" w:cs="宋体" w:eastAsia="宋体"/>
                      <w:sz w:val="18"/>
                    </w:rPr>
                    <w:t>5.支持网卡：千兆网口，10M/100M/1000Mbps自适应。</w:t>
                  </w:r>
                </w:p>
                <w:p>
                  <w:pPr>
                    <w:pStyle w:val="null3"/>
                    <w:jc w:val="left"/>
                  </w:pPr>
                  <w:r>
                    <w:rPr>
                      <w:rFonts w:ascii="宋体" w:hAnsi="宋体" w:cs="宋体" w:eastAsia="宋体"/>
                      <w:sz w:val="18"/>
                    </w:rPr>
                    <w:t>6.支持视频矩阵功能，支持网络高清视频流同步解码，解码分辨率支持1920*1080；支持HDMI out高清解码输出口，支持连接液晶显示屏，每路输出分辨率≥1920*1080。</w:t>
                  </w:r>
                </w:p>
                <w:p>
                  <w:pPr>
                    <w:pStyle w:val="null3"/>
                    <w:jc w:val="left"/>
                  </w:pPr>
                  <w:r>
                    <w:rPr>
                      <w:rFonts w:ascii="宋体" w:hAnsi="宋体" w:cs="宋体" w:eastAsia="宋体"/>
                      <w:sz w:val="18"/>
                    </w:rPr>
                    <w:t>7.支持HDMIout 4K高清信号解码输出，分辨率≥3840*2160。</w:t>
                  </w:r>
                </w:p>
                <w:p>
                  <w:pPr>
                    <w:pStyle w:val="null3"/>
                    <w:jc w:val="left"/>
                  </w:pPr>
                  <w:r>
                    <w:rPr>
                      <w:rFonts w:ascii="宋体" w:hAnsi="宋体" w:cs="宋体" w:eastAsia="宋体"/>
                      <w:sz w:val="18"/>
                    </w:rPr>
                    <w:t>8.支持分屏布局，支持任意拖拽画面至对应的大屏和窗口位置中。</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督导督学巡课管理软件</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一、系统管理：</w:t>
                  </w:r>
                </w:p>
                <w:p>
                  <w:pPr>
                    <w:pStyle w:val="null3"/>
                    <w:jc w:val="left"/>
                  </w:pPr>
                  <w:r>
                    <w:rPr>
                      <w:rFonts w:ascii="宋体" w:hAnsi="宋体" w:cs="宋体" w:eastAsia="宋体"/>
                      <w:sz w:val="18"/>
                    </w:rPr>
                    <w:t>1.用户管理：具备完善用户系统，支持添加不同权限账号，包括系统管理员、普通管理员和普通用户。</w:t>
                  </w:r>
                </w:p>
                <w:p>
                  <w:pPr>
                    <w:pStyle w:val="null3"/>
                    <w:jc w:val="left"/>
                  </w:pPr>
                  <w:r>
                    <w:rPr>
                      <w:rFonts w:ascii="宋体" w:hAnsi="宋体" w:cs="宋体" w:eastAsia="宋体"/>
                      <w:sz w:val="18"/>
                    </w:rPr>
                    <w:t>2.设备管理：支持监视录播课室系统的开机状况，同时可通过远程方式对每个录播课室系统进行包括开/关机、摄像机控制等远程操作。支持对整个组进行批量开关机。</w:t>
                  </w:r>
                </w:p>
                <w:p>
                  <w:pPr>
                    <w:pStyle w:val="null3"/>
                    <w:jc w:val="left"/>
                  </w:pPr>
                  <w:r>
                    <w:rPr>
                      <w:rFonts w:ascii="宋体" w:hAnsi="宋体" w:cs="宋体" w:eastAsia="宋体"/>
                      <w:sz w:val="18"/>
                    </w:rPr>
                    <w:t>3.日志管理：支持日志管理功能，可查询到不同用户在不同时间段登录系统后的操作日志。</w:t>
                  </w:r>
                </w:p>
                <w:p>
                  <w:pPr>
                    <w:pStyle w:val="null3"/>
                    <w:jc w:val="left"/>
                  </w:pPr>
                  <w:r>
                    <w:rPr>
                      <w:rFonts w:ascii="宋体" w:hAnsi="宋体" w:cs="宋体" w:eastAsia="宋体"/>
                      <w:sz w:val="18"/>
                    </w:rPr>
                    <w:t>二、教学监控管理软件</w:t>
                  </w:r>
                  <w:r>
                    <w:rPr>
                      <w:rFonts w:ascii="宋体" w:hAnsi="宋体" w:cs="宋体" w:eastAsia="宋体"/>
                      <w:sz w:val="18"/>
                    </w:rPr>
                    <w:t>:</w:t>
                  </w:r>
                </w:p>
                <w:p>
                  <w:pPr>
                    <w:pStyle w:val="null3"/>
                    <w:jc w:val="left"/>
                  </w:pPr>
                  <w:r>
                    <w:rPr>
                      <w:rFonts w:ascii="宋体" w:hAnsi="宋体" w:cs="宋体" w:eastAsia="宋体"/>
                      <w:sz w:val="18"/>
                    </w:rPr>
                    <w:t>1.信号接入：支持标准RTSP传输方式，支持H.264格式的解码。支持添加录播音视频流、IP摄像机进行统一接入管理；支持兼容接入各大安防品牌的监控摄像机。</w:t>
                  </w:r>
                </w:p>
                <w:p>
                  <w:pPr>
                    <w:pStyle w:val="null3"/>
                    <w:jc w:val="left"/>
                  </w:pPr>
                  <w:r>
                    <w:rPr>
                      <w:rFonts w:ascii="宋体" w:hAnsi="宋体" w:cs="宋体" w:eastAsia="宋体"/>
                      <w:sz w:val="18"/>
                    </w:rPr>
                    <w:t>★2.分组管理：支持对接入信号进行自定义分组，至少支持3层级管理，如“学校”、“年级”、“班级”，实现区域性录播系统的分组管理。</w:t>
                  </w:r>
                </w:p>
                <w:p>
                  <w:pPr>
                    <w:pStyle w:val="null3"/>
                    <w:jc w:val="left"/>
                  </w:pPr>
                  <w:r>
                    <w:rPr>
                      <w:rFonts w:ascii="宋体" w:hAnsi="宋体" w:cs="宋体" w:eastAsia="宋体"/>
                      <w:sz w:val="18"/>
                    </w:rPr>
                    <w:t>3.视频监视：能同时浏览多路录播课室的直播图像和IP摄像机图像，以及本地接入的信号源图像。</w:t>
                  </w:r>
                </w:p>
                <w:p>
                  <w:pPr>
                    <w:pStyle w:val="null3"/>
                    <w:jc w:val="left"/>
                  </w:pPr>
                  <w:r>
                    <w:rPr>
                      <w:rFonts w:ascii="宋体" w:hAnsi="宋体" w:cs="宋体" w:eastAsia="宋体"/>
                      <w:sz w:val="18"/>
                    </w:rPr>
                    <w:t>4.画面预览：支持画面预览功能，提供画面预览窗口。</w:t>
                  </w:r>
                </w:p>
                <w:p>
                  <w:pPr>
                    <w:pStyle w:val="null3"/>
                    <w:jc w:val="left"/>
                  </w:pPr>
                  <w:r>
                    <w:rPr>
                      <w:rFonts w:ascii="宋体" w:hAnsi="宋体" w:cs="宋体" w:eastAsia="宋体"/>
                      <w:sz w:val="18"/>
                    </w:rPr>
                    <w:t>5.快速抓拍：支持快速抓拍和视频录制功能。</w:t>
                  </w:r>
                </w:p>
                <w:p>
                  <w:pPr>
                    <w:pStyle w:val="null3"/>
                    <w:jc w:val="left"/>
                  </w:pPr>
                  <w:r>
                    <w:rPr>
                      <w:rFonts w:ascii="宋体" w:hAnsi="宋体" w:cs="宋体" w:eastAsia="宋体"/>
                      <w:sz w:val="18"/>
                    </w:rPr>
                    <w:t>6.支持画面轮巡。</w:t>
                  </w:r>
                </w:p>
                <w:p>
                  <w:pPr>
                    <w:pStyle w:val="null3"/>
                    <w:jc w:val="left"/>
                  </w:pPr>
                  <w:r>
                    <w:rPr>
                      <w:rFonts w:ascii="宋体" w:hAnsi="宋体" w:cs="宋体" w:eastAsia="宋体"/>
                      <w:sz w:val="18"/>
                    </w:rPr>
                    <w:t>7.4K输出：支持4K（3840*2160）高清信号解码输出。</w:t>
                  </w:r>
                </w:p>
                <w:p>
                  <w:pPr>
                    <w:pStyle w:val="null3"/>
                    <w:jc w:val="left"/>
                  </w:pPr>
                  <w:r>
                    <w:rPr>
                      <w:rFonts w:ascii="宋体" w:hAnsi="宋体" w:cs="宋体" w:eastAsia="宋体"/>
                      <w:sz w:val="18"/>
                    </w:rPr>
                    <w:t>三、图像管理软件：</w:t>
                  </w:r>
                </w:p>
                <w:p>
                  <w:pPr>
                    <w:pStyle w:val="null3"/>
                    <w:jc w:val="left"/>
                  </w:pPr>
                  <w:r>
                    <w:rPr>
                      <w:rFonts w:ascii="宋体" w:hAnsi="宋体" w:cs="宋体" w:eastAsia="宋体"/>
                      <w:sz w:val="18"/>
                    </w:rPr>
                    <w:t>1.支持与图像处理器无缝对接，实现视频解码输出与自定义分屏布局功能。</w:t>
                  </w:r>
                </w:p>
                <w:p>
                  <w:pPr>
                    <w:pStyle w:val="null3"/>
                    <w:jc w:val="left"/>
                  </w:pPr>
                  <w:r>
                    <w:rPr>
                      <w:rFonts w:ascii="宋体" w:hAnsi="宋体" w:cs="宋体" w:eastAsia="宋体"/>
                      <w:sz w:val="18"/>
                    </w:rPr>
                    <w:t>2.所见即所得，软件监视画面与实际物理屏显示画面同步。</w:t>
                  </w:r>
                </w:p>
                <w:p>
                  <w:pPr>
                    <w:pStyle w:val="null3"/>
                    <w:jc w:val="left"/>
                  </w:pPr>
                  <w:r>
                    <w:rPr>
                      <w:rFonts w:ascii="宋体" w:hAnsi="宋体" w:cs="宋体" w:eastAsia="宋体"/>
                      <w:sz w:val="18"/>
                    </w:rPr>
                    <w:t>3.画面支持1920*1080分辨率高清显示。</w:t>
                  </w:r>
                </w:p>
                <w:p>
                  <w:pPr>
                    <w:pStyle w:val="null3"/>
                    <w:jc w:val="left"/>
                  </w:pPr>
                  <w:r>
                    <w:rPr>
                      <w:rFonts w:ascii="宋体" w:hAnsi="宋体" w:cs="宋体" w:eastAsia="宋体"/>
                      <w:sz w:val="18"/>
                    </w:rPr>
                    <w:t>4.支持预案设置功能，可将不同布局、不同信号源保存为多个预案，每个预案可独立命名，并可快速调用已有预案快速恢复预案场景。支持预案的导出、导入功能，便于不同客户端的备份使用。</w:t>
                  </w:r>
                </w:p>
                <w:p>
                  <w:pPr>
                    <w:pStyle w:val="null3"/>
                    <w:jc w:val="left"/>
                  </w:pPr>
                  <w:r>
                    <w:rPr>
                      <w:rFonts w:ascii="宋体" w:hAnsi="宋体" w:cs="宋体" w:eastAsia="宋体"/>
                      <w:sz w:val="18"/>
                    </w:rPr>
                    <w:t>四、远程互动功能</w:t>
                  </w:r>
                  <w:r>
                    <w:rPr>
                      <w:rFonts w:ascii="宋体" w:hAnsi="宋体" w:cs="宋体" w:eastAsia="宋体"/>
                      <w:sz w:val="18"/>
                    </w:rPr>
                    <w:t>:</w:t>
                  </w:r>
                </w:p>
                <w:p>
                  <w:pPr>
                    <w:pStyle w:val="null3"/>
                    <w:jc w:val="left"/>
                  </w:pPr>
                  <w:r>
                    <w:rPr>
                      <w:rFonts w:ascii="宋体" w:hAnsi="宋体" w:cs="宋体" w:eastAsia="宋体"/>
                      <w:sz w:val="18"/>
                    </w:rPr>
                    <w:t>1.系统内置互动功能，支持集控管理中心与任意远程互动录播课室进行音视频在线互动。</w:t>
                  </w:r>
                </w:p>
                <w:p>
                  <w:pPr>
                    <w:pStyle w:val="null3"/>
                    <w:jc w:val="left"/>
                  </w:pPr>
                  <w:r>
                    <w:rPr>
                      <w:rFonts w:ascii="宋体" w:hAnsi="宋体" w:cs="宋体" w:eastAsia="宋体"/>
                      <w:sz w:val="18"/>
                    </w:rPr>
                    <w:t>五、教学资源服务系统</w:t>
                  </w:r>
                  <w:r>
                    <w:rPr>
                      <w:rFonts w:ascii="宋体" w:hAnsi="宋体" w:cs="宋体" w:eastAsia="宋体"/>
                      <w:sz w:val="18"/>
                    </w:rPr>
                    <w:t>:</w:t>
                  </w:r>
                </w:p>
                <w:p>
                  <w:pPr>
                    <w:pStyle w:val="null3"/>
                    <w:jc w:val="left"/>
                  </w:pPr>
                  <w:r>
                    <w:rPr>
                      <w:rFonts w:ascii="宋体" w:hAnsi="宋体" w:cs="宋体" w:eastAsia="宋体"/>
                      <w:sz w:val="18"/>
                    </w:rPr>
                    <w:t>1)资源统计：支持按推荐资源、热门资源、资源动态、排行榜等归类统计教学资源，同时支持资源总数与近一个月更新数量统计。</w:t>
                  </w:r>
                </w:p>
                <w:p>
                  <w:pPr>
                    <w:pStyle w:val="null3"/>
                    <w:jc w:val="left"/>
                  </w:pPr>
                  <w:r>
                    <w:rPr>
                      <w:rFonts w:ascii="宋体" w:hAnsi="宋体" w:cs="宋体" w:eastAsia="宋体"/>
                      <w:sz w:val="18"/>
                    </w:rPr>
                    <w:t>2)教材信息：平台支持在选择学段、学科、教材版本呈现对应的教学资源列表。</w:t>
                  </w:r>
                </w:p>
                <w:p>
                  <w:pPr>
                    <w:pStyle w:val="null3"/>
                    <w:jc w:val="left"/>
                  </w:pPr>
                  <w:r>
                    <w:rPr>
                      <w:rFonts w:ascii="宋体" w:hAnsi="宋体" w:cs="宋体" w:eastAsia="宋体"/>
                      <w:sz w:val="18"/>
                    </w:rPr>
                    <w:t>3)试题资源类型：试题资源需涵盖单选、多选、判断、解答、阅读、材料等多种类型，并按照基础、中等、较难、拓展等难度级别进行分类，方便教师进行选题出卷时筛选对应题目。</w:t>
                  </w:r>
                </w:p>
                <w:p>
                  <w:pPr>
                    <w:pStyle w:val="null3"/>
                    <w:jc w:val="left"/>
                  </w:pPr>
                  <w:r>
                    <w:rPr>
                      <w:rFonts w:ascii="宋体" w:hAnsi="宋体" w:cs="宋体" w:eastAsia="宋体"/>
                      <w:sz w:val="18"/>
                    </w:rPr>
                    <w:t>4)题目解析：支持查看对应题目的答案解析，方便教师快速了解题目考察知识点。</w:t>
                  </w:r>
                </w:p>
                <w:p>
                  <w:pPr>
                    <w:pStyle w:val="null3"/>
                    <w:jc w:val="left"/>
                  </w:pPr>
                  <w:r>
                    <w:rPr>
                      <w:rFonts w:ascii="宋体" w:hAnsi="宋体" w:cs="宋体" w:eastAsia="宋体"/>
                      <w:sz w:val="18"/>
                    </w:rPr>
                    <w:t>5）支持资源对接、平台对接统一管理。</w:t>
                  </w:r>
                </w:p>
                <w:p>
                  <w:pPr>
                    <w:pStyle w:val="null3"/>
                    <w:jc w:val="left"/>
                  </w:pPr>
                  <w:r>
                    <w:rPr>
                      <w:rFonts w:ascii="宋体" w:hAnsi="宋体" w:cs="宋体" w:eastAsia="宋体"/>
                      <w:sz w:val="18"/>
                    </w:rPr>
                    <w:t>六、课程教学系统</w:t>
                  </w:r>
                  <w:r>
                    <w:rPr>
                      <w:rFonts w:ascii="宋体" w:hAnsi="宋体" w:cs="宋体" w:eastAsia="宋体"/>
                      <w:sz w:val="18"/>
                    </w:rPr>
                    <w:t>:</w:t>
                  </w:r>
                </w:p>
                <w:p>
                  <w:pPr>
                    <w:pStyle w:val="null3"/>
                    <w:jc w:val="left"/>
                  </w:pPr>
                  <w:r>
                    <w:rPr>
                      <w:rFonts w:ascii="宋体" w:hAnsi="宋体" w:cs="宋体" w:eastAsia="宋体"/>
                      <w:sz w:val="18"/>
                    </w:rPr>
                    <w:t>1)课表排课：支持提供教师个人课表排课。教师个人课表可由学校管理员统一推送，并支持教师在课表中查看自己的课程信息，同时支持教师根据实际情况在原基础上进行自主排课，自主排课的课程支持调课、修改时间、删除等管理操作。支持自定义排课周数来快速完成整个学期的排课计划。</w:t>
                  </w:r>
                </w:p>
                <w:p>
                  <w:pPr>
                    <w:pStyle w:val="null3"/>
                    <w:jc w:val="left"/>
                  </w:pPr>
                  <w:r>
                    <w:rPr>
                      <w:rFonts w:ascii="宋体" w:hAnsi="宋体" w:cs="宋体" w:eastAsia="宋体"/>
                      <w:sz w:val="18"/>
                    </w:rPr>
                    <w:t>2)排课录制：支持在排课时进行课堂录制预约，默认设置所排课程对应的课节时间作为录制预约时间，进行录制预约登记。录制视频统一归档至平台个人视频空间。</w:t>
                  </w:r>
                </w:p>
                <w:p>
                  <w:pPr>
                    <w:pStyle w:val="null3"/>
                    <w:jc w:val="left"/>
                  </w:pPr>
                  <w:r>
                    <w:rPr>
                      <w:rFonts w:ascii="宋体" w:hAnsi="宋体" w:cs="宋体" w:eastAsia="宋体"/>
                      <w:sz w:val="18"/>
                    </w:rPr>
                    <w:t>3)授课统计：支持教师通过个人课表查看个人授课统计，统计内容须包括教学受益学生人数、计划课时、应授课时、实开课时等信息。</w:t>
                  </w:r>
                </w:p>
                <w:p>
                  <w:pPr>
                    <w:pStyle w:val="null3"/>
                    <w:jc w:val="left"/>
                  </w:pPr>
                  <w:r>
                    <w:rPr>
                      <w:rFonts w:ascii="宋体" w:hAnsi="宋体" w:cs="宋体" w:eastAsia="宋体"/>
                      <w:sz w:val="18"/>
                    </w:rPr>
                    <w:t>七、学校教研活动系统</w:t>
                  </w:r>
                  <w:r>
                    <w:rPr>
                      <w:rFonts w:ascii="宋体" w:hAnsi="宋体" w:cs="宋体" w:eastAsia="宋体"/>
                      <w:sz w:val="18"/>
                    </w:rPr>
                    <w:t>:</w:t>
                  </w:r>
                </w:p>
                <w:p>
                  <w:pPr>
                    <w:pStyle w:val="null3"/>
                    <w:jc w:val="left"/>
                  </w:pPr>
                  <w:r>
                    <w:rPr>
                      <w:rFonts w:ascii="宋体" w:hAnsi="宋体" w:cs="宋体" w:eastAsia="宋体"/>
                      <w:sz w:val="18"/>
                    </w:rPr>
                    <w:t>1)校级教研活动：支持创建、参与各年级、各学科的网络教研活动，支持自定义每个网络教研活动的展示封面、教研主题、教研内容，支持上传教研相关的视频、文档附件。</w:t>
                  </w:r>
                </w:p>
                <w:p>
                  <w:pPr>
                    <w:pStyle w:val="null3"/>
                    <w:jc w:val="left"/>
                  </w:pPr>
                  <w:r>
                    <w:rPr>
                      <w:rFonts w:ascii="宋体" w:hAnsi="宋体" w:cs="宋体" w:eastAsia="宋体"/>
                      <w:sz w:val="18"/>
                    </w:rPr>
                    <w:t>2)教研评分：创建主题教研后，支持自定义评分量表，在教研活动中根据打分量表进行教研观摩打分。</w:t>
                  </w:r>
                </w:p>
                <w:p>
                  <w:pPr>
                    <w:pStyle w:val="null3"/>
                    <w:jc w:val="left"/>
                  </w:pPr>
                  <w:r>
                    <w:rPr>
                      <w:rFonts w:ascii="宋体" w:hAnsi="宋体" w:cs="宋体" w:eastAsia="宋体"/>
                      <w:sz w:val="18"/>
                    </w:rPr>
                    <w:t>3)教研互动：提供教研评论、教研笔记、教研评分、话题研讨等多种教研互动方式。用户可在教研过程中发表评论，在线进行评论交互。以教研笔记的方式总结教研过程思想，形成教研总结。教研员可针对每个教研活动指定多个不同的“教研话题”，教研组成员可对话题进行进一步探讨。</w:t>
                  </w:r>
                </w:p>
                <w:p>
                  <w:pPr>
                    <w:pStyle w:val="null3"/>
                    <w:jc w:val="left"/>
                  </w:pPr>
                  <w:r>
                    <w:rPr>
                      <w:rFonts w:ascii="宋体" w:hAnsi="宋体" w:cs="宋体" w:eastAsia="宋体"/>
                      <w:sz w:val="18"/>
                    </w:rPr>
                    <w:t>4)临时用户参与：所有人可见的教研活动支持非本平台的“临时用户”的参与，支持将临时用户参与的评论、话题研讨等数据保留到平台中。</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工作站</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1、处理器为国产架构，核心数≥8，最高主频≥2.7GHz；</w:t>
                  </w:r>
                </w:p>
                <w:p>
                  <w:pPr>
                    <w:pStyle w:val="null3"/>
                    <w:jc w:val="left"/>
                  </w:pPr>
                  <w:r>
                    <w:rPr>
                      <w:rFonts w:ascii="宋体" w:hAnsi="宋体" w:cs="宋体" w:eastAsia="宋体"/>
                      <w:sz w:val="18"/>
                    </w:rPr>
                    <w:t>2、内存容量≥16G DDR4或LPDDR4或LPDDR4x；内存频率≥3200MHz；</w:t>
                  </w:r>
                </w:p>
                <w:p>
                  <w:pPr>
                    <w:pStyle w:val="null3"/>
                    <w:jc w:val="left"/>
                  </w:pPr>
                  <w:r>
                    <w:rPr>
                      <w:rFonts w:ascii="宋体" w:hAnsi="宋体" w:cs="宋体" w:eastAsia="宋体"/>
                      <w:sz w:val="18"/>
                    </w:rPr>
                    <w:t>3、硬盘≥512G固态硬盘加1T机械硬盘；</w:t>
                  </w:r>
                </w:p>
                <w:p>
                  <w:pPr>
                    <w:pStyle w:val="null3"/>
                    <w:jc w:val="left"/>
                  </w:pPr>
                  <w:r>
                    <w:rPr>
                      <w:rFonts w:ascii="宋体" w:hAnsi="宋体" w:cs="宋体" w:eastAsia="宋体"/>
                      <w:sz w:val="18"/>
                    </w:rPr>
                    <w:t>4、显卡：集成显卡，接口支持HDMI+VGA；</w:t>
                  </w:r>
                </w:p>
                <w:p>
                  <w:pPr>
                    <w:pStyle w:val="null3"/>
                    <w:jc w:val="left"/>
                  </w:pPr>
                  <w:r>
                    <w:rPr>
                      <w:rFonts w:ascii="宋体" w:hAnsi="宋体" w:cs="宋体" w:eastAsia="宋体"/>
                      <w:sz w:val="18"/>
                    </w:rPr>
                    <w:t>5、声卡：集成声卡；</w:t>
                  </w:r>
                </w:p>
                <w:p>
                  <w:pPr>
                    <w:pStyle w:val="null3"/>
                    <w:jc w:val="left"/>
                  </w:pPr>
                  <w:r>
                    <w:rPr>
                      <w:rFonts w:ascii="宋体" w:hAnsi="宋体" w:cs="宋体" w:eastAsia="宋体"/>
                      <w:sz w:val="18"/>
                    </w:rPr>
                    <w:t>6、网卡：主板集成10/100/1000M 自适应以太网卡；</w:t>
                  </w:r>
                </w:p>
                <w:p>
                  <w:pPr>
                    <w:pStyle w:val="null3"/>
                    <w:jc w:val="left"/>
                  </w:pPr>
                  <w:r>
                    <w:rPr>
                      <w:rFonts w:ascii="宋体" w:hAnsi="宋体" w:cs="宋体" w:eastAsia="宋体"/>
                      <w:sz w:val="18"/>
                    </w:rPr>
                    <w:t>7、键鼠：有线键盘、有线鼠标；</w:t>
                  </w:r>
                </w:p>
                <w:p>
                  <w:pPr>
                    <w:pStyle w:val="null3"/>
                    <w:jc w:val="left"/>
                  </w:pPr>
                  <w:r>
                    <w:rPr>
                      <w:rFonts w:ascii="宋体" w:hAnsi="宋体" w:cs="宋体" w:eastAsia="宋体"/>
                      <w:sz w:val="18"/>
                    </w:rPr>
                    <w:t>8、USB 接口≥8 个，其中USB 3.0 接口≥6个；</w:t>
                  </w:r>
                </w:p>
                <w:p>
                  <w:pPr>
                    <w:pStyle w:val="null3"/>
                    <w:jc w:val="left"/>
                  </w:pPr>
                  <w:r>
                    <w:rPr>
                      <w:rFonts w:ascii="宋体" w:hAnsi="宋体" w:cs="宋体" w:eastAsia="宋体"/>
                      <w:sz w:val="18"/>
                    </w:rPr>
                    <w:t>9、内置DVD-RW 光驱；</w:t>
                  </w:r>
                </w:p>
                <w:p>
                  <w:pPr>
                    <w:pStyle w:val="null3"/>
                    <w:jc w:val="left"/>
                  </w:pPr>
                  <w:r>
                    <w:rPr>
                      <w:rFonts w:ascii="宋体" w:hAnsi="宋体" w:cs="宋体" w:eastAsia="宋体"/>
                      <w:sz w:val="18"/>
                    </w:rPr>
                    <w:t>10、显示器尺寸≥21.5英寸，支持VGA/HDMI/DP其中两种或以上接口；</w:t>
                  </w:r>
                </w:p>
                <w:p>
                  <w:pPr>
                    <w:pStyle w:val="null3"/>
                    <w:jc w:val="left"/>
                  </w:pPr>
                  <w:r>
                    <w:rPr>
                      <w:rFonts w:ascii="宋体" w:hAnsi="宋体" w:cs="宋体" w:eastAsia="宋体"/>
                      <w:sz w:val="18"/>
                    </w:rPr>
                    <w:t>11、操作系统：需安装正版国产操作系统，含1年系统升级服务。</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智能</w:t>
                  </w:r>
                  <w:r>
                    <w:rPr>
                      <w:rFonts w:ascii="宋体" w:hAnsi="宋体" w:cs="宋体" w:eastAsia="宋体"/>
                      <w:sz w:val="18"/>
                    </w:rPr>
                    <w:t>AI分析主机</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1.硬件外观：标准1U机架式设备；</w:t>
                  </w:r>
                </w:p>
                <w:p>
                  <w:pPr>
                    <w:pStyle w:val="null3"/>
                    <w:jc w:val="left"/>
                  </w:pPr>
                  <w:r>
                    <w:rPr>
                      <w:rFonts w:ascii="宋体" w:hAnsi="宋体" w:cs="宋体" w:eastAsia="宋体"/>
                      <w:sz w:val="18"/>
                    </w:rPr>
                    <w:t>2.硬件结构：采用ARM嵌入式架构设计采用内置NPU高端处理器。</w:t>
                  </w:r>
                </w:p>
                <w:p>
                  <w:pPr>
                    <w:pStyle w:val="null3"/>
                    <w:jc w:val="left"/>
                  </w:pPr>
                  <w:r>
                    <w:rPr>
                      <w:rFonts w:ascii="宋体" w:hAnsi="宋体" w:cs="宋体" w:eastAsia="宋体"/>
                      <w:sz w:val="18"/>
                    </w:rPr>
                    <w:t>3.操作系统：安装正版Linux；</w:t>
                  </w:r>
                </w:p>
                <w:p>
                  <w:pPr>
                    <w:pStyle w:val="null3"/>
                    <w:jc w:val="left"/>
                  </w:pPr>
                  <w:r>
                    <w:rPr>
                      <w:rFonts w:ascii="宋体" w:hAnsi="宋体" w:cs="宋体" w:eastAsia="宋体"/>
                      <w:sz w:val="18"/>
                    </w:rPr>
                    <w:t>4.内置存储： ≥2TB机械硬盘，7200rpm转速；</w:t>
                  </w:r>
                </w:p>
                <w:p>
                  <w:pPr>
                    <w:pStyle w:val="null3"/>
                    <w:jc w:val="left"/>
                  </w:pPr>
                  <w:r>
                    <w:rPr>
                      <w:rFonts w:ascii="宋体" w:hAnsi="宋体" w:cs="宋体" w:eastAsia="宋体"/>
                      <w:sz w:val="18"/>
                    </w:rPr>
                    <w:t>5.网络：标准RJ45网络接口，≥10M/100M/1000M自适应LAN口x 1，要求支持IPv4、IPv6双协议栈。</w:t>
                  </w:r>
                </w:p>
                <w:p>
                  <w:pPr>
                    <w:pStyle w:val="null3"/>
                    <w:jc w:val="left"/>
                  </w:pPr>
                  <w:r>
                    <w:rPr>
                      <w:rFonts w:ascii="宋体" w:hAnsi="宋体" w:cs="宋体" w:eastAsia="宋体"/>
                      <w:sz w:val="18"/>
                    </w:rPr>
                    <w:t>6.其他接口：≥USB2.0</w:t>
                  </w:r>
                  <w:r>
                    <w:rPr>
                      <w:rFonts w:ascii="宋体" w:hAnsi="宋体" w:cs="宋体" w:eastAsia="宋体"/>
                      <w:sz w:val="18"/>
                    </w:rPr>
                    <w:t>*1</w:t>
                  </w:r>
                  <w:r>
                    <w:rPr>
                      <w:rFonts w:ascii="宋体" w:hAnsi="宋体" w:cs="宋体" w:eastAsia="宋体"/>
                      <w:sz w:val="18"/>
                    </w:rPr>
                    <w:t>、</w:t>
                  </w:r>
                  <w:r>
                    <w:rPr>
                      <w:rFonts w:ascii="宋体" w:hAnsi="宋体" w:cs="宋体" w:eastAsia="宋体"/>
                      <w:sz w:val="18"/>
                    </w:rPr>
                    <w:t>HDMI</w:t>
                  </w:r>
                  <w:r>
                    <w:rPr>
                      <w:rFonts w:ascii="宋体" w:hAnsi="宋体" w:cs="宋体" w:eastAsia="宋体"/>
                      <w:sz w:val="18"/>
                    </w:rPr>
                    <w:t>*1</w:t>
                  </w:r>
                  <w:r>
                    <w:rPr>
                      <w:rFonts w:ascii="宋体" w:hAnsi="宋体" w:cs="宋体" w:eastAsia="宋体"/>
                      <w:sz w:val="18"/>
                    </w:rPr>
                    <w:t>；</w:t>
                  </w:r>
                </w:p>
                <w:p>
                  <w:pPr>
                    <w:pStyle w:val="null3"/>
                    <w:jc w:val="left"/>
                  </w:pPr>
                  <w:r>
                    <w:rPr>
                      <w:rFonts w:ascii="宋体" w:hAnsi="宋体" w:cs="宋体" w:eastAsia="宋体"/>
                      <w:sz w:val="18"/>
                    </w:rPr>
                    <w:t>7.设备复位：支持Reset复位；</w:t>
                  </w:r>
                </w:p>
                <w:p>
                  <w:pPr>
                    <w:pStyle w:val="null3"/>
                    <w:jc w:val="left"/>
                  </w:pPr>
                  <w:r>
                    <w:rPr>
                      <w:rFonts w:ascii="宋体" w:hAnsi="宋体" w:cs="宋体" w:eastAsia="宋体"/>
                      <w:sz w:val="18"/>
                    </w:rPr>
                    <w:t>8.协议标准：支持RTP/RTSP/RTMP/HTTP/TCP/UDP;</w:t>
                  </w:r>
                </w:p>
                <w:p>
                  <w:pPr>
                    <w:pStyle w:val="null3"/>
                    <w:jc w:val="left"/>
                  </w:pPr>
                  <w:r>
                    <w:rPr>
                      <w:rFonts w:ascii="宋体" w:hAnsi="宋体" w:cs="宋体" w:eastAsia="宋体"/>
                      <w:sz w:val="18"/>
                    </w:rPr>
                    <w:t>9.编码标准：视频支持H.264 HP编解码协议，音频支持AAC编码协议；支持1080P@30fps、720P@30fps格式视频接入进行分析。</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AI数据处理软件</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1.处理能力：支持接入录播终端，支持多路视频并发分析；</w:t>
                  </w:r>
                </w:p>
                <w:p>
                  <w:pPr>
                    <w:pStyle w:val="null3"/>
                    <w:jc w:val="left"/>
                  </w:pPr>
                  <w:r>
                    <w:rPr>
                      <w:rFonts w:ascii="宋体" w:hAnsi="宋体" w:cs="宋体" w:eastAsia="宋体"/>
                      <w:sz w:val="18"/>
                    </w:rPr>
                    <w:t>2.接入认证：支持录播主机的接入认证，认证过的录播主机方能导入视音频文件数据进行分析；</w:t>
                  </w:r>
                </w:p>
                <w:p>
                  <w:pPr>
                    <w:pStyle w:val="null3"/>
                    <w:jc w:val="left"/>
                  </w:pPr>
                  <w:r>
                    <w:rPr>
                      <w:rFonts w:ascii="宋体" w:hAnsi="宋体" w:cs="宋体" w:eastAsia="宋体"/>
                      <w:sz w:val="18"/>
                    </w:rPr>
                    <w:t>3.数据导入：支持基于网络方式获取视音频数据，平台排课预约后即可下发指令，通过网络下发视音频文件至分析主机进行导入分析，无需额外导入操作；</w:t>
                  </w:r>
                </w:p>
                <w:p>
                  <w:pPr>
                    <w:pStyle w:val="null3"/>
                    <w:jc w:val="left"/>
                  </w:pPr>
                  <w:r>
                    <w:rPr>
                      <w:rFonts w:ascii="宋体" w:hAnsi="宋体" w:cs="宋体" w:eastAsia="宋体"/>
                      <w:sz w:val="18"/>
                    </w:rPr>
                    <w:t>4.分析数据模式：支持自动获取平台排课预约推送视频与手动导入视频分析；</w:t>
                  </w:r>
                </w:p>
                <w:p>
                  <w:pPr>
                    <w:pStyle w:val="null3"/>
                    <w:jc w:val="left"/>
                  </w:pPr>
                  <w:r>
                    <w:rPr>
                      <w:rFonts w:ascii="宋体" w:hAnsi="宋体" w:cs="宋体" w:eastAsia="宋体"/>
                      <w:sz w:val="18"/>
                    </w:rPr>
                    <w:t>5.排队机制：支持分析任务排队机制；</w:t>
                  </w:r>
                </w:p>
                <w:p>
                  <w:pPr>
                    <w:pStyle w:val="null3"/>
                    <w:jc w:val="left"/>
                  </w:pPr>
                  <w:r>
                    <w:rPr>
                      <w:rFonts w:ascii="宋体" w:hAnsi="宋体" w:cs="宋体" w:eastAsia="宋体"/>
                      <w:sz w:val="18"/>
                    </w:rPr>
                    <w:t>6.分析视频类型：支持同时分析课室教师授课、学生听课两种维度的视频文件，并同时根据视频场景间的联动进行整体课室授课场景分析；</w:t>
                  </w:r>
                </w:p>
                <w:p>
                  <w:pPr>
                    <w:pStyle w:val="null3"/>
                    <w:jc w:val="left"/>
                  </w:pPr>
                  <w:r>
                    <w:rPr>
                      <w:rFonts w:ascii="宋体" w:hAnsi="宋体" w:cs="宋体" w:eastAsia="宋体"/>
                      <w:sz w:val="18"/>
                    </w:rPr>
                    <w:t>7.本地分析能力：支持分析能力落在本地主机，内网连接即可用，无需连接互联网云端能力，最大程度保障数据安全。</w:t>
                  </w:r>
                </w:p>
                <w:p>
                  <w:pPr>
                    <w:pStyle w:val="null3"/>
                    <w:jc w:val="left"/>
                  </w:pPr>
                  <w:r>
                    <w:rPr>
                      <w:rFonts w:ascii="宋体" w:hAnsi="宋体" w:cs="宋体" w:eastAsia="宋体"/>
                      <w:sz w:val="18"/>
                    </w:rPr>
                    <w:t>8.支持录播教室数据处理分析对接。</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智能课堂行为分析软件</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一、整体要求</w:t>
                  </w:r>
                </w:p>
                <w:p>
                  <w:pPr>
                    <w:pStyle w:val="null3"/>
                    <w:jc w:val="left"/>
                  </w:pPr>
                  <w:r>
                    <w:rPr>
                      <w:rFonts w:ascii="宋体" w:hAnsi="宋体" w:cs="宋体" w:eastAsia="宋体"/>
                      <w:sz w:val="18"/>
                    </w:rPr>
                    <w:t>1.兼容对接：配套AI视频分析终端，实现视频数据分析；同时支持与视频资源管理平台无缝对接，可将数据通过平台进行分析结果数据展示。</w:t>
                  </w:r>
                </w:p>
                <w:p>
                  <w:pPr>
                    <w:pStyle w:val="null3"/>
                    <w:jc w:val="left"/>
                  </w:pPr>
                  <w:r>
                    <w:rPr>
                      <w:rFonts w:ascii="宋体" w:hAnsi="宋体" w:cs="宋体" w:eastAsia="宋体"/>
                      <w:sz w:val="18"/>
                    </w:rPr>
                    <w:t>★2.多维分析：支持多维度课堂分析数据，包括“课堂类型”、“学生专注度数”、“RT-CH互动指数”、“出勤人数”、“教师轨迹”、“课堂关词”等维度数据。</w:t>
                  </w:r>
                </w:p>
                <w:p>
                  <w:pPr>
                    <w:pStyle w:val="null3"/>
                    <w:jc w:val="left"/>
                  </w:pPr>
                  <w:r>
                    <w:rPr>
                      <w:rFonts w:ascii="宋体" w:hAnsi="宋体" w:cs="宋体" w:eastAsia="宋体"/>
                      <w:sz w:val="18"/>
                    </w:rPr>
                    <w:t>3.课堂质量报告：软件通过分析结果对每个课堂视频自动形成“课堂质量报告”，包含对课堂教情数据、课堂学情数据等数据的多维度分析结果。</w:t>
                  </w:r>
                </w:p>
                <w:p>
                  <w:pPr>
                    <w:pStyle w:val="null3"/>
                    <w:jc w:val="left"/>
                  </w:pPr>
                  <w:r>
                    <w:rPr>
                      <w:rFonts w:ascii="宋体" w:hAnsi="宋体" w:cs="宋体" w:eastAsia="宋体"/>
                      <w:sz w:val="18"/>
                    </w:rPr>
                    <w:t>二、课堂教情分析要求</w:t>
                  </w:r>
                </w:p>
                <w:p>
                  <w:pPr>
                    <w:pStyle w:val="null3"/>
                    <w:jc w:val="left"/>
                  </w:pPr>
                  <w:r>
                    <w:rPr>
                      <w:rFonts w:ascii="宋体" w:hAnsi="宋体" w:cs="宋体" w:eastAsia="宋体"/>
                      <w:sz w:val="18"/>
                    </w:rPr>
                    <w:t>1.教学行为分析：支持“教师讲授”、“指导学生”、“学生展示汇报”、“教师板书”、“师生互动”和“教学资源展示”多种维度的教学行为识别。</w:t>
                  </w:r>
                </w:p>
                <w:p>
                  <w:pPr>
                    <w:pStyle w:val="null3"/>
                    <w:jc w:val="left"/>
                  </w:pPr>
                  <w:r>
                    <w:rPr>
                      <w:rFonts w:ascii="宋体" w:hAnsi="宋体" w:cs="宋体" w:eastAsia="宋体"/>
                      <w:sz w:val="18"/>
                    </w:rPr>
                    <w:t>2.互动指数：支持生成师生互动指数热力图，通过互动指数展示一节课堂种师生互动情况。</w:t>
                  </w:r>
                </w:p>
                <w:p>
                  <w:pPr>
                    <w:pStyle w:val="null3"/>
                    <w:jc w:val="left"/>
                  </w:pPr>
                  <w:r>
                    <w:rPr>
                      <w:rFonts w:ascii="宋体" w:hAnsi="宋体" w:cs="宋体" w:eastAsia="宋体"/>
                      <w:sz w:val="18"/>
                    </w:rPr>
                    <w:t>3.支持弗兰德斯教学行为分析法（S-T）：要求支持根据图像识别全自动跟踪数据生成S-T曲线图，帮助用户进行教学技能提升和评估。</w:t>
                  </w:r>
                </w:p>
                <w:p>
                  <w:pPr>
                    <w:pStyle w:val="null3"/>
                    <w:jc w:val="left"/>
                  </w:pPr>
                  <w:r>
                    <w:rPr>
                      <w:rFonts w:ascii="宋体" w:hAnsi="宋体" w:cs="宋体" w:eastAsia="宋体"/>
                      <w:sz w:val="18"/>
                    </w:rPr>
                    <w:t>4.RT-CH教学模型：引入RT-CH教学分析模型，系统自动生成矩阵图，并判定授课类型属于对话型、练习型、混合型、讲授型。</w:t>
                  </w:r>
                </w:p>
                <w:p>
                  <w:pPr>
                    <w:pStyle w:val="null3"/>
                    <w:jc w:val="left"/>
                  </w:pPr>
                  <w:r>
                    <w:rPr>
                      <w:rFonts w:ascii="宋体" w:hAnsi="宋体" w:cs="宋体" w:eastAsia="宋体"/>
                      <w:sz w:val="18"/>
                    </w:rPr>
                    <w:t>5.教师轨迹分析：支持统计整个课节时间内授课教师的授课行动轨迹并形成教师轨迹热力分布图，要求轨迹图以教室横纵坐标形式直观呈现教师授课过程中的授课位置数据。</w:t>
                  </w:r>
                </w:p>
                <w:p>
                  <w:pPr>
                    <w:pStyle w:val="null3"/>
                    <w:jc w:val="left"/>
                  </w:pPr>
                  <w:r>
                    <w:rPr>
                      <w:rFonts w:ascii="宋体" w:hAnsi="宋体" w:cs="宋体" w:eastAsia="宋体"/>
                      <w:sz w:val="18"/>
                    </w:rPr>
                    <w:t>三、课堂学生分析要求</w:t>
                  </w:r>
                </w:p>
                <w:p>
                  <w:pPr>
                    <w:pStyle w:val="null3"/>
                    <w:jc w:val="left"/>
                  </w:pPr>
                  <w:r>
                    <w:rPr>
                      <w:rFonts w:ascii="宋体" w:hAnsi="宋体" w:cs="宋体" w:eastAsia="宋体"/>
                      <w:sz w:val="18"/>
                    </w:rPr>
                    <w:t>1.班级出勤率统计：以班级维度进行班级出勤人数统计，包括应出席人数、实际出席人数、迟到人数、早退人数等。</w:t>
                  </w:r>
                </w:p>
                <w:p>
                  <w:pPr>
                    <w:pStyle w:val="null3"/>
                    <w:jc w:val="left"/>
                  </w:pPr>
                  <w:r>
                    <w:rPr>
                      <w:rFonts w:ascii="宋体" w:hAnsi="宋体" w:cs="宋体" w:eastAsia="宋体"/>
                      <w:sz w:val="18"/>
                    </w:rPr>
                    <w:t>2.支持学生课堂动作分析，包括趴桌子、举手、站立等肢体语言，可对各类动作进行实时检测。以课堂时间为轴线通过图表形象展示课堂中每个时刻各类动作的学生人数。</w:t>
                  </w:r>
                </w:p>
                <w:p>
                  <w:pPr>
                    <w:pStyle w:val="null3"/>
                    <w:jc w:val="left"/>
                  </w:pPr>
                  <w:r>
                    <w:rPr>
                      <w:rFonts w:ascii="宋体" w:hAnsi="宋体" w:cs="宋体" w:eastAsia="宋体"/>
                      <w:sz w:val="18"/>
                    </w:rPr>
                    <w:t>3.支持对整节课堂实现学生动作的统计分析，通过图表展示整节课堂每种学生动作的峰值时刻、峰值占比和峰值人数，点击该峰值时刻即跳转到当前时刻查看详细数据。</w:t>
                  </w:r>
                </w:p>
                <w:p>
                  <w:pPr>
                    <w:pStyle w:val="null3"/>
                    <w:jc w:val="left"/>
                  </w:pPr>
                  <w:r>
                    <w:rPr>
                      <w:rFonts w:ascii="宋体" w:hAnsi="宋体" w:cs="宋体" w:eastAsia="宋体"/>
                      <w:sz w:val="18"/>
                    </w:rPr>
                    <w:t>4.支持学生课堂表情分析，包括高兴、惊讶、生气、难过、疑惑、害怕等表情。并支持对各类表情进行实时检测，以课堂时间为轴线通过图表形象展示课堂中每个时刻各类表情的学生人数。</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智能语音分析软件</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1.教师提问情况分析：支持基于课堂语音识别能力进行教师课堂提问行为分析，从提问次数与高频时间段两个核心维度进行数据统计，实现课堂提问情况的清晰回顾。</w:t>
                  </w:r>
                </w:p>
                <w:p>
                  <w:pPr>
                    <w:pStyle w:val="null3"/>
                    <w:jc w:val="left"/>
                  </w:pPr>
                  <w:r>
                    <w:rPr>
                      <w:rFonts w:ascii="宋体" w:hAnsi="宋体" w:cs="宋体" w:eastAsia="宋体"/>
                      <w:sz w:val="18"/>
                    </w:rPr>
                    <w:t>2.教师语速分析：支持通过语音识别能力进行教师课堂授课语速分析，呈现数据需包括教师课堂说话词数以及平均语速。</w:t>
                  </w:r>
                </w:p>
                <w:p>
                  <w:pPr>
                    <w:pStyle w:val="null3"/>
                    <w:jc w:val="left"/>
                  </w:pPr>
                  <w:r>
                    <w:rPr>
                      <w:rFonts w:ascii="宋体" w:hAnsi="宋体" w:cs="宋体" w:eastAsia="宋体"/>
                      <w:sz w:val="18"/>
                    </w:rPr>
                    <w:t>3.课堂语音转写：要求基于语音语义识别完成课堂音频的文字转换，实现课堂教学过程语音全纪录，要求平台上可输出整节课的文字字幕。实现字幕与视频进度关联，通过点击字幕同步播放对应进度的视频。</w:t>
                  </w:r>
                </w:p>
                <w:p>
                  <w:pPr>
                    <w:pStyle w:val="null3"/>
                    <w:jc w:val="left"/>
                  </w:pPr>
                  <w:r>
                    <w:rPr>
                      <w:rFonts w:ascii="宋体" w:hAnsi="宋体" w:cs="宋体" w:eastAsia="宋体"/>
                      <w:sz w:val="18"/>
                    </w:rPr>
                    <w:t>4.课堂关键词分析：支持通过进行课堂语音识别，抓取统计提前设置好的课堂知识点关键词，统计各关键词出现的次数频率，并在课堂时间轴上标注出现的时间点。</w:t>
                  </w:r>
                </w:p>
                <w:p>
                  <w:pPr>
                    <w:pStyle w:val="null3"/>
                    <w:jc w:val="left"/>
                  </w:pPr>
                  <w:r>
                    <w:rPr>
                      <w:rFonts w:ascii="宋体" w:hAnsi="宋体" w:cs="宋体" w:eastAsia="宋体"/>
                      <w:sz w:val="18"/>
                    </w:rPr>
                    <w:t>5.支持录播教室语音分析对接。</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高清录播主机</w:t>
                  </w:r>
                  <w:r>
                    <w:rPr>
                      <w:rFonts w:ascii="宋体" w:hAnsi="宋体" w:cs="宋体" w:eastAsia="宋体"/>
                      <w:sz w:val="18"/>
                    </w:rPr>
                    <w:t xml:space="preserve">        </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w:t>
                  </w:r>
                  <w:r>
                    <w:rPr>
                      <w:rFonts w:ascii="宋体" w:hAnsi="宋体" w:cs="宋体" w:eastAsia="宋体"/>
                      <w:sz w:val="18"/>
                    </w:rPr>
                    <w:t>）设备高度</w:t>
                  </w:r>
                  <w:r>
                    <w:rPr>
                      <w:rFonts w:ascii="宋体" w:hAnsi="宋体" w:cs="宋体" w:eastAsia="宋体"/>
                      <w:sz w:val="18"/>
                    </w:rPr>
                    <w:t>1U，要求采用嵌入式ARM架构设计，安装正版Linux操作系统，高度集成多种功能应用，包括管理、导播、录制、跟踪、直播、点播等功能。</w:t>
                  </w:r>
                </w:p>
                <w:p>
                  <w:pPr>
                    <w:pStyle w:val="null3"/>
                    <w:jc w:val="left"/>
                  </w:pPr>
                  <w:r>
                    <w:rPr>
                      <w:rFonts w:ascii="宋体" w:hAnsi="宋体" w:cs="宋体" w:eastAsia="宋体"/>
                      <w:sz w:val="18"/>
                    </w:rPr>
                    <w:t>2) 内置音频处理功能，支持EQ均衡调节、回声抑制、增益调节、幻象供电及音频采样率和比特率设置。</w:t>
                  </w:r>
                </w:p>
                <w:p>
                  <w:pPr>
                    <w:pStyle w:val="null3"/>
                    <w:jc w:val="left"/>
                  </w:pPr>
                  <w:r>
                    <w:rPr>
                      <w:rFonts w:ascii="宋体" w:hAnsi="宋体" w:cs="宋体" w:eastAsia="宋体"/>
                      <w:sz w:val="18"/>
                    </w:rPr>
                    <w:t>3) 录播主机内置互动功能，支持标准H.323协议和SIP协议。</w:t>
                  </w:r>
                </w:p>
                <w:p>
                  <w:pPr>
                    <w:pStyle w:val="null3"/>
                    <w:jc w:val="left"/>
                  </w:pPr>
                  <w:r>
                    <w:rPr>
                      <w:rFonts w:ascii="宋体" w:hAnsi="宋体" w:cs="宋体" w:eastAsia="宋体"/>
                      <w:sz w:val="18"/>
                    </w:rPr>
                    <w:t>★4) 支持≥4路1080P高清视频输入，包括2路3G-SDI高清摄像机信号、2路HDMI信号。</w:t>
                  </w:r>
                </w:p>
                <w:p>
                  <w:pPr>
                    <w:pStyle w:val="null3"/>
                    <w:jc w:val="left"/>
                  </w:pPr>
                  <w:r>
                    <w:rPr>
                      <w:rFonts w:ascii="宋体" w:hAnsi="宋体" w:cs="宋体" w:eastAsia="宋体"/>
                      <w:sz w:val="18"/>
                    </w:rPr>
                    <w:t>5) 支持≥2路HDMI输出，支持通过HDMI输出录制效果画面。</w:t>
                  </w:r>
                </w:p>
                <w:p>
                  <w:pPr>
                    <w:pStyle w:val="null3"/>
                    <w:jc w:val="left"/>
                  </w:pPr>
                  <w:r>
                    <w:rPr>
                      <w:rFonts w:ascii="宋体" w:hAnsi="宋体" w:cs="宋体" w:eastAsia="宋体"/>
                      <w:sz w:val="18"/>
                    </w:rPr>
                    <w:t>6) 支持AAC音频编码技术，支持≥2路XLR平衡音频输入、2路Line in、1路Line out输出。</w:t>
                  </w:r>
                </w:p>
                <w:p>
                  <w:pPr>
                    <w:pStyle w:val="null3"/>
                    <w:jc w:val="left"/>
                  </w:pPr>
                  <w:r>
                    <w:rPr>
                      <w:rFonts w:ascii="宋体" w:hAnsi="宋体" w:cs="宋体" w:eastAsia="宋体"/>
                      <w:sz w:val="18"/>
                    </w:rPr>
                    <w:t>7) 高清录播主机支持连接高清云台摄像机，即可实现视频传输、供电和云台控制功能。</w:t>
                  </w:r>
                </w:p>
                <w:p>
                  <w:pPr>
                    <w:pStyle w:val="null3"/>
                    <w:jc w:val="left"/>
                  </w:pPr>
                  <w:r>
                    <w:rPr>
                      <w:rFonts w:ascii="宋体" w:hAnsi="宋体" w:cs="宋体" w:eastAsia="宋体"/>
                      <w:sz w:val="18"/>
                    </w:rPr>
                    <w:t>8) 支持与资源平台无缝对接，实现视频自动上传功能。</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录播软件系统</w:t>
                  </w:r>
                  <w:r>
                    <w:rPr>
                      <w:rFonts w:ascii="宋体" w:hAnsi="宋体" w:cs="宋体" w:eastAsia="宋体"/>
                      <w:sz w:val="18"/>
                    </w:rPr>
                    <w:t xml:space="preserve">       </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应用软件：</w:t>
                  </w:r>
                </w:p>
                <w:p>
                  <w:pPr>
                    <w:pStyle w:val="null3"/>
                    <w:jc w:val="left"/>
                  </w:pPr>
                  <w:r>
                    <w:rPr>
                      <w:rFonts w:ascii="宋体" w:hAnsi="宋体" w:cs="宋体" w:eastAsia="宋体"/>
                      <w:sz w:val="18"/>
                    </w:rPr>
                    <w:t>1）支持B/S架构设计，能够方便教师使用IE、360等主流浏览器通过网络直接访问录播主机进行管理，支持资源对接统一管理。</w:t>
                  </w:r>
                </w:p>
                <w:p>
                  <w:pPr>
                    <w:pStyle w:val="null3"/>
                    <w:jc w:val="left"/>
                  </w:pPr>
                  <w:r>
                    <w:rPr>
                      <w:rFonts w:ascii="宋体" w:hAnsi="宋体" w:cs="宋体" w:eastAsia="宋体"/>
                      <w:sz w:val="18"/>
                    </w:rPr>
                    <w:t>2）支持录制、暂停、停止等基本功能操作。</w:t>
                  </w:r>
                </w:p>
                <w:p>
                  <w:pPr>
                    <w:pStyle w:val="null3"/>
                    <w:jc w:val="left"/>
                  </w:pPr>
                  <w:r>
                    <w:rPr>
                      <w:rFonts w:ascii="宋体" w:hAnsi="宋体" w:cs="宋体" w:eastAsia="宋体"/>
                      <w:sz w:val="18"/>
                    </w:rPr>
                    <w:t>3）支持全自动、手动两种录制模式，支持录制过程中实时切换录制模式。</w:t>
                  </w:r>
                </w:p>
                <w:p>
                  <w:pPr>
                    <w:pStyle w:val="null3"/>
                    <w:jc w:val="left"/>
                  </w:pPr>
                  <w:r>
                    <w:rPr>
                      <w:rFonts w:ascii="宋体" w:hAnsi="宋体" w:cs="宋体" w:eastAsia="宋体"/>
                      <w:sz w:val="18"/>
                    </w:rPr>
                    <w:t>4）支持生成全景和特写两个1080P高清画面。</w:t>
                  </w:r>
                </w:p>
                <w:p>
                  <w:pPr>
                    <w:pStyle w:val="null3"/>
                    <w:jc w:val="left"/>
                  </w:pPr>
                  <w:r>
                    <w:rPr>
                      <w:rFonts w:ascii="宋体" w:hAnsi="宋体" w:cs="宋体" w:eastAsia="宋体"/>
                      <w:sz w:val="18"/>
                    </w:rPr>
                    <w:t>5）录播主机支持摄像机控制功能，实现对摄像机拍摄的特写画面进行电子云台控制，包括画面上下左右移动、放大缩小变焦等操作。</w:t>
                  </w:r>
                </w:p>
                <w:p>
                  <w:pPr>
                    <w:pStyle w:val="null3"/>
                    <w:jc w:val="left"/>
                  </w:pPr>
                  <w:r>
                    <w:rPr>
                      <w:rFonts w:ascii="宋体" w:hAnsi="宋体" w:cs="宋体" w:eastAsia="宋体"/>
                      <w:sz w:val="18"/>
                    </w:rPr>
                    <w:t>6）支持硬盘格式化功能，支持对设备异常断电、宕机造成的损坏视频文件进行修复。</w:t>
                  </w:r>
                </w:p>
                <w:p>
                  <w:pPr>
                    <w:pStyle w:val="null3"/>
                    <w:jc w:val="left"/>
                  </w:pPr>
                  <w:r>
                    <w:rPr>
                      <w:rFonts w:ascii="宋体" w:hAnsi="宋体" w:cs="宋体" w:eastAsia="宋体"/>
                      <w:sz w:val="18"/>
                    </w:rPr>
                    <w:t>7）支持中英文双语版本切换，适合不同用户的应用需求。</w:t>
                  </w:r>
                </w:p>
                <w:p>
                  <w:pPr>
                    <w:pStyle w:val="null3"/>
                    <w:jc w:val="left"/>
                  </w:pPr>
                  <w:r>
                    <w:rPr>
                      <w:rFonts w:ascii="宋体" w:hAnsi="宋体" w:cs="宋体" w:eastAsia="宋体"/>
                      <w:sz w:val="18"/>
                    </w:rPr>
                    <w:t>流媒体直播软件：</w:t>
                  </w:r>
                </w:p>
                <w:p>
                  <w:pPr>
                    <w:pStyle w:val="null3"/>
                    <w:jc w:val="left"/>
                  </w:pPr>
                  <w:r>
                    <w:rPr>
                      <w:rFonts w:ascii="宋体" w:hAnsi="宋体" w:cs="宋体" w:eastAsia="宋体"/>
                      <w:sz w:val="18"/>
                    </w:rPr>
                    <w:t>1）支持录播开启“直播”功能。</w:t>
                  </w:r>
                </w:p>
                <w:p>
                  <w:pPr>
                    <w:pStyle w:val="null3"/>
                    <w:jc w:val="left"/>
                  </w:pPr>
                  <w:r>
                    <w:rPr>
                      <w:rFonts w:ascii="宋体" w:hAnsi="宋体" w:cs="宋体" w:eastAsia="宋体"/>
                      <w:sz w:val="18"/>
                    </w:rPr>
                    <w:t>2）支持网络直播参数设置、直播码流设置</w:t>
                  </w:r>
                </w:p>
                <w:p>
                  <w:pPr>
                    <w:pStyle w:val="null3"/>
                    <w:jc w:val="left"/>
                  </w:pPr>
                  <w:r>
                    <w:rPr>
                      <w:rFonts w:ascii="宋体" w:hAnsi="宋体" w:cs="宋体" w:eastAsia="宋体"/>
                      <w:sz w:val="18"/>
                    </w:rPr>
                    <w:t>3）支持主码流、子码流双码流直播功能，主、子码流可设不同的分辨率与码流。</w:t>
                  </w:r>
                </w:p>
                <w:p>
                  <w:pPr>
                    <w:pStyle w:val="null3"/>
                    <w:jc w:val="left"/>
                  </w:pPr>
                  <w:r>
                    <w:rPr>
                      <w:rFonts w:ascii="宋体" w:hAnsi="宋体" w:cs="宋体" w:eastAsia="宋体"/>
                      <w:sz w:val="18"/>
                    </w:rPr>
                    <w:t>4）支持≥3路RTMP推流功能，实现与第三方平台和系统的推流对接。</w:t>
                  </w:r>
                </w:p>
                <w:p>
                  <w:pPr>
                    <w:pStyle w:val="null3"/>
                    <w:jc w:val="left"/>
                  </w:pPr>
                  <w:r>
                    <w:rPr>
                      <w:rFonts w:ascii="宋体" w:hAnsi="宋体" w:cs="宋体" w:eastAsia="宋体"/>
                      <w:sz w:val="18"/>
                    </w:rPr>
                    <w:t>流媒体导播软件：</w:t>
                  </w:r>
                </w:p>
                <w:p>
                  <w:pPr>
                    <w:pStyle w:val="null3"/>
                    <w:jc w:val="left"/>
                  </w:pPr>
                  <w:r>
                    <w:rPr>
                      <w:rFonts w:ascii="宋体" w:hAnsi="宋体" w:cs="宋体" w:eastAsia="宋体"/>
                      <w:sz w:val="18"/>
                    </w:rPr>
                    <w:t>1）提供所有接入摄像机画面和教师电脑画面预览窗口，支持视频画面任意切换。</w:t>
                  </w:r>
                </w:p>
                <w:p>
                  <w:pPr>
                    <w:pStyle w:val="null3"/>
                    <w:jc w:val="left"/>
                  </w:pPr>
                  <w:r>
                    <w:rPr>
                      <w:rFonts w:ascii="宋体" w:hAnsi="宋体" w:cs="宋体" w:eastAsia="宋体"/>
                      <w:sz w:val="18"/>
                    </w:rPr>
                    <w:t>2）支持可选布局模式，包括双分屏、三分屏、画中画等。支持自定义布局方式，支持多个视频图层自由叠加组合，支持叠加纯色图层，自定义布局时可随意拖拉画面窗口。</w:t>
                  </w:r>
                </w:p>
                <w:p>
                  <w:pPr>
                    <w:pStyle w:val="null3"/>
                    <w:jc w:val="left"/>
                  </w:pPr>
                  <w:r>
                    <w:rPr>
                      <w:rFonts w:ascii="宋体" w:hAnsi="宋体" w:cs="宋体" w:eastAsia="宋体"/>
                      <w:sz w:val="18"/>
                    </w:rPr>
                    <w:t>3）应具有鼠标快速定位功能，通过鼠标滚轮可以调节云台摄像机的焦距。</w:t>
                  </w:r>
                </w:p>
                <w:p>
                  <w:pPr>
                    <w:pStyle w:val="null3"/>
                    <w:jc w:val="left"/>
                  </w:pPr>
                  <w:r>
                    <w:rPr>
                      <w:rFonts w:ascii="宋体" w:hAnsi="宋体" w:cs="宋体" w:eastAsia="宋体"/>
                      <w:sz w:val="18"/>
                    </w:rPr>
                    <w:t>流媒体点播软件：</w:t>
                  </w:r>
                </w:p>
                <w:p>
                  <w:pPr>
                    <w:pStyle w:val="null3"/>
                    <w:jc w:val="left"/>
                  </w:pPr>
                  <w:r>
                    <w:rPr>
                      <w:rFonts w:ascii="宋体" w:hAnsi="宋体" w:cs="宋体" w:eastAsia="宋体"/>
                      <w:sz w:val="18"/>
                    </w:rPr>
                    <w:t>1）为方便资源管理，系统需支持对录制视频按标题、主持人、时间、时长进行排序；可按照主题、主讲人进行分组展示；</w:t>
                  </w:r>
                </w:p>
                <w:p>
                  <w:pPr>
                    <w:pStyle w:val="null3"/>
                    <w:jc w:val="left"/>
                  </w:pPr>
                  <w:r>
                    <w:rPr>
                      <w:rFonts w:ascii="宋体" w:hAnsi="宋体" w:cs="宋体" w:eastAsia="宋体"/>
                      <w:sz w:val="18"/>
                    </w:rPr>
                    <w:t>2）支持高、低双码流录制功能，支持自定义录制分辨率、帧率和码流</w:t>
                  </w:r>
                  <w:r>
                    <w:rPr>
                      <w:rFonts w:ascii="宋体" w:hAnsi="宋体" w:cs="宋体" w:eastAsia="宋体"/>
                      <w:sz w:val="18"/>
                    </w:rPr>
                    <w:t>。</w:t>
                  </w:r>
                  <w:r>
                    <w:rPr>
                      <w:rFonts w:ascii="宋体" w:hAnsi="宋体" w:cs="宋体" w:eastAsia="宋体"/>
                      <w:sz w:val="18"/>
                    </w:rPr>
                    <w:t>支持对视频文件进行点播回放，支持拖拽播放进度条播放；</w:t>
                  </w:r>
                </w:p>
                <w:p>
                  <w:pPr>
                    <w:pStyle w:val="null3"/>
                    <w:jc w:val="left"/>
                  </w:pPr>
                  <w:r>
                    <w:rPr>
                      <w:rFonts w:ascii="宋体" w:hAnsi="宋体" w:cs="宋体" w:eastAsia="宋体"/>
                      <w:sz w:val="18"/>
                    </w:rPr>
                    <w:t>★3）录制文件支持分割技术，当录制的课程时间较长时，可按照用户设定的文件时长自动分割录制成多个视频文件。</w:t>
                  </w:r>
                </w:p>
                <w:p>
                  <w:pPr>
                    <w:pStyle w:val="null3"/>
                    <w:jc w:val="left"/>
                  </w:pPr>
                  <w:r>
                    <w:rPr>
                      <w:rFonts w:ascii="宋体" w:hAnsi="宋体" w:cs="宋体" w:eastAsia="宋体"/>
                      <w:sz w:val="18"/>
                    </w:rPr>
                    <w:t>在线互动软件：</w:t>
                  </w:r>
                </w:p>
                <w:p>
                  <w:pPr>
                    <w:pStyle w:val="null3"/>
                    <w:jc w:val="left"/>
                  </w:pPr>
                  <w:r>
                    <w:rPr>
                      <w:rFonts w:ascii="宋体" w:hAnsi="宋体" w:cs="宋体" w:eastAsia="宋体"/>
                      <w:sz w:val="18"/>
                    </w:rPr>
                    <w:t>1.互动管理：支持通过通讯录选择互动录播并呼叫创建互动房间，支持通过会议号和会议密码直接加入已创建的互动房间。</w:t>
                  </w:r>
                </w:p>
                <w:p>
                  <w:pPr>
                    <w:pStyle w:val="null3"/>
                    <w:jc w:val="left"/>
                  </w:pPr>
                  <w:r>
                    <w:rPr>
                      <w:rFonts w:ascii="宋体" w:hAnsi="宋体" w:cs="宋体" w:eastAsia="宋体"/>
                      <w:sz w:val="18"/>
                    </w:rPr>
                    <w:t>2.互动通讯录管理：支持查询互动云系统的通讯录数据，查询内容包括所有已在互动云系统注册的录播账号、录播昵称。支持分级筛选查询互动录播设备。支持通过录播账号、昵称快速呼叫录播设备。</w:t>
                  </w:r>
                </w:p>
                <w:p>
                  <w:pPr>
                    <w:pStyle w:val="null3"/>
                    <w:jc w:val="left"/>
                  </w:pPr>
                  <w:r>
                    <w:rPr>
                      <w:rFonts w:ascii="宋体" w:hAnsi="宋体" w:cs="宋体" w:eastAsia="宋体"/>
                      <w:sz w:val="18"/>
                    </w:rPr>
                    <w:t>3.支持直接呼叫录播设备创建互动。</w:t>
                  </w:r>
                </w:p>
                <w:p>
                  <w:pPr>
                    <w:pStyle w:val="null3"/>
                    <w:jc w:val="left"/>
                  </w:pPr>
                  <w:r>
                    <w:rPr>
                      <w:rFonts w:ascii="宋体" w:hAnsi="宋体" w:cs="宋体" w:eastAsia="宋体"/>
                      <w:sz w:val="18"/>
                    </w:rPr>
                    <w:t>4.录播主机双向互动过程中，在4Mbps带宽下可实现1080P@30FPS和1080P@60FPS画质。</w:t>
                  </w:r>
                </w:p>
                <w:p>
                  <w:pPr>
                    <w:pStyle w:val="null3"/>
                    <w:jc w:val="left"/>
                  </w:pPr>
                  <w:r>
                    <w:rPr>
                      <w:rFonts w:ascii="宋体" w:hAnsi="宋体" w:cs="宋体" w:eastAsia="宋体"/>
                      <w:sz w:val="18"/>
                    </w:rPr>
                    <w:t>5.为保证良好的互动画面，录播主机应具备双流互动功能,双向互动时,互动双方具备将教学场景及教学资源画面以两路独立HDMI信号分别同时环出显示。</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高清摄像机</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 传感器类型：CMOS≥1/2.7英寸</w:t>
                  </w:r>
                </w:p>
                <w:p>
                  <w:pPr>
                    <w:pStyle w:val="null3"/>
                    <w:jc w:val="left"/>
                  </w:pPr>
                  <w:r>
                    <w:rPr>
                      <w:rFonts w:ascii="宋体" w:hAnsi="宋体" w:cs="宋体" w:eastAsia="宋体"/>
                      <w:sz w:val="18"/>
                    </w:rPr>
                    <w:t>2) 支持逐行扫描模式，总像素：≥800万</w:t>
                  </w:r>
                </w:p>
                <w:p>
                  <w:pPr>
                    <w:pStyle w:val="null3"/>
                    <w:jc w:val="left"/>
                  </w:pPr>
                  <w:r>
                    <w:rPr>
                      <w:rFonts w:ascii="宋体" w:hAnsi="宋体" w:cs="宋体" w:eastAsia="宋体"/>
                      <w:sz w:val="18"/>
                    </w:rPr>
                    <w:t>3</w:t>
                  </w:r>
                  <w:r>
                    <w:rPr>
                      <w:rFonts w:ascii="宋体" w:hAnsi="宋体" w:cs="宋体" w:eastAsia="宋体"/>
                      <w:sz w:val="18"/>
                    </w:rPr>
                    <w:t>)水平视场角支持≥</w:t>
                  </w:r>
                  <w:r>
                    <w:rPr>
                      <w:rFonts w:ascii="宋体" w:hAnsi="宋体" w:cs="宋体" w:eastAsia="宋体"/>
                      <w:sz w:val="18"/>
                    </w:rPr>
                    <w:t>45</w:t>
                  </w:r>
                  <w:r>
                    <w:rPr>
                      <w:rFonts w:ascii="宋体" w:hAnsi="宋体" w:cs="宋体" w:eastAsia="宋体"/>
                      <w:sz w:val="18"/>
                    </w:rPr>
                    <w:t>°，垂直视场角支持≥</w:t>
                  </w:r>
                  <w:r>
                    <w:rPr>
                      <w:rFonts w:ascii="宋体" w:hAnsi="宋体" w:cs="宋体" w:eastAsia="宋体"/>
                      <w:sz w:val="18"/>
                    </w:rPr>
                    <w:t>25</w:t>
                  </w:r>
                  <w:r>
                    <w:rPr>
                      <w:rFonts w:ascii="宋体" w:hAnsi="宋体" w:cs="宋体" w:eastAsia="宋体"/>
                      <w:sz w:val="18"/>
                    </w:rPr>
                    <w:t>°</w:t>
                  </w:r>
                </w:p>
                <w:p>
                  <w:pPr>
                    <w:pStyle w:val="null3"/>
                    <w:jc w:val="left"/>
                  </w:pPr>
                  <w:r>
                    <w:rPr>
                      <w:rFonts w:ascii="宋体" w:hAnsi="宋体" w:cs="宋体" w:eastAsia="宋体"/>
                      <w:sz w:val="18"/>
                    </w:rPr>
                    <w:t>4</w:t>
                  </w:r>
                  <w:r>
                    <w:rPr>
                      <w:rFonts w:ascii="宋体" w:hAnsi="宋体" w:cs="宋体" w:eastAsia="宋体"/>
                      <w:sz w:val="18"/>
                    </w:rPr>
                    <w:t>) 网络接口：≥RJ45，10/100/1000M自适应*</w:t>
                  </w:r>
                  <w:r>
                    <w:rPr>
                      <w:rFonts w:ascii="宋体" w:hAnsi="宋体" w:cs="宋体" w:eastAsia="宋体"/>
                      <w:sz w:val="18"/>
                    </w:rPr>
                    <w:t>1</w:t>
                  </w:r>
                </w:p>
                <w:p>
                  <w:pPr>
                    <w:pStyle w:val="null3"/>
                    <w:jc w:val="left"/>
                  </w:pPr>
                  <w:r>
                    <w:rPr>
                      <w:rFonts w:ascii="宋体" w:hAnsi="宋体" w:cs="宋体" w:eastAsia="宋体"/>
                      <w:sz w:val="18"/>
                    </w:rPr>
                    <w:t>5</w:t>
                  </w:r>
                  <w:r>
                    <w:rPr>
                      <w:rFonts w:ascii="宋体" w:hAnsi="宋体" w:cs="宋体" w:eastAsia="宋体"/>
                      <w:sz w:val="18"/>
                    </w:rPr>
                    <w:t>）视频接口：</w:t>
                  </w:r>
                  <w:r>
                    <w:rPr>
                      <w:rFonts w:ascii="宋体" w:hAnsi="宋体" w:cs="宋体" w:eastAsia="宋体"/>
                      <w:sz w:val="18"/>
                    </w:rPr>
                    <w:t>≥3G-SDI</w:t>
                  </w:r>
                  <w:r>
                    <w:rPr>
                      <w:rFonts w:ascii="宋体" w:hAnsi="宋体" w:cs="宋体" w:eastAsia="宋体"/>
                      <w:sz w:val="18"/>
                    </w:rPr>
                    <w:t>*1</w:t>
                  </w:r>
                  <w:r>
                    <w:rPr>
                      <w:rFonts w:ascii="宋体" w:hAnsi="宋体" w:cs="宋体" w:eastAsia="宋体"/>
                      <w:sz w:val="18"/>
                    </w:rPr>
                    <w:t>、网络</w:t>
                  </w:r>
                  <w:r>
                    <w:rPr>
                      <w:rFonts w:ascii="宋体" w:hAnsi="宋体" w:cs="宋体" w:eastAsia="宋体"/>
                      <w:sz w:val="18"/>
                    </w:rPr>
                    <w:t>*</w:t>
                  </w:r>
                  <w:r>
                    <w:rPr>
                      <w:rFonts w:ascii="宋体" w:hAnsi="宋体" w:cs="宋体" w:eastAsia="宋体"/>
                      <w:sz w:val="18"/>
                    </w:rPr>
                    <w:t>1</w:t>
                  </w:r>
                </w:p>
                <w:p>
                  <w:pPr>
                    <w:pStyle w:val="null3"/>
                    <w:jc w:val="left"/>
                  </w:pPr>
                  <w:r>
                    <w:rPr>
                      <w:rFonts w:ascii="宋体" w:hAnsi="宋体" w:cs="宋体" w:eastAsia="宋体"/>
                      <w:sz w:val="18"/>
                    </w:rPr>
                    <w:t>6</w:t>
                  </w:r>
                  <w:r>
                    <w:rPr>
                      <w:rFonts w:ascii="宋体" w:hAnsi="宋体" w:cs="宋体" w:eastAsia="宋体"/>
                      <w:sz w:val="18"/>
                    </w:rPr>
                    <w:t>) 要求摄像机与高清录播主机为同一品牌。</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摄像机管理系统</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 摄像机管理软件采用B/S架构，支持通用浏览器直接访问进行管理。</w:t>
                  </w:r>
                </w:p>
                <w:p>
                  <w:pPr>
                    <w:pStyle w:val="null3"/>
                    <w:jc w:val="left"/>
                  </w:pPr>
                  <w:r>
                    <w:rPr>
                      <w:rFonts w:ascii="宋体" w:hAnsi="宋体" w:cs="宋体" w:eastAsia="宋体"/>
                      <w:sz w:val="18"/>
                    </w:rPr>
                    <w:t>2) 支持网络参数设置与修改，支持恢复默认参数。</w:t>
                  </w:r>
                </w:p>
                <w:p>
                  <w:pPr>
                    <w:pStyle w:val="null3"/>
                    <w:jc w:val="left"/>
                  </w:pPr>
                  <w:r>
                    <w:rPr>
                      <w:rFonts w:ascii="宋体" w:hAnsi="宋体" w:cs="宋体" w:eastAsia="宋体"/>
                      <w:sz w:val="18"/>
                    </w:rPr>
                    <w:t>3) 支持曝光模式设置功能，包括自动、手动。</w:t>
                  </w:r>
                </w:p>
                <w:p>
                  <w:pPr>
                    <w:pStyle w:val="null3"/>
                    <w:jc w:val="left"/>
                  </w:pPr>
                  <w:r>
                    <w:rPr>
                      <w:rFonts w:ascii="宋体" w:hAnsi="宋体" w:cs="宋体" w:eastAsia="宋体"/>
                      <w:sz w:val="18"/>
                    </w:rPr>
                    <w:t>4) 支持抗闪烁频率、动态范围、光圈、快门参数设置。</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拾音话筒</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 指向性：超心型</w:t>
                  </w:r>
                </w:p>
                <w:p>
                  <w:pPr>
                    <w:pStyle w:val="null3"/>
                    <w:jc w:val="left"/>
                  </w:pPr>
                  <w:r>
                    <w:rPr>
                      <w:rFonts w:ascii="宋体" w:hAnsi="宋体" w:cs="宋体" w:eastAsia="宋体"/>
                      <w:sz w:val="18"/>
                    </w:rPr>
                    <w:t>2</w:t>
                  </w:r>
                  <w:r>
                    <w:rPr>
                      <w:rFonts w:ascii="宋体" w:hAnsi="宋体" w:cs="宋体" w:eastAsia="宋体"/>
                      <w:sz w:val="18"/>
                    </w:rPr>
                    <w:t>) 灵敏度：支持-29dB±3dB（1dB=1V/Pa at 1kHz）</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支</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录制面板</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1.镶嵌式安装方式。</w:t>
                  </w:r>
                </w:p>
                <w:p>
                  <w:pPr>
                    <w:pStyle w:val="null3"/>
                    <w:jc w:val="left"/>
                  </w:pPr>
                  <w:r>
                    <w:rPr>
                      <w:rFonts w:ascii="宋体" w:hAnsi="宋体" w:cs="宋体" w:eastAsia="宋体"/>
                      <w:sz w:val="18"/>
                    </w:rPr>
                    <w:t>2.支持系统电源开关控制。</w:t>
                  </w:r>
                </w:p>
                <w:p>
                  <w:pPr>
                    <w:pStyle w:val="null3"/>
                    <w:jc w:val="left"/>
                  </w:pPr>
                  <w:r>
                    <w:rPr>
                      <w:rFonts w:ascii="宋体" w:hAnsi="宋体" w:cs="宋体" w:eastAsia="宋体"/>
                      <w:sz w:val="18"/>
                    </w:rPr>
                    <w:t>3.支持录制、停止、锁定电脑信号。</w:t>
                  </w:r>
                </w:p>
                <w:p>
                  <w:pPr>
                    <w:pStyle w:val="null3"/>
                    <w:jc w:val="left"/>
                  </w:pPr>
                  <w:r>
                    <w:rPr>
                      <w:rFonts w:ascii="宋体" w:hAnsi="宋体" w:cs="宋体" w:eastAsia="宋体"/>
                      <w:sz w:val="18"/>
                    </w:rPr>
                    <w:t>4.支持本地录播全自动的开启、关闭控制。该功能同时支持录播模式和互动模式。</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线材辅材及施工</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电源线、视频线、音频线、网线等其他辅材及施工</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项</w:t>
                  </w:r>
                </w:p>
              </w:tc>
            </w:tr>
          </w:tbl>
          <w:tbl>
            <w:tblPr>
              <w:tblInd w:type="dxa" w:w="135"/>
              <w:tblBorders>
                <w:top w:val="none" w:color="000000" w:sz="4"/>
                <w:left w:val="none" w:color="000000" w:sz="4"/>
                <w:bottom w:val="none" w:color="000000" w:sz="4"/>
                <w:right w:val="none" w:color="000000" w:sz="4"/>
                <w:insideH w:val="none"/>
                <w:insideV w:val="none"/>
              </w:tblBorders>
            </w:tblPr>
            <w:tblGrid>
              <w:gridCol w:w="212"/>
              <w:gridCol w:w="365"/>
              <w:gridCol w:w="1582"/>
              <w:gridCol w:w="182"/>
              <w:gridCol w:w="208"/>
            </w:tblGrid>
            <w:tr>
              <w:tc>
                <w:tcPr>
                  <w:tcW w:type="dxa" w:w="2549"/>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2"/>
                    </w:rPr>
                    <w:t>智慧图书馆</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设备名称</w:t>
                  </w:r>
                </w:p>
              </w:tc>
              <w:tc>
                <w:tcPr>
                  <w:tcW w:type="dxa" w:w="15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技术参数</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数量</w:t>
                  </w:r>
                </w:p>
              </w:tc>
              <w:tc>
                <w:tcPr>
                  <w:tcW w:type="dxa" w:w="2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单位</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24小时智能微型图书柜</w:t>
                  </w:r>
                </w:p>
              </w:tc>
              <w:tc>
                <w:tcPr>
                  <w:tcW w:type="dxa" w:w="15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平台要求：</w:t>
                  </w:r>
                </w:p>
                <w:p>
                  <w:pPr>
                    <w:pStyle w:val="null3"/>
                    <w:jc w:val="left"/>
                  </w:pPr>
                  <w:r>
                    <w:rPr>
                      <w:rFonts w:ascii="宋体" w:hAnsi="宋体" w:cs="宋体" w:eastAsia="宋体"/>
                      <w:color w:val="000000"/>
                      <w:sz w:val="18"/>
                    </w:rPr>
                    <w:t>1.客户端免安装用户无需单独部署服务器，采用云服务模式。</w:t>
                  </w:r>
                </w:p>
                <w:p>
                  <w:pPr>
                    <w:pStyle w:val="null3"/>
                    <w:jc w:val="left"/>
                  </w:pPr>
                  <w:r>
                    <w:rPr>
                      <w:rFonts w:ascii="宋体" w:hAnsi="宋体" w:cs="宋体" w:eastAsia="宋体"/>
                      <w:color w:val="000000"/>
                      <w:sz w:val="18"/>
                    </w:rPr>
                    <w:t>2</w:t>
                  </w:r>
                  <w:r>
                    <w:rPr>
                      <w:rFonts w:ascii="宋体" w:hAnsi="宋体" w:cs="宋体" w:eastAsia="宋体"/>
                      <w:color w:val="000000"/>
                      <w:sz w:val="18"/>
                    </w:rPr>
                    <w:t>.图书管理云平台支持配置多级总馆账号权限。总馆管理账号支持数据大盘阅览、数据统计、数据分析、系统配置等功能。总馆账号可以随意切换到所管辖的下属子账号进行操作。</w:t>
                  </w:r>
                </w:p>
                <w:p>
                  <w:pPr>
                    <w:pStyle w:val="null3"/>
                    <w:jc w:val="left"/>
                  </w:pPr>
                  <w:r>
                    <w:rPr>
                      <w:rFonts w:ascii="宋体" w:hAnsi="宋体" w:cs="宋体" w:eastAsia="宋体"/>
                      <w:color w:val="000000"/>
                      <w:sz w:val="18"/>
                    </w:rPr>
                    <w:t>3</w:t>
                  </w:r>
                  <w:r>
                    <w:rPr>
                      <w:rFonts w:ascii="宋体" w:hAnsi="宋体" w:cs="宋体" w:eastAsia="宋体"/>
                      <w:color w:val="000000"/>
                      <w:sz w:val="18"/>
                    </w:rPr>
                    <w:t>.总馆账号可以动态选择配置所要呈现的下属机构的子账号，以方便进行大数据分析统计，</w:t>
                  </w:r>
                </w:p>
                <w:p>
                  <w:pPr>
                    <w:pStyle w:val="null3"/>
                    <w:jc w:val="left"/>
                  </w:pPr>
                  <w:r>
                    <w:rPr>
                      <w:rFonts w:ascii="宋体" w:hAnsi="宋体" w:cs="宋体" w:eastAsia="宋体"/>
                      <w:color w:val="000000"/>
                      <w:sz w:val="18"/>
                    </w:rPr>
                    <w:t>总馆账号功能参数如下：</w:t>
                  </w:r>
                </w:p>
                <w:p>
                  <w:pPr>
                    <w:pStyle w:val="null3"/>
                    <w:jc w:val="left"/>
                  </w:pPr>
                  <w:r>
                    <w:rPr>
                      <w:rFonts w:ascii="宋体" w:hAnsi="宋体" w:cs="宋体" w:eastAsia="宋体"/>
                      <w:color w:val="000000"/>
                      <w:sz w:val="18"/>
                    </w:rPr>
                    <w:t>1</w:t>
                  </w:r>
                  <w:r>
                    <w:rPr>
                      <w:rFonts w:ascii="宋体" w:hAnsi="宋体" w:cs="宋体" w:eastAsia="宋体"/>
                      <w:color w:val="000000"/>
                      <w:sz w:val="18"/>
                    </w:rPr>
                    <w:t>.</w:t>
                  </w:r>
                  <w:r>
                    <w:rPr>
                      <w:rFonts w:ascii="宋体" w:hAnsi="宋体" w:cs="宋体" w:eastAsia="宋体"/>
                      <w:color w:val="000000"/>
                      <w:sz w:val="18"/>
                    </w:rPr>
                    <w:t>数据大盘模块：以支持展示总馆下属的所有分馆业务单元的内容，给出所有的图书借阅数据入口、读者借阅数据入口、</w:t>
                  </w:r>
                  <w:r>
                    <w:rPr>
                      <w:rFonts w:ascii="宋体" w:hAnsi="宋体" w:cs="宋体" w:eastAsia="宋体"/>
                      <w:color w:val="000000"/>
                      <w:sz w:val="18"/>
                    </w:rPr>
                    <w:t>24小时智能微型图书馆使用统计功能入口；分别从数据对比、图书借阅类别、热门借阅榜单、借阅达人榜单维度给出大数据呈现。</w:t>
                  </w:r>
                </w:p>
                <w:p>
                  <w:pPr>
                    <w:pStyle w:val="null3"/>
                    <w:jc w:val="left"/>
                  </w:pPr>
                  <w:r>
                    <w:rPr>
                      <w:rFonts w:ascii="宋体" w:hAnsi="宋体" w:cs="宋体" w:eastAsia="宋体"/>
                      <w:color w:val="000000"/>
                      <w:sz w:val="18"/>
                    </w:rPr>
                    <w:t>2.</w:t>
                  </w:r>
                  <w:r>
                    <w:rPr>
                      <w:rFonts w:ascii="宋体" w:hAnsi="宋体" w:cs="宋体" w:eastAsia="宋体"/>
                      <w:color w:val="000000"/>
                      <w:sz w:val="18"/>
                    </w:rPr>
                    <w:t>系统配置模块：总馆账号有权限增加、删除、更改、查询所有分馆账号。</w:t>
                  </w:r>
                </w:p>
                <w:p>
                  <w:pPr>
                    <w:pStyle w:val="null3"/>
                    <w:jc w:val="left"/>
                  </w:pPr>
                  <w:r>
                    <w:rPr>
                      <w:rFonts w:ascii="宋体" w:hAnsi="宋体" w:cs="宋体" w:eastAsia="宋体"/>
                      <w:color w:val="000000"/>
                      <w:sz w:val="18"/>
                    </w:rPr>
                    <w:t>3</w:t>
                  </w:r>
                  <w:r>
                    <w:rPr>
                      <w:rFonts w:ascii="宋体" w:hAnsi="宋体" w:cs="宋体" w:eastAsia="宋体"/>
                      <w:color w:val="000000"/>
                      <w:sz w:val="18"/>
                    </w:rPr>
                    <w:t>.</w:t>
                  </w:r>
                  <w:r>
                    <w:rPr>
                      <w:rFonts w:ascii="宋体" w:hAnsi="宋体" w:cs="宋体" w:eastAsia="宋体"/>
                      <w:color w:val="000000"/>
                      <w:sz w:val="18"/>
                    </w:rPr>
                    <w:t>分馆账号包含基础的图书业务功能主要包括：运营中心、图书管理、用户管理、流通管理、设备管理、系统功能，以上功能以单独的功能模块在主页呈、各模块具体参数如下：</w:t>
                  </w:r>
                </w:p>
                <w:p>
                  <w:pPr>
                    <w:pStyle w:val="null3"/>
                    <w:jc w:val="left"/>
                  </w:pPr>
                  <w:r>
                    <w:rPr>
                      <w:rFonts w:ascii="宋体" w:hAnsi="宋体" w:cs="宋体" w:eastAsia="宋体"/>
                      <w:color w:val="000000"/>
                      <w:sz w:val="18"/>
                    </w:rPr>
                    <w:t>（</w:t>
                  </w:r>
                  <w:r>
                    <w:rPr>
                      <w:rFonts w:ascii="宋体" w:hAnsi="宋体" w:cs="宋体" w:eastAsia="宋体"/>
                      <w:color w:val="000000"/>
                      <w:sz w:val="18"/>
                    </w:rPr>
                    <w:t>1）运营中心：支持从图书借阅、读者统计、设备统计等维度进行数据的统计呈现。从馆藏地分别从各个分馆、中心馆以及24小时智能微型图书馆等进行独立和综合统计。从时间维度上，支持自定义各个时间段进行数据统计。图书借阅统计从对比维度上面分别以柱状图给出各个分馆的对比图，呈现出所选时间内的图书数据借阅趋势图，各个图书类别的借阅百分比，热门借阅榜单图。读者统计给出各年级、各班级的读者借阅活跃百分比，给出读者借阅达人榜的统计。设备统计模块统计所有24小时智能微型图书馆的实时借还数据</w:t>
                  </w:r>
                </w:p>
                <w:p>
                  <w:pPr>
                    <w:pStyle w:val="null3"/>
                    <w:jc w:val="left"/>
                  </w:pPr>
                  <w:r>
                    <w:rPr>
                      <w:rFonts w:ascii="宋体" w:hAnsi="宋体" w:cs="宋体" w:eastAsia="宋体"/>
                      <w:color w:val="000000"/>
                      <w:sz w:val="18"/>
                    </w:rPr>
                    <w:t>（</w:t>
                  </w:r>
                  <w:r>
                    <w:rPr>
                      <w:rFonts w:ascii="宋体" w:hAnsi="宋体" w:cs="宋体" w:eastAsia="宋体"/>
                      <w:color w:val="000000"/>
                      <w:sz w:val="18"/>
                    </w:rPr>
                    <w:t>2）图书管理：支持通过题名、ISBN号、条码号进行图书的精确查找;可以通过图书状态、 图书类别、图书馆藏地址进行图书的初步筛选;自动抓取图书信息：通过扫描图书ISBN码可以自定抓取图书类别、图书提名、作者、出版社、图书封面等主要信息;手动添加图书信息：通过文本输入、增加图书封面的形式手动添加图书的主要信息。所有新增的图书以最近新增的列表进行呈现、有迹可循；通过以规定模板的形式进行图书信息的批量导入，方便快捷，所有新增的图书以最近新增的列表进行呈现、有迹可循；</w:t>
                  </w:r>
                </w:p>
                <w:p>
                  <w:pPr>
                    <w:pStyle w:val="null3"/>
                    <w:jc w:val="left"/>
                  </w:pPr>
                  <w:r>
                    <w:rPr>
                      <w:rFonts w:ascii="宋体" w:hAnsi="宋体" w:cs="宋体" w:eastAsia="宋体"/>
                      <w:color w:val="000000"/>
                      <w:sz w:val="18"/>
                    </w:rPr>
                    <w:t>3）读者管理：支持通过姓名、读者卡号、身份证号进行精确用户查找；通过用户分组、借阅状态等信息对用户进行筛选查询；可以直接对筛选出的用户进行编辑。可以通过输入读者姓名、卡号等关键信息在后台创建读者账号；可以通过下载批量模板进行用户批量新增；列表实时显示新增记录。</w:t>
                  </w:r>
                </w:p>
                <w:p>
                  <w:pPr>
                    <w:pStyle w:val="null3"/>
                    <w:jc w:val="left"/>
                  </w:pPr>
                  <w:r>
                    <w:rPr>
                      <w:rFonts w:ascii="宋体" w:hAnsi="宋体" w:cs="宋体" w:eastAsia="宋体"/>
                      <w:color w:val="000000"/>
                      <w:sz w:val="18"/>
                    </w:rPr>
                    <w:t>（</w:t>
                  </w:r>
                  <w:r>
                    <w:rPr>
                      <w:rFonts w:ascii="宋体" w:hAnsi="宋体" w:cs="宋体" w:eastAsia="宋体"/>
                      <w:color w:val="000000"/>
                      <w:sz w:val="18"/>
                    </w:rPr>
                    <w:t>4）流通管理：支持通过姓名、卡号、提名、时间段进行借还数据筛选查询。默认显示实时借还列表。通过扫描读者卡号或者输入读者卡号进行身份认证，通过扫描图书条形码进行图书借还操作。可支持人脸识别、自助借还书机进行自动借还书操作。</w:t>
                  </w:r>
                </w:p>
                <w:p>
                  <w:pPr>
                    <w:pStyle w:val="null3"/>
                    <w:jc w:val="left"/>
                  </w:pPr>
                  <w:r>
                    <w:rPr>
                      <w:rFonts w:ascii="宋体" w:hAnsi="宋体" w:cs="宋体" w:eastAsia="宋体"/>
                      <w:color w:val="000000"/>
                      <w:sz w:val="18"/>
                    </w:rPr>
                    <w:t>（</w:t>
                  </w:r>
                  <w:r>
                    <w:rPr>
                      <w:rFonts w:ascii="宋体" w:hAnsi="宋体" w:cs="宋体" w:eastAsia="宋体"/>
                      <w:color w:val="000000"/>
                      <w:sz w:val="18"/>
                    </w:rPr>
                    <w:t>5）设备管理：支持对设备进行详细配置，包括设备名称、显示logo、轮播图配置、开关机时间等。</w:t>
                  </w:r>
                </w:p>
                <w:p>
                  <w:pPr>
                    <w:pStyle w:val="null3"/>
                    <w:jc w:val="left"/>
                  </w:pPr>
                  <w:r>
                    <w:rPr>
                      <w:rFonts w:ascii="宋体" w:hAnsi="宋体" w:cs="宋体" w:eastAsia="宋体"/>
                      <w:color w:val="000000"/>
                      <w:sz w:val="18"/>
                    </w:rPr>
                    <w:t>（</w:t>
                  </w:r>
                  <w:r>
                    <w:rPr>
                      <w:rFonts w:ascii="宋体" w:hAnsi="宋体" w:cs="宋体" w:eastAsia="宋体"/>
                      <w:color w:val="000000"/>
                      <w:sz w:val="18"/>
                    </w:rPr>
                    <w:t>6）系统配置：支持增加、删除、更改管理员和操作员账号，密码。图书分类设置：图书分类默认采用中图法分类。同时支持用户自己定义图书分类。索书号定义，可以根据中图法生成索书号定义。支持索书号自定义。</w:t>
                  </w:r>
                </w:p>
                <w:p>
                  <w:pPr>
                    <w:pStyle w:val="null3"/>
                    <w:jc w:val="left"/>
                  </w:pPr>
                  <w:r>
                    <w:rPr>
                      <w:rFonts w:ascii="宋体" w:hAnsi="宋体" w:cs="宋体" w:eastAsia="宋体"/>
                      <w:color w:val="000000"/>
                      <w:sz w:val="18"/>
                    </w:rPr>
                    <w:t>硬件配置要求：</w:t>
                  </w:r>
                </w:p>
                <w:p>
                  <w:pPr>
                    <w:pStyle w:val="null3"/>
                    <w:jc w:val="left"/>
                  </w:pPr>
                  <w:r>
                    <w:rPr>
                      <w:rFonts w:ascii="宋体" w:hAnsi="宋体" w:cs="宋体" w:eastAsia="宋体"/>
                      <w:color w:val="000000"/>
                      <w:sz w:val="18"/>
                    </w:rPr>
                    <w:t>1.主控板： CPU处理器≧2.0GHZ，RAM：≧2GB  ROM：≧16GB。</w:t>
                  </w:r>
                </w:p>
                <w:p>
                  <w:pPr>
                    <w:pStyle w:val="null3"/>
                    <w:jc w:val="left"/>
                  </w:pPr>
                  <w:r>
                    <w:rPr>
                      <w:rFonts w:ascii="宋体" w:hAnsi="宋体" w:cs="宋体" w:eastAsia="宋体"/>
                      <w:color w:val="000000"/>
                      <w:sz w:val="18"/>
                    </w:rPr>
                    <w:t>2.人脸识别摄像头：室外用，支持强光、逆光、暗光场景。</w:t>
                  </w:r>
                </w:p>
                <w:p>
                  <w:pPr>
                    <w:pStyle w:val="null3"/>
                    <w:jc w:val="left"/>
                  </w:pPr>
                  <w:r>
                    <w:rPr>
                      <w:rFonts w:ascii="宋体" w:hAnsi="宋体" w:cs="宋体" w:eastAsia="宋体"/>
                      <w:color w:val="000000"/>
                      <w:sz w:val="18"/>
                    </w:rPr>
                    <w:t>3.材质：钣金工艺，防爆钢化玻璃柜门，四角做圆弧防磕碰设计。</w:t>
                  </w:r>
                </w:p>
                <w:p>
                  <w:pPr>
                    <w:pStyle w:val="null3"/>
                    <w:jc w:val="left"/>
                  </w:pPr>
                  <w:r>
                    <w:rPr>
                      <w:rFonts w:ascii="宋体" w:hAnsi="宋体" w:cs="宋体" w:eastAsia="宋体"/>
                      <w:color w:val="000000"/>
                      <w:sz w:val="18"/>
                    </w:rPr>
                    <w:t>4.控制屏显示方式：≧21.5英寸高清触摸显示屏，分辨率≥1080P，亮度≥400流明。</w:t>
                  </w:r>
                </w:p>
                <w:p>
                  <w:pPr>
                    <w:pStyle w:val="null3"/>
                    <w:jc w:val="left"/>
                  </w:pPr>
                  <w:r>
                    <w:rPr>
                      <w:rFonts w:ascii="宋体" w:hAnsi="宋体" w:cs="宋体" w:eastAsia="宋体"/>
                      <w:color w:val="000000"/>
                      <w:sz w:val="18"/>
                    </w:rPr>
                    <w:t>5.网络支持：支持WIFI，以太网网络接入方式。</w:t>
                  </w:r>
                </w:p>
                <w:p>
                  <w:pPr>
                    <w:pStyle w:val="null3"/>
                    <w:jc w:val="left"/>
                  </w:pPr>
                  <w:r>
                    <w:rPr>
                      <w:rFonts w:ascii="宋体" w:hAnsi="宋体" w:cs="宋体" w:eastAsia="宋体"/>
                      <w:color w:val="000000"/>
                      <w:sz w:val="18"/>
                    </w:rPr>
                    <w:t>6.双声道扬声器，功率≥10w，智能语音导航系统。</w:t>
                  </w:r>
                </w:p>
                <w:p>
                  <w:pPr>
                    <w:pStyle w:val="null3"/>
                    <w:jc w:val="left"/>
                  </w:pPr>
                  <w:r>
                    <w:rPr>
                      <w:rFonts w:ascii="宋体" w:hAnsi="宋体" w:cs="宋体" w:eastAsia="宋体"/>
                      <w:color w:val="000000"/>
                      <w:sz w:val="18"/>
                    </w:rPr>
                    <w:t>7.设备占地面积：≤2平方米</w:t>
                  </w:r>
                </w:p>
                <w:p>
                  <w:pPr>
                    <w:pStyle w:val="null3"/>
                    <w:jc w:val="left"/>
                  </w:pPr>
                  <w:r>
                    <w:rPr>
                      <w:rFonts w:ascii="宋体" w:hAnsi="宋体" w:cs="宋体" w:eastAsia="宋体"/>
                      <w:color w:val="000000"/>
                      <w:sz w:val="18"/>
                    </w:rPr>
                    <w:t>8</w:t>
                  </w:r>
                  <w:r>
                    <w:rPr>
                      <w:rFonts w:ascii="宋体" w:hAnsi="宋体" w:cs="宋体" w:eastAsia="宋体"/>
                      <w:color w:val="000000"/>
                      <w:sz w:val="18"/>
                    </w:rPr>
                    <w:t>.24小时自助借还模块化设计，整个柜体窗口≥8个。</w:t>
                  </w:r>
                </w:p>
                <w:p>
                  <w:pPr>
                    <w:pStyle w:val="null3"/>
                    <w:jc w:val="left"/>
                  </w:pPr>
                  <w:r>
                    <w:rPr>
                      <w:rFonts w:ascii="宋体" w:hAnsi="宋体" w:cs="宋体" w:eastAsia="宋体"/>
                      <w:color w:val="000000"/>
                      <w:sz w:val="18"/>
                    </w:rPr>
                    <w:t>功能系统要求</w:t>
                  </w:r>
                  <w:r>
                    <w:rPr>
                      <w:rFonts w:ascii="宋体" w:hAnsi="宋体" w:cs="宋体" w:eastAsia="宋体"/>
                      <w:color w:val="000000"/>
                      <w:sz w:val="18"/>
                    </w:rPr>
                    <w:t>:</w:t>
                  </w:r>
                </w:p>
                <w:p>
                  <w:pPr>
                    <w:pStyle w:val="null3"/>
                    <w:jc w:val="left"/>
                  </w:pPr>
                  <w:r>
                    <w:rPr>
                      <w:rFonts w:ascii="宋体" w:hAnsi="宋体" w:cs="宋体" w:eastAsia="宋体"/>
                      <w:color w:val="000000"/>
                      <w:sz w:val="18"/>
                    </w:rPr>
                    <w:t>1.实现读者24小时自助借还功能，包括如下功能：自助借书、自助还书、自助查询等功能。设备产生的所有借还书数据实时同步学校图书总馆后台业务系统。</w:t>
                  </w:r>
                </w:p>
                <w:p>
                  <w:pPr>
                    <w:pStyle w:val="null3"/>
                    <w:jc w:val="left"/>
                  </w:pPr>
                  <w:r>
                    <w:rPr>
                      <w:rFonts w:ascii="宋体" w:hAnsi="宋体" w:cs="宋体" w:eastAsia="宋体"/>
                      <w:color w:val="000000"/>
                      <w:sz w:val="18"/>
                    </w:rPr>
                    <w:t>2.登录方式：支持学生卡刷卡登录；人脸识别登录。</w:t>
                  </w:r>
                </w:p>
                <w:p>
                  <w:pPr>
                    <w:pStyle w:val="null3"/>
                    <w:jc w:val="left"/>
                  </w:pPr>
                  <w:r>
                    <w:rPr>
                      <w:rFonts w:ascii="宋体" w:hAnsi="宋体" w:cs="宋体" w:eastAsia="宋体"/>
                      <w:color w:val="000000"/>
                      <w:sz w:val="18"/>
                    </w:rPr>
                    <w:t>3.系统支持LED滚动屏幕用于宣传标语展示，可以通过手机自定义宣传语言。同时LED展示模块可与主机分体结构设计。</w:t>
                  </w:r>
                </w:p>
                <w:p>
                  <w:pPr>
                    <w:pStyle w:val="null3"/>
                    <w:jc w:val="left"/>
                  </w:pPr>
                  <w:r>
                    <w:rPr>
                      <w:rFonts w:ascii="宋体" w:hAnsi="宋体" w:cs="宋体" w:eastAsia="宋体"/>
                      <w:color w:val="000000"/>
                      <w:sz w:val="18"/>
                    </w:rPr>
                    <w:t>4.支持设备与设备之间、设备与图书馆之间的通借通还功能。</w:t>
                  </w:r>
                </w:p>
                <w:p>
                  <w:pPr>
                    <w:pStyle w:val="null3"/>
                    <w:jc w:val="left"/>
                  </w:pPr>
                  <w:r>
                    <w:rPr>
                      <w:rFonts w:ascii="宋体" w:hAnsi="宋体" w:cs="宋体" w:eastAsia="宋体"/>
                      <w:color w:val="000000"/>
                      <w:sz w:val="18"/>
                    </w:rPr>
                    <w:t>5.人脸识别功能：设备自带摄像头进行人脸识别登录功能。</w:t>
                  </w:r>
                </w:p>
                <w:p>
                  <w:pPr>
                    <w:pStyle w:val="null3"/>
                    <w:jc w:val="left"/>
                  </w:pPr>
                  <w:r>
                    <w:rPr>
                      <w:rFonts w:ascii="宋体" w:hAnsi="宋体" w:cs="宋体" w:eastAsia="宋体"/>
                      <w:color w:val="000000"/>
                      <w:sz w:val="18"/>
                    </w:rPr>
                    <w:t>6.24小时自助借还设备遵循用户的借阅习惯，图书的流转统计采用先进的RFID物联网技术而非人工登记方式，读者打开柜门可进行自助选书，同时借阅或归还两本或两本以上图书。</w:t>
                  </w:r>
                </w:p>
                <w:p>
                  <w:pPr>
                    <w:pStyle w:val="null3"/>
                    <w:jc w:val="left"/>
                  </w:pPr>
                  <w:r>
                    <w:rPr>
                      <w:rFonts w:ascii="宋体" w:hAnsi="宋体" w:cs="宋体" w:eastAsia="宋体"/>
                      <w:color w:val="000000"/>
                      <w:sz w:val="18"/>
                    </w:rPr>
                    <w:t>7.自带≥21.5寸高清触摸一体显示屏，主界面显示内容可以后台自动推送图书馆的宣传信息。主界面设计可分屏显示视频、图片、文字等图书馆动态定制内容。支持语音导航和文字提示以及倒计时方式引导和提示用户操作。交互设计简单实用，适合各个年龄段。</w:t>
                  </w:r>
                </w:p>
                <w:p>
                  <w:pPr>
                    <w:pStyle w:val="null3"/>
                    <w:jc w:val="left"/>
                  </w:pPr>
                  <w:r>
                    <w:rPr>
                      <w:rFonts w:ascii="宋体" w:hAnsi="宋体" w:cs="宋体" w:eastAsia="宋体"/>
                      <w:color w:val="000000"/>
                      <w:sz w:val="18"/>
                    </w:rPr>
                    <w:t>8</w:t>
                  </w:r>
                  <w:r>
                    <w:rPr>
                      <w:rFonts w:ascii="宋体" w:hAnsi="宋体" w:cs="宋体" w:eastAsia="宋体"/>
                      <w:color w:val="000000"/>
                      <w:sz w:val="18"/>
                    </w:rPr>
                    <w:t>.设备支持远程监控设备运行情况以及库存检测情况。</w:t>
                  </w:r>
                </w:p>
                <w:p>
                  <w:pPr>
                    <w:pStyle w:val="null3"/>
                    <w:jc w:val="left"/>
                  </w:pPr>
                  <w:r>
                    <w:rPr>
                      <w:rFonts w:ascii="宋体" w:hAnsi="宋体" w:cs="宋体" w:eastAsia="宋体"/>
                      <w:color w:val="000000"/>
                      <w:sz w:val="18"/>
                    </w:rPr>
                    <w:t>9</w:t>
                  </w:r>
                  <w:r>
                    <w:rPr>
                      <w:rFonts w:ascii="宋体" w:hAnsi="宋体" w:cs="宋体" w:eastAsia="宋体"/>
                      <w:color w:val="000000"/>
                      <w:sz w:val="18"/>
                    </w:rPr>
                    <w:t>.24小时自助借还设备通过结合无线射频识别、计算机网络、软件以及触摸控制操作技术的方式，实现对安装有电子标签的多本图书进行自助借还书的操作。无线射频识别标签不需要人工进行手动操作，通过RFID射频技术就可以自动将图书的流通信息同步给图书馆的业务后台，其信息包含图书的索引码、图书分类、用户信息等，继而后台自动化处理图书的借还相关信息。</w:t>
                  </w:r>
                </w:p>
                <w:p>
                  <w:pPr>
                    <w:pStyle w:val="null3"/>
                    <w:jc w:val="left"/>
                  </w:pPr>
                  <w:r>
                    <w:rPr>
                      <w:rFonts w:ascii="宋体" w:hAnsi="宋体" w:cs="宋体" w:eastAsia="宋体"/>
                      <w:color w:val="000000"/>
                      <w:sz w:val="18"/>
                    </w:rPr>
                    <w:t>1</w:t>
                  </w:r>
                  <w:r>
                    <w:rPr>
                      <w:rFonts w:ascii="宋体" w:hAnsi="宋体" w:cs="宋体" w:eastAsia="宋体"/>
                      <w:color w:val="000000"/>
                      <w:sz w:val="18"/>
                    </w:rPr>
                    <w:t>0</w:t>
                  </w:r>
                  <w:r>
                    <w:rPr>
                      <w:rFonts w:ascii="宋体" w:hAnsi="宋体" w:cs="宋体" w:eastAsia="宋体"/>
                      <w:color w:val="000000"/>
                      <w:sz w:val="18"/>
                    </w:rPr>
                    <w:t>.设备自带定时开关机功能的设定。</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2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bl>
          <w:tbl>
            <w:tblPr>
              <w:tblInd w:type="dxa" w:w="135"/>
              <w:tblBorders>
                <w:top w:val="none" w:color="000000" w:sz="4"/>
                <w:left w:val="none" w:color="000000" w:sz="4"/>
                <w:bottom w:val="none" w:color="000000" w:sz="4"/>
                <w:right w:val="none" w:color="000000" w:sz="4"/>
                <w:insideH w:val="none"/>
                <w:insideV w:val="none"/>
              </w:tblBorders>
            </w:tblPr>
            <w:tblGrid>
              <w:gridCol w:w="220"/>
              <w:gridCol w:w="361"/>
              <w:gridCol w:w="1580"/>
              <w:gridCol w:w="186"/>
              <w:gridCol w:w="203"/>
            </w:tblGrid>
            <w:tr>
              <w:tc>
                <w:tcPr>
                  <w:tcW w:type="dxa" w:w="2550"/>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32"/>
                    </w:rPr>
                    <w:t>校园监控系统</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设备名称</w:t>
                  </w:r>
                </w:p>
              </w:tc>
              <w:tc>
                <w:tcPr>
                  <w:tcW w:type="dxa" w:w="1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技术参数</w:t>
                  </w:r>
                </w:p>
              </w:tc>
              <w:tc>
                <w:tcPr>
                  <w:tcW w:type="dxa" w:w="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单位</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数量</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半球摄像机</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400万半球网络摄像机</w:t>
                  </w:r>
                </w:p>
                <w:p>
                  <w:pPr>
                    <w:pStyle w:val="null3"/>
                    <w:jc w:val="left"/>
                  </w:pPr>
                  <w:r>
                    <w:rPr>
                      <w:rFonts w:ascii="宋体" w:hAnsi="宋体" w:cs="宋体" w:eastAsia="宋体"/>
                      <w:color w:val="000000"/>
                      <w:sz w:val="18"/>
                    </w:rPr>
                    <w:t>分辨率</w:t>
                  </w:r>
                  <w:r>
                    <w:rPr>
                      <w:rFonts w:ascii="宋体" w:hAnsi="宋体" w:cs="宋体" w:eastAsia="宋体"/>
                      <w:color w:val="000000"/>
                      <w:sz w:val="18"/>
                    </w:rPr>
                    <w:t>≥ 2560 × 1440</w:t>
                  </w:r>
                </w:p>
                <w:p>
                  <w:pPr>
                    <w:pStyle w:val="null3"/>
                    <w:jc w:val="left"/>
                  </w:pPr>
                  <w:r>
                    <w:rPr>
                      <w:rFonts w:ascii="宋体" w:hAnsi="宋体" w:cs="宋体" w:eastAsia="宋体"/>
                      <w:color w:val="000000"/>
                      <w:sz w:val="18"/>
                    </w:rPr>
                    <w:t>信噪比</w:t>
                  </w:r>
                  <w:r>
                    <w:rPr>
                      <w:rFonts w:ascii="宋体" w:hAnsi="宋体" w:cs="宋体" w:eastAsia="宋体"/>
                      <w:color w:val="000000"/>
                      <w:sz w:val="18"/>
                    </w:rPr>
                    <w:t>≥50dB</w:t>
                  </w:r>
                </w:p>
                <w:p>
                  <w:pPr>
                    <w:pStyle w:val="null3"/>
                    <w:jc w:val="left"/>
                  </w:pPr>
                  <w:r>
                    <w:rPr>
                      <w:rFonts w:ascii="宋体" w:hAnsi="宋体" w:cs="宋体" w:eastAsia="宋体"/>
                      <w:color w:val="000000"/>
                      <w:sz w:val="18"/>
                    </w:rPr>
                    <w:t>支持红外补光，有效补光距离支持</w:t>
                  </w:r>
                  <w:r>
                    <w:rPr>
                      <w:rFonts w:ascii="宋体" w:hAnsi="宋体" w:cs="宋体" w:eastAsia="宋体"/>
                      <w:color w:val="000000"/>
                      <w:sz w:val="18"/>
                    </w:rPr>
                    <w:t>30m</w:t>
                  </w:r>
                </w:p>
                <w:p>
                  <w:pPr>
                    <w:pStyle w:val="null3"/>
                    <w:jc w:val="left"/>
                  </w:pPr>
                  <w:r>
                    <w:rPr>
                      <w:rFonts w:ascii="宋体" w:hAnsi="宋体" w:cs="宋体" w:eastAsia="宋体"/>
                      <w:color w:val="000000"/>
                      <w:sz w:val="18"/>
                    </w:rPr>
                    <w:t>需支持</w:t>
                  </w:r>
                  <w:r>
                    <w:rPr>
                      <w:rFonts w:ascii="宋体" w:hAnsi="宋体" w:cs="宋体" w:eastAsia="宋体"/>
                      <w:color w:val="000000"/>
                      <w:sz w:val="18"/>
                    </w:rPr>
                    <w:t>IP66防尘防水</w:t>
                  </w:r>
                </w:p>
                <w:p>
                  <w:pPr>
                    <w:pStyle w:val="null3"/>
                    <w:jc w:val="left"/>
                  </w:pPr>
                  <w:r>
                    <w:rPr>
                      <w:rFonts w:ascii="宋体" w:hAnsi="宋体" w:cs="宋体" w:eastAsia="宋体"/>
                      <w:color w:val="000000"/>
                      <w:sz w:val="18"/>
                    </w:rPr>
                    <w:t>支持低压直流或</w:t>
                  </w:r>
                  <w:r>
                    <w:rPr>
                      <w:rFonts w:ascii="宋体" w:hAnsi="宋体" w:cs="宋体" w:eastAsia="宋体"/>
                      <w:color w:val="000000"/>
                      <w:sz w:val="18"/>
                    </w:rPr>
                    <w:t>poe供电</w:t>
                  </w:r>
                </w:p>
                <w:p>
                  <w:pPr>
                    <w:pStyle w:val="null3"/>
                    <w:jc w:val="left"/>
                  </w:pPr>
                  <w:r>
                    <w:rPr>
                      <w:rFonts w:ascii="宋体" w:hAnsi="宋体" w:cs="宋体" w:eastAsia="宋体"/>
                      <w:color w:val="000000"/>
                      <w:sz w:val="18"/>
                    </w:rPr>
                    <w:t>内置</w:t>
                  </w:r>
                  <w:r>
                    <w:rPr>
                      <w:rFonts w:ascii="宋体" w:hAnsi="宋体" w:cs="宋体" w:eastAsia="宋体"/>
                      <w:color w:val="000000"/>
                      <w:sz w:val="18"/>
                    </w:rPr>
                    <w:t>≥1个麦克风，≥1个RJ45网络接口</w:t>
                  </w:r>
                </w:p>
                <w:p>
                  <w:pPr>
                    <w:pStyle w:val="null3"/>
                    <w:jc w:val="left"/>
                  </w:pPr>
                  <w:r>
                    <w:rPr>
                      <w:rFonts w:ascii="宋体" w:hAnsi="宋体" w:cs="宋体" w:eastAsia="宋体"/>
                      <w:color w:val="000000"/>
                      <w:sz w:val="18"/>
                    </w:rPr>
                    <w:t>靶面尺寸</w:t>
                  </w:r>
                  <w:r>
                    <w:rPr>
                      <w:rFonts w:ascii="宋体" w:hAnsi="宋体" w:cs="宋体" w:eastAsia="宋体"/>
                      <w:color w:val="000000"/>
                      <w:sz w:val="18"/>
                    </w:rPr>
                    <w:t>≥1/3英寸</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90</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云台球机</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 视频输出支持≥2560×1440@25fps，红外距离≥20米</w:t>
                  </w:r>
                </w:p>
                <w:p>
                  <w:pPr>
                    <w:pStyle w:val="null3"/>
                    <w:jc w:val="left"/>
                  </w:pPr>
                  <w:r>
                    <w:rPr>
                      <w:rFonts w:ascii="宋体" w:hAnsi="宋体" w:cs="宋体" w:eastAsia="宋体"/>
                      <w:color w:val="000000"/>
                      <w:sz w:val="18"/>
                    </w:rPr>
                    <w:t>2. 最低照度彩色≤0.01Lux，黑白≤0.001Lux</w:t>
                  </w:r>
                </w:p>
                <w:p>
                  <w:pPr>
                    <w:pStyle w:val="null3"/>
                    <w:jc w:val="left"/>
                  </w:pPr>
                  <w:r>
                    <w:rPr>
                      <w:rFonts w:ascii="宋体" w:hAnsi="宋体" w:cs="宋体" w:eastAsia="宋体"/>
                      <w:color w:val="000000"/>
                      <w:sz w:val="18"/>
                    </w:rPr>
                    <w:t>3. 水平旋转范围为0°~350°，垂直旋转范围为-15°~90°</w:t>
                  </w:r>
                </w:p>
                <w:p>
                  <w:pPr>
                    <w:pStyle w:val="null3"/>
                    <w:jc w:val="left"/>
                  </w:pPr>
                  <w:r>
                    <w:rPr>
                      <w:rFonts w:ascii="宋体" w:hAnsi="宋体" w:cs="宋体" w:eastAsia="宋体"/>
                      <w:color w:val="000000"/>
                      <w:sz w:val="18"/>
                    </w:rPr>
                    <w:t>4. 支持水平转速20°/S，支持垂直转速20°/S</w:t>
                  </w:r>
                </w:p>
                <w:p>
                  <w:pPr>
                    <w:pStyle w:val="null3"/>
                    <w:jc w:val="left"/>
                  </w:pPr>
                  <w:r>
                    <w:rPr>
                      <w:rFonts w:ascii="宋体" w:hAnsi="宋体" w:cs="宋体" w:eastAsia="宋体"/>
                      <w:color w:val="000000"/>
                      <w:sz w:val="18"/>
                    </w:rPr>
                    <w:t>5. 最大亮度等级≥11级，信噪比≥55dB，网络延时≤187ms</w:t>
                  </w:r>
                </w:p>
                <w:p>
                  <w:pPr>
                    <w:pStyle w:val="null3"/>
                    <w:jc w:val="left"/>
                  </w:pPr>
                  <w:r>
                    <w:rPr>
                      <w:rFonts w:ascii="宋体" w:hAnsi="宋体" w:cs="宋体" w:eastAsia="宋体"/>
                      <w:color w:val="000000"/>
                      <w:sz w:val="18"/>
                    </w:rPr>
                    <w:t>6. 动态范围≥110dB，宽动态能力综合得分≥80</w:t>
                  </w:r>
                </w:p>
                <w:p>
                  <w:pPr>
                    <w:pStyle w:val="null3"/>
                    <w:jc w:val="left"/>
                  </w:pPr>
                  <w:r>
                    <w:rPr>
                      <w:rFonts w:ascii="宋体" w:hAnsi="宋体" w:cs="宋体" w:eastAsia="宋体"/>
                      <w:color w:val="000000"/>
                      <w:sz w:val="18"/>
                    </w:rPr>
                    <w:t>7. ≥1个内置麦克风，1个内置扬声器，支持双向语音对讲</w:t>
                  </w:r>
                </w:p>
                <w:p>
                  <w:pPr>
                    <w:pStyle w:val="null3"/>
                    <w:jc w:val="left"/>
                  </w:pPr>
                  <w:r>
                    <w:rPr>
                      <w:rFonts w:ascii="宋体" w:hAnsi="宋体" w:cs="宋体" w:eastAsia="宋体"/>
                      <w:color w:val="000000"/>
                      <w:sz w:val="18"/>
                    </w:rPr>
                    <w:t>8</w:t>
                  </w:r>
                  <w:r>
                    <w:rPr>
                      <w:rFonts w:ascii="宋体" w:hAnsi="宋体" w:cs="宋体" w:eastAsia="宋体"/>
                      <w:color w:val="000000"/>
                      <w:sz w:val="18"/>
                    </w:rPr>
                    <w:t>. 球机应具备本机存储功能，支持SD卡热插拔，支持256GB</w:t>
                  </w:r>
                </w:p>
                <w:p>
                  <w:pPr>
                    <w:pStyle w:val="null3"/>
                    <w:jc w:val="left"/>
                  </w:pPr>
                  <w:r>
                    <w:rPr>
                      <w:rFonts w:ascii="宋体" w:hAnsi="宋体" w:cs="宋体" w:eastAsia="宋体"/>
                      <w:color w:val="000000"/>
                      <w:sz w:val="18"/>
                    </w:rPr>
                    <w:t>9</w:t>
                  </w:r>
                  <w:r>
                    <w:rPr>
                      <w:rFonts w:ascii="宋体" w:hAnsi="宋体" w:cs="宋体" w:eastAsia="宋体"/>
                      <w:color w:val="000000"/>
                      <w:sz w:val="18"/>
                    </w:rPr>
                    <w:t>. 支持移动侦测功能，可通过IE浏览器设置多个移动侦测区域</w:t>
                  </w:r>
                </w:p>
                <w:p>
                  <w:pPr>
                    <w:pStyle w:val="null3"/>
                    <w:jc w:val="left"/>
                  </w:pPr>
                  <w:r>
                    <w:rPr>
                      <w:rFonts w:ascii="宋体" w:hAnsi="宋体" w:cs="宋体" w:eastAsia="宋体"/>
                      <w:color w:val="000000"/>
                      <w:sz w:val="18"/>
                    </w:rPr>
                    <w:t>10</w:t>
                  </w:r>
                  <w:r>
                    <w:rPr>
                      <w:rFonts w:ascii="宋体" w:hAnsi="宋体" w:cs="宋体" w:eastAsia="宋体"/>
                      <w:color w:val="000000"/>
                      <w:sz w:val="18"/>
                    </w:rPr>
                    <w:t>. 要求支持POE供电</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85</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枪机</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400万 筒型网络摄像机</w:t>
                  </w:r>
                </w:p>
                <w:p>
                  <w:pPr>
                    <w:pStyle w:val="null3"/>
                    <w:jc w:val="left"/>
                  </w:pPr>
                  <w:r>
                    <w:rPr>
                      <w:rFonts w:ascii="宋体" w:hAnsi="宋体" w:cs="宋体" w:eastAsia="宋体"/>
                      <w:color w:val="000000"/>
                      <w:sz w:val="18"/>
                    </w:rPr>
                    <w:t>分辨率</w:t>
                  </w:r>
                  <w:r>
                    <w:rPr>
                      <w:rFonts w:ascii="宋体" w:hAnsi="宋体" w:cs="宋体" w:eastAsia="宋体"/>
                      <w:color w:val="000000"/>
                      <w:sz w:val="18"/>
                    </w:rPr>
                    <w:t>≥ 2560 × 1440</w:t>
                  </w:r>
                </w:p>
                <w:p>
                  <w:pPr>
                    <w:pStyle w:val="null3"/>
                    <w:jc w:val="left"/>
                  </w:pPr>
                  <w:r>
                    <w:rPr>
                      <w:rFonts w:ascii="宋体" w:hAnsi="宋体" w:cs="宋体" w:eastAsia="宋体"/>
                      <w:color w:val="000000"/>
                      <w:sz w:val="18"/>
                    </w:rPr>
                    <w:t>支持背光补偿，强光抑制，</w:t>
                  </w:r>
                  <w:r>
                    <w:rPr>
                      <w:rFonts w:ascii="宋体" w:hAnsi="宋体" w:cs="宋体" w:eastAsia="宋体"/>
                      <w:color w:val="000000"/>
                      <w:sz w:val="18"/>
                    </w:rPr>
                    <w:t>3D数字降噪，数字宽动态</w:t>
                  </w:r>
                </w:p>
                <w:p>
                  <w:pPr>
                    <w:pStyle w:val="null3"/>
                    <w:jc w:val="left"/>
                  </w:pPr>
                  <w:r>
                    <w:rPr>
                      <w:rFonts w:ascii="宋体" w:hAnsi="宋体" w:cs="宋体" w:eastAsia="宋体"/>
                      <w:color w:val="000000"/>
                      <w:sz w:val="18"/>
                    </w:rPr>
                    <w:t>支持</w:t>
                  </w:r>
                  <w:r>
                    <w:rPr>
                      <w:rFonts w:ascii="宋体" w:hAnsi="宋体" w:cs="宋体" w:eastAsia="宋体"/>
                      <w:color w:val="000000"/>
                      <w:sz w:val="18"/>
                    </w:rPr>
                    <w:t>ROI感兴趣区域增强编码</w:t>
                  </w:r>
                </w:p>
                <w:p>
                  <w:pPr>
                    <w:pStyle w:val="null3"/>
                    <w:jc w:val="left"/>
                  </w:pPr>
                  <w:r>
                    <w:rPr>
                      <w:rFonts w:ascii="宋体" w:hAnsi="宋体" w:cs="宋体" w:eastAsia="宋体"/>
                      <w:color w:val="000000"/>
                      <w:sz w:val="18"/>
                    </w:rPr>
                    <w:t>信噪比</w:t>
                  </w:r>
                  <w:r>
                    <w:rPr>
                      <w:rFonts w:ascii="宋体" w:hAnsi="宋体" w:cs="宋体" w:eastAsia="宋体"/>
                      <w:color w:val="000000"/>
                      <w:sz w:val="18"/>
                    </w:rPr>
                    <w:t>≥50dB</w:t>
                  </w:r>
                </w:p>
                <w:p>
                  <w:pPr>
                    <w:pStyle w:val="null3"/>
                    <w:jc w:val="left"/>
                  </w:pPr>
                  <w:r>
                    <w:rPr>
                      <w:rFonts w:ascii="宋体" w:hAnsi="宋体" w:cs="宋体" w:eastAsia="宋体"/>
                      <w:color w:val="000000"/>
                      <w:sz w:val="18"/>
                    </w:rPr>
                    <w:t>支持红外补光或白光补光，有效补光距离能支持</w:t>
                  </w:r>
                  <w:r>
                    <w:rPr>
                      <w:rFonts w:ascii="宋体" w:hAnsi="宋体" w:cs="宋体" w:eastAsia="宋体"/>
                      <w:color w:val="000000"/>
                      <w:sz w:val="18"/>
                    </w:rPr>
                    <w:t>30m</w:t>
                  </w:r>
                </w:p>
                <w:p>
                  <w:pPr>
                    <w:pStyle w:val="null3"/>
                    <w:jc w:val="left"/>
                  </w:pPr>
                  <w:r>
                    <w:rPr>
                      <w:rFonts w:ascii="宋体" w:hAnsi="宋体" w:cs="宋体" w:eastAsia="宋体"/>
                      <w:color w:val="000000"/>
                      <w:sz w:val="18"/>
                    </w:rPr>
                    <w:t>需支持</w:t>
                  </w:r>
                  <w:r>
                    <w:rPr>
                      <w:rFonts w:ascii="宋体" w:hAnsi="宋体" w:cs="宋体" w:eastAsia="宋体"/>
                      <w:color w:val="000000"/>
                      <w:sz w:val="18"/>
                    </w:rPr>
                    <w:t>IP66防尘防水</w:t>
                  </w:r>
                </w:p>
                <w:p>
                  <w:pPr>
                    <w:pStyle w:val="null3"/>
                    <w:jc w:val="left"/>
                  </w:pPr>
                  <w:r>
                    <w:rPr>
                      <w:rFonts w:ascii="宋体" w:hAnsi="宋体" w:cs="宋体" w:eastAsia="宋体"/>
                      <w:color w:val="000000"/>
                      <w:sz w:val="18"/>
                    </w:rPr>
                    <w:t>支持低压直流或</w:t>
                  </w:r>
                  <w:r>
                    <w:rPr>
                      <w:rFonts w:ascii="宋体" w:hAnsi="宋体" w:cs="宋体" w:eastAsia="宋体"/>
                      <w:color w:val="000000"/>
                      <w:sz w:val="18"/>
                    </w:rPr>
                    <w:t>poe供电</w:t>
                  </w:r>
                </w:p>
                <w:p>
                  <w:pPr>
                    <w:pStyle w:val="null3"/>
                    <w:jc w:val="left"/>
                  </w:pPr>
                  <w:r>
                    <w:rPr>
                      <w:rFonts w:ascii="宋体" w:hAnsi="宋体" w:cs="宋体" w:eastAsia="宋体"/>
                      <w:color w:val="000000"/>
                      <w:sz w:val="18"/>
                    </w:rPr>
                    <w:t>内置</w:t>
                  </w:r>
                  <w:r>
                    <w:rPr>
                      <w:rFonts w:ascii="宋体" w:hAnsi="宋体" w:cs="宋体" w:eastAsia="宋体"/>
                      <w:color w:val="000000"/>
                      <w:sz w:val="18"/>
                    </w:rPr>
                    <w:t>≥1个麦克风，≥1个RJ45网络接口</w:t>
                  </w:r>
                </w:p>
                <w:p>
                  <w:pPr>
                    <w:pStyle w:val="null3"/>
                    <w:jc w:val="left"/>
                  </w:pPr>
                  <w:r>
                    <w:rPr>
                      <w:rFonts w:ascii="宋体" w:hAnsi="宋体" w:cs="宋体" w:eastAsia="宋体"/>
                      <w:color w:val="000000"/>
                      <w:sz w:val="18"/>
                    </w:rPr>
                    <w:t>靶面尺寸</w:t>
                  </w:r>
                  <w:r>
                    <w:rPr>
                      <w:rFonts w:ascii="宋体" w:hAnsi="宋体" w:cs="宋体" w:eastAsia="宋体"/>
                      <w:color w:val="000000"/>
                      <w:sz w:val="18"/>
                    </w:rPr>
                    <w:t>≥1/3英寸</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球机</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 内置≥2个镜头，可以输出两路视频图像，1路全景视频图像、1路细节视频图像</w:t>
                  </w:r>
                </w:p>
                <w:p>
                  <w:pPr>
                    <w:pStyle w:val="null3"/>
                    <w:jc w:val="left"/>
                  </w:pPr>
                  <w:r>
                    <w:rPr>
                      <w:rFonts w:ascii="宋体" w:hAnsi="宋体" w:cs="宋体" w:eastAsia="宋体"/>
                      <w:color w:val="000000"/>
                      <w:sz w:val="18"/>
                    </w:rPr>
                    <w:t>2</w:t>
                  </w:r>
                  <w:r>
                    <w:rPr>
                      <w:rFonts w:ascii="宋体" w:hAnsi="宋体" w:cs="宋体" w:eastAsia="宋体"/>
                      <w:color w:val="000000"/>
                      <w:sz w:val="18"/>
                    </w:rPr>
                    <w:t>. 视频输出支持≥2560×1440@25fps，红外距离≥150米</w:t>
                  </w:r>
                </w:p>
                <w:p>
                  <w:pPr>
                    <w:pStyle w:val="null3"/>
                    <w:jc w:val="left"/>
                  </w:pPr>
                  <w:r>
                    <w:rPr>
                      <w:rFonts w:ascii="宋体" w:hAnsi="宋体" w:cs="宋体" w:eastAsia="宋体"/>
                      <w:color w:val="000000"/>
                      <w:sz w:val="18"/>
                    </w:rPr>
                    <w:t>3</w:t>
                  </w:r>
                  <w:r>
                    <w:rPr>
                      <w:rFonts w:ascii="宋体" w:hAnsi="宋体" w:cs="宋体" w:eastAsia="宋体"/>
                      <w:color w:val="000000"/>
                      <w:sz w:val="18"/>
                    </w:rPr>
                    <w:t>. 细节镜头支持≥32倍光学变倍,</w:t>
                  </w:r>
                </w:p>
                <w:p>
                  <w:pPr>
                    <w:pStyle w:val="null3"/>
                    <w:jc w:val="left"/>
                  </w:pPr>
                  <w:r>
                    <w:rPr>
                      <w:rFonts w:ascii="宋体" w:hAnsi="宋体" w:cs="宋体" w:eastAsia="宋体"/>
                      <w:color w:val="000000"/>
                      <w:sz w:val="18"/>
                    </w:rPr>
                    <w:t>4</w:t>
                  </w:r>
                  <w:r>
                    <w:rPr>
                      <w:rFonts w:ascii="宋体" w:hAnsi="宋体" w:cs="宋体" w:eastAsia="宋体"/>
                      <w:color w:val="000000"/>
                      <w:sz w:val="18"/>
                    </w:rPr>
                    <w:t>. 支持最低照度彩色≤0.0002Lux，黑白≤0.0001Lux</w:t>
                  </w:r>
                </w:p>
                <w:p>
                  <w:pPr>
                    <w:pStyle w:val="null3"/>
                    <w:jc w:val="left"/>
                  </w:pPr>
                  <w:r>
                    <w:rPr>
                      <w:rFonts w:ascii="宋体" w:hAnsi="宋体" w:cs="宋体" w:eastAsia="宋体"/>
                      <w:color w:val="000000"/>
                      <w:sz w:val="18"/>
                    </w:rPr>
                    <w:t>5</w:t>
                  </w:r>
                  <w:r>
                    <w:rPr>
                      <w:rFonts w:ascii="宋体" w:hAnsi="宋体" w:cs="宋体" w:eastAsia="宋体"/>
                      <w:color w:val="000000"/>
                      <w:sz w:val="18"/>
                    </w:rPr>
                    <w:t>. 支持水平手控速度≥160°/S，垂直速度≥120°/S，云台定位精度为优于±0.1°</w:t>
                  </w:r>
                </w:p>
                <w:p>
                  <w:pPr>
                    <w:pStyle w:val="null3"/>
                    <w:jc w:val="left"/>
                  </w:pPr>
                  <w:r>
                    <w:rPr>
                      <w:rFonts w:ascii="宋体" w:hAnsi="宋体" w:cs="宋体" w:eastAsia="宋体"/>
                      <w:color w:val="000000"/>
                      <w:sz w:val="18"/>
                    </w:rPr>
                    <w:t>6</w:t>
                  </w:r>
                  <w:r>
                    <w:rPr>
                      <w:rFonts w:ascii="宋体" w:hAnsi="宋体" w:cs="宋体" w:eastAsia="宋体"/>
                      <w:color w:val="000000"/>
                      <w:sz w:val="18"/>
                    </w:rPr>
                    <w:t>. 水平旋转范围为360°连续旋转</w:t>
                  </w:r>
                </w:p>
                <w:p>
                  <w:pPr>
                    <w:pStyle w:val="null3"/>
                    <w:jc w:val="left"/>
                  </w:pPr>
                  <w:r>
                    <w:rPr>
                      <w:rFonts w:ascii="宋体" w:hAnsi="宋体" w:cs="宋体" w:eastAsia="宋体"/>
                      <w:color w:val="000000"/>
                      <w:sz w:val="18"/>
                    </w:rPr>
                    <w:t>7</w:t>
                  </w:r>
                  <w:r>
                    <w:rPr>
                      <w:rFonts w:ascii="宋体" w:hAnsi="宋体" w:cs="宋体" w:eastAsia="宋体"/>
                      <w:color w:val="000000"/>
                      <w:sz w:val="18"/>
                    </w:rPr>
                    <w:t>. 可同时检测监控场景内出现的≥30张人脸图片，并可进行抓拍和人脸追踪</w:t>
                  </w:r>
                </w:p>
                <w:p>
                  <w:pPr>
                    <w:pStyle w:val="null3"/>
                    <w:jc w:val="left"/>
                  </w:pPr>
                  <w:r>
                    <w:rPr>
                      <w:rFonts w:ascii="宋体" w:hAnsi="宋体" w:cs="宋体" w:eastAsia="宋体"/>
                      <w:color w:val="000000"/>
                      <w:sz w:val="18"/>
                    </w:rPr>
                    <w:t>8</w:t>
                  </w:r>
                  <w:r>
                    <w:rPr>
                      <w:rFonts w:ascii="宋体" w:hAnsi="宋体" w:cs="宋体" w:eastAsia="宋体"/>
                      <w:color w:val="000000"/>
                      <w:sz w:val="18"/>
                    </w:rPr>
                    <w:t>. 支持对镜头前盖玻璃加热，去除玻璃上的冰状和水状附着物。</w:t>
                  </w:r>
                </w:p>
                <w:p>
                  <w:pPr>
                    <w:pStyle w:val="null3"/>
                    <w:jc w:val="left"/>
                  </w:pPr>
                  <w:r>
                    <w:rPr>
                      <w:rFonts w:ascii="宋体" w:hAnsi="宋体" w:cs="宋体" w:eastAsia="宋体"/>
                      <w:color w:val="000000"/>
                      <w:sz w:val="18"/>
                    </w:rPr>
                    <w:t>9</w:t>
                  </w:r>
                  <w:r>
                    <w:rPr>
                      <w:rFonts w:ascii="宋体" w:hAnsi="宋体" w:cs="宋体" w:eastAsia="宋体"/>
                      <w:color w:val="000000"/>
                      <w:sz w:val="18"/>
                    </w:rPr>
                    <w:t>. 需具备智能分析抗干扰功能，当篮球、小狗、树叶等非人或车辆目标经过检测区域时，不会触发报警。</w:t>
                  </w:r>
                </w:p>
                <w:p>
                  <w:pPr>
                    <w:pStyle w:val="null3"/>
                    <w:jc w:val="left"/>
                  </w:pPr>
                  <w:r>
                    <w:rPr>
                      <w:rFonts w:ascii="宋体" w:hAnsi="宋体" w:cs="宋体" w:eastAsia="宋体"/>
                      <w:color w:val="000000"/>
                      <w:sz w:val="18"/>
                    </w:rPr>
                    <w:t>10</w:t>
                  </w:r>
                  <w:r>
                    <w:rPr>
                      <w:rFonts w:ascii="宋体" w:hAnsi="宋体" w:cs="宋体" w:eastAsia="宋体"/>
                      <w:color w:val="000000"/>
                      <w:sz w:val="18"/>
                    </w:rPr>
                    <w:t>. 支持快捷配置功能，可在预览画面开启/关闭“快捷配置”页面，对曝光参数、OSD、智能资源分配模式等参数进行配置，并可一键恢复为默认设置。</w:t>
                  </w:r>
                </w:p>
                <w:p>
                  <w:pPr>
                    <w:pStyle w:val="null3"/>
                    <w:jc w:val="left"/>
                  </w:pPr>
                  <w:r>
                    <w:rPr>
                      <w:rFonts w:ascii="宋体" w:hAnsi="宋体" w:cs="宋体" w:eastAsia="宋体"/>
                      <w:color w:val="000000"/>
                      <w:sz w:val="18"/>
                    </w:rPr>
                    <w:t>11</w:t>
                  </w:r>
                  <w:r>
                    <w:rPr>
                      <w:rFonts w:ascii="宋体" w:hAnsi="宋体" w:cs="宋体" w:eastAsia="宋体"/>
                      <w:color w:val="000000"/>
                      <w:sz w:val="18"/>
                    </w:rPr>
                    <w:t>. 支持循环跟踪功能，当全景视频图像中有多个目标触发报警事件后，细节视频图像可联动对多个目标循环跟踪。</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液晶拼接单元</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1.屏幕尺寸≥55吋，LED光源；</w:t>
                  </w:r>
                </w:p>
                <w:p>
                  <w:pPr>
                    <w:pStyle w:val="null3"/>
                    <w:jc w:val="left"/>
                  </w:pPr>
                  <w:r>
                    <w:rPr>
                      <w:rFonts w:ascii="宋体" w:hAnsi="宋体" w:cs="宋体" w:eastAsia="宋体"/>
                      <w:color w:val="000000"/>
                      <w:sz w:val="18"/>
                    </w:rPr>
                    <w:t>2.分辨率：≥1920×1080，双边拼缝≦1.7mm，水平可视角度≧178°，垂直可视角度≧178°，响应时间≦8ms；</w:t>
                  </w:r>
                </w:p>
                <w:p>
                  <w:pPr>
                    <w:pStyle w:val="null3"/>
                    <w:jc w:val="left"/>
                  </w:pPr>
                  <w:r>
                    <w:rPr>
                      <w:rFonts w:ascii="宋体" w:hAnsi="宋体" w:cs="宋体" w:eastAsia="宋体"/>
                      <w:color w:val="000000"/>
                      <w:sz w:val="18"/>
                    </w:rPr>
                    <w:t>3.液晶拼接产生均匀稳定知觉的闪烁频率，符合GB/T40230.2-2021视疲劳测试要求</w:t>
                  </w:r>
                </w:p>
                <w:p>
                  <w:pPr>
                    <w:pStyle w:val="null3"/>
                    <w:jc w:val="left"/>
                  </w:pPr>
                  <w:r>
                    <w:rPr>
                      <w:rFonts w:ascii="宋体" w:hAnsi="宋体" w:cs="宋体" w:eastAsia="宋体"/>
                      <w:color w:val="000000"/>
                      <w:sz w:val="18"/>
                    </w:rPr>
                    <w:t>4.液晶拼接单元光学性能（偏振度、透过率、色调）符合GB/T25275-2010规范要求</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模块化支架</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55英寸-模块化-框架</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超高清解码器</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超高清解码器</w:t>
                  </w:r>
                </w:p>
                <w:p>
                  <w:pPr>
                    <w:pStyle w:val="null3"/>
                    <w:jc w:val="left"/>
                  </w:pPr>
                  <w:r>
                    <w:rPr>
                      <w:rFonts w:ascii="宋体" w:hAnsi="宋体" w:cs="宋体" w:eastAsia="宋体"/>
                      <w:color w:val="000000"/>
                      <w:sz w:val="18"/>
                    </w:rPr>
                    <w:t>视频输入</w:t>
                  </w:r>
                </w:p>
                <w:p>
                  <w:pPr>
                    <w:pStyle w:val="null3"/>
                    <w:jc w:val="left"/>
                  </w:pPr>
                  <w:r>
                    <w:rPr>
                      <w:rFonts w:ascii="宋体" w:hAnsi="宋体" w:cs="宋体" w:eastAsia="宋体"/>
                      <w:color w:val="000000"/>
                      <w:sz w:val="18"/>
                    </w:rPr>
                    <w:t>支持电脑、视频会议终端等视频输入信号源，支持</w:t>
                  </w:r>
                  <w:r>
                    <w:rPr>
                      <w:rFonts w:ascii="宋体" w:hAnsi="宋体" w:cs="宋体" w:eastAsia="宋体"/>
                      <w:color w:val="000000"/>
                      <w:sz w:val="18"/>
                    </w:rPr>
                    <w:t>≥2路1080P@50/60 或≥1路4K@30，通过HDMI本地输入，HDMI可内嵌音频</w:t>
                  </w:r>
                </w:p>
                <w:p>
                  <w:pPr>
                    <w:pStyle w:val="null3"/>
                    <w:jc w:val="left"/>
                  </w:pPr>
                  <w:r>
                    <w:rPr>
                      <w:rFonts w:ascii="宋体" w:hAnsi="宋体" w:cs="宋体" w:eastAsia="宋体"/>
                      <w:color w:val="000000"/>
                      <w:sz w:val="18"/>
                    </w:rPr>
                    <w:t>支持网络</w:t>
                  </w:r>
                  <w:r>
                    <w:rPr>
                      <w:rFonts w:ascii="宋体" w:hAnsi="宋体" w:cs="宋体" w:eastAsia="宋体"/>
                      <w:color w:val="000000"/>
                      <w:sz w:val="18"/>
                    </w:rPr>
                    <w:t>IPC、NVR等设备类型作为网络信号源输入</w:t>
                  </w:r>
                </w:p>
                <w:p>
                  <w:pPr>
                    <w:pStyle w:val="null3"/>
                    <w:jc w:val="left"/>
                  </w:pPr>
                  <w:r>
                    <w:rPr>
                      <w:rFonts w:ascii="宋体" w:hAnsi="宋体" w:cs="宋体" w:eastAsia="宋体"/>
                      <w:color w:val="000000"/>
                      <w:sz w:val="18"/>
                    </w:rPr>
                    <w:t>视频输出</w:t>
                  </w:r>
                </w:p>
                <w:p>
                  <w:pPr>
                    <w:pStyle w:val="null3"/>
                    <w:jc w:val="left"/>
                  </w:pPr>
                  <w:r>
                    <w:rPr>
                      <w:rFonts w:ascii="宋体" w:hAnsi="宋体" w:cs="宋体" w:eastAsia="宋体"/>
                      <w:color w:val="000000"/>
                      <w:sz w:val="18"/>
                    </w:rPr>
                    <w:t>支持</w:t>
                  </w:r>
                  <w:r>
                    <w:rPr>
                      <w:rFonts w:ascii="宋体" w:hAnsi="宋体" w:cs="宋体" w:eastAsia="宋体"/>
                      <w:color w:val="000000"/>
                      <w:sz w:val="18"/>
                    </w:rPr>
                    <w:t>HDMI视频信号输出，支持4K分辨率（3840 × 2160@30 Hz）超高清输出，输出采用帧同步技术，保证所有输出口的图像完全同步</w:t>
                  </w:r>
                </w:p>
                <w:p>
                  <w:pPr>
                    <w:pStyle w:val="null3"/>
                    <w:jc w:val="left"/>
                  </w:pPr>
                  <w:r>
                    <w:rPr>
                      <w:rFonts w:ascii="宋体" w:hAnsi="宋体" w:cs="宋体" w:eastAsia="宋体"/>
                      <w:color w:val="000000"/>
                      <w:sz w:val="18"/>
                    </w:rPr>
                    <w:t>支持</w:t>
                  </w:r>
                  <w:r>
                    <w:rPr>
                      <w:rFonts w:ascii="宋体" w:hAnsi="宋体" w:cs="宋体" w:eastAsia="宋体"/>
                      <w:color w:val="000000"/>
                      <w:sz w:val="18"/>
                    </w:rPr>
                    <w:t>≥两种音频输出方式：HDMI内嵌音频和外置音频输出</w:t>
                  </w:r>
                </w:p>
                <w:p>
                  <w:pPr>
                    <w:pStyle w:val="null3"/>
                    <w:jc w:val="left"/>
                  </w:pPr>
                  <w:r>
                    <w:rPr>
                      <w:rFonts w:ascii="宋体" w:hAnsi="宋体" w:cs="宋体" w:eastAsia="宋体"/>
                      <w:color w:val="000000"/>
                      <w:sz w:val="18"/>
                    </w:rPr>
                    <w:t>视频编解码</w:t>
                  </w:r>
                </w:p>
                <w:p>
                  <w:pPr>
                    <w:pStyle w:val="null3"/>
                    <w:jc w:val="left"/>
                  </w:pPr>
                  <w:r>
                    <w:rPr>
                      <w:rFonts w:ascii="宋体" w:hAnsi="宋体" w:cs="宋体" w:eastAsia="宋体"/>
                      <w:color w:val="000000"/>
                      <w:sz w:val="18"/>
                    </w:rPr>
                    <w:t>支持</w:t>
                  </w:r>
                  <w:r>
                    <w:rPr>
                      <w:rFonts w:ascii="宋体" w:hAnsi="宋体" w:cs="宋体" w:eastAsia="宋体"/>
                      <w:color w:val="000000"/>
                      <w:sz w:val="18"/>
                    </w:rPr>
                    <w:t>H.264/H.265编码标准支持子码流及主码流编码</w:t>
                  </w:r>
                </w:p>
                <w:p>
                  <w:pPr>
                    <w:pStyle w:val="null3"/>
                    <w:jc w:val="left"/>
                  </w:pPr>
                  <w:r>
                    <w:rPr>
                      <w:rFonts w:ascii="宋体" w:hAnsi="宋体" w:cs="宋体" w:eastAsia="宋体"/>
                      <w:color w:val="000000"/>
                      <w:sz w:val="18"/>
                    </w:rPr>
                    <w:t>支持网络设备解码，支持</w:t>
                  </w:r>
                  <w:r>
                    <w:rPr>
                      <w:rFonts w:ascii="宋体" w:hAnsi="宋体" w:cs="宋体" w:eastAsia="宋体"/>
                      <w:color w:val="000000"/>
                      <w:sz w:val="18"/>
                    </w:rPr>
                    <w:t>H.264、H.265、Smart264、Smart265、MJPEG、HIK264等主流码流格式，支持PS、TS、ES、RTP等主流封装格式，支持子码流及主码流切换</w:t>
                  </w:r>
                </w:p>
                <w:p>
                  <w:pPr>
                    <w:pStyle w:val="null3"/>
                    <w:jc w:val="left"/>
                  </w:pPr>
                  <w:r>
                    <w:rPr>
                      <w:rFonts w:ascii="宋体" w:hAnsi="宋体" w:cs="宋体" w:eastAsia="宋体"/>
                      <w:color w:val="000000"/>
                      <w:sz w:val="18"/>
                    </w:rPr>
                    <w:t>支持</w:t>
                  </w:r>
                  <w:r>
                    <w:rPr>
                      <w:rFonts w:ascii="宋体" w:hAnsi="宋体" w:cs="宋体" w:eastAsia="宋体"/>
                      <w:color w:val="000000"/>
                      <w:sz w:val="18"/>
                    </w:rPr>
                    <w:t>3200w分辨率解码，支持≥80路200W视频同时解码上墙</w:t>
                  </w:r>
                </w:p>
                <w:p>
                  <w:pPr>
                    <w:pStyle w:val="null3"/>
                    <w:jc w:val="left"/>
                  </w:pPr>
                  <w:r>
                    <w:rPr>
                      <w:rFonts w:ascii="宋体" w:hAnsi="宋体" w:cs="宋体" w:eastAsia="宋体"/>
                      <w:color w:val="000000"/>
                      <w:sz w:val="18"/>
                    </w:rPr>
                    <w:t>支持加密码流、多轨码流、智能码流解码；支持码流修改和切换；支持解码异常提示</w:t>
                  </w:r>
                </w:p>
                <w:p>
                  <w:pPr>
                    <w:pStyle w:val="null3"/>
                    <w:jc w:val="left"/>
                  </w:pPr>
                  <w:r>
                    <w:rPr>
                      <w:rFonts w:ascii="宋体" w:hAnsi="宋体" w:cs="宋体" w:eastAsia="宋体"/>
                      <w:color w:val="000000"/>
                      <w:sz w:val="18"/>
                    </w:rPr>
                    <w:t>电视墙功能</w:t>
                  </w:r>
                </w:p>
                <w:p>
                  <w:pPr>
                    <w:pStyle w:val="null3"/>
                    <w:jc w:val="left"/>
                  </w:pPr>
                  <w:r>
                    <w:rPr>
                      <w:rFonts w:ascii="宋体" w:hAnsi="宋体" w:cs="宋体" w:eastAsia="宋体"/>
                      <w:color w:val="000000"/>
                      <w:sz w:val="18"/>
                    </w:rPr>
                    <w:t>支持单面电视墙拼接、开窗、窗口跨屏漫游、场景轮巡和窗口轮巡功能，单屏支持</w:t>
                  </w:r>
                  <w:r>
                    <w:rPr>
                      <w:rFonts w:ascii="宋体" w:hAnsi="宋体" w:cs="宋体" w:eastAsia="宋体"/>
                      <w:color w:val="000000"/>
                      <w:sz w:val="18"/>
                    </w:rPr>
                    <w:t>≥3个1080P或≥2个4K图层，单窗口支持1/4/6/8/9/16/25窗口分屏功能</w:t>
                  </w:r>
                </w:p>
                <w:p>
                  <w:pPr>
                    <w:pStyle w:val="null3"/>
                    <w:jc w:val="left"/>
                  </w:pPr>
                  <w:r>
                    <w:rPr>
                      <w:rFonts w:ascii="宋体" w:hAnsi="宋体" w:cs="宋体" w:eastAsia="宋体"/>
                      <w:color w:val="000000"/>
                      <w:sz w:val="18"/>
                    </w:rPr>
                    <w:t>支持</w:t>
                  </w:r>
                  <w:r>
                    <w:rPr>
                      <w:rFonts w:ascii="宋体" w:hAnsi="宋体" w:cs="宋体" w:eastAsia="宋体"/>
                      <w:color w:val="000000"/>
                      <w:sz w:val="18"/>
                    </w:rPr>
                    <w:t>RTP\RTSP协议进行网络源预览，可进行桌面投屏上墙</w:t>
                  </w:r>
                </w:p>
                <w:p>
                  <w:pPr>
                    <w:pStyle w:val="null3"/>
                    <w:jc w:val="left"/>
                  </w:pPr>
                  <w:r>
                    <w:rPr>
                      <w:rFonts w:ascii="宋体" w:hAnsi="宋体" w:cs="宋体" w:eastAsia="宋体"/>
                      <w:color w:val="000000"/>
                      <w:sz w:val="18"/>
                    </w:rPr>
                    <w:t>支持电视墙界面对网络信号源云台八个方向、自动扫描、光圈、调焦、聚焦、调用预置点等操作</w:t>
                  </w:r>
                </w:p>
                <w:p>
                  <w:pPr>
                    <w:pStyle w:val="null3"/>
                    <w:jc w:val="left"/>
                  </w:pPr>
                  <w:r>
                    <w:rPr>
                      <w:rFonts w:ascii="宋体" w:hAnsi="宋体" w:cs="宋体" w:eastAsia="宋体"/>
                      <w:color w:val="000000"/>
                      <w:sz w:val="18"/>
                    </w:rPr>
                    <w:t>支持电视墙窗口开始</w:t>
                  </w:r>
                  <w:r>
                    <w:rPr>
                      <w:rFonts w:ascii="宋体" w:hAnsi="宋体" w:cs="宋体" w:eastAsia="宋体"/>
                      <w:color w:val="000000"/>
                      <w:sz w:val="18"/>
                    </w:rPr>
                    <w:t>/停止预览、开始/停止解码、开始/停止轮巡、打开/关闭声音、置顶、置底等操作</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安防管理平台一体机</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1.平台硬件参数：</w:t>
                  </w:r>
                </w:p>
                <w:p>
                  <w:pPr>
                    <w:pStyle w:val="null3"/>
                    <w:jc w:val="left"/>
                  </w:pPr>
                  <w:r>
                    <w:rPr>
                      <w:rFonts w:ascii="宋体" w:hAnsi="宋体" w:cs="宋体" w:eastAsia="宋体"/>
                      <w:color w:val="000000"/>
                      <w:sz w:val="18"/>
                    </w:rPr>
                    <w:t>≥2U标准机架式一体机，</w:t>
                  </w:r>
                </w:p>
                <w:p>
                  <w:pPr>
                    <w:pStyle w:val="null3"/>
                    <w:jc w:val="left"/>
                  </w:pPr>
                  <w:r>
                    <w:rPr>
                      <w:rFonts w:ascii="宋体" w:hAnsi="宋体" w:cs="宋体" w:eastAsia="宋体"/>
                      <w:color w:val="000000"/>
                      <w:sz w:val="18"/>
                    </w:rPr>
                    <w:t>≥64位多核高性能处理器</w:t>
                  </w:r>
                </w:p>
                <w:p>
                  <w:pPr>
                    <w:pStyle w:val="null3"/>
                    <w:jc w:val="left"/>
                  </w:pPr>
                  <w:r>
                    <w:rPr>
                      <w:rFonts w:ascii="宋体" w:hAnsi="宋体" w:cs="宋体" w:eastAsia="宋体"/>
                      <w:color w:val="000000"/>
                      <w:sz w:val="18"/>
                    </w:rPr>
                    <w:t>≥1个HDMI接口、1个DP接口</w:t>
                  </w:r>
                </w:p>
                <w:p>
                  <w:pPr>
                    <w:pStyle w:val="null3"/>
                    <w:jc w:val="left"/>
                  </w:pPr>
                  <w:r>
                    <w:rPr>
                      <w:rFonts w:ascii="宋体" w:hAnsi="宋体" w:cs="宋体" w:eastAsia="宋体"/>
                      <w:color w:val="000000"/>
                      <w:sz w:val="18"/>
                    </w:rPr>
                    <w:t>≥2个10M/100M/1000Mbps网口</w:t>
                  </w:r>
                </w:p>
                <w:p>
                  <w:pPr>
                    <w:pStyle w:val="null3"/>
                    <w:jc w:val="left"/>
                  </w:pPr>
                  <w:r>
                    <w:rPr>
                      <w:rFonts w:ascii="宋体" w:hAnsi="宋体" w:cs="宋体" w:eastAsia="宋体"/>
                      <w:color w:val="000000"/>
                      <w:sz w:val="18"/>
                    </w:rPr>
                    <w:t>平台软件功能技术要求：</w:t>
                  </w:r>
                </w:p>
                <w:p>
                  <w:pPr>
                    <w:pStyle w:val="null3"/>
                    <w:jc w:val="left"/>
                  </w:pPr>
                  <w:r>
                    <w:rPr>
                      <w:rFonts w:ascii="宋体" w:hAnsi="宋体" w:cs="宋体" w:eastAsia="宋体"/>
                      <w:color w:val="000000"/>
                      <w:sz w:val="18"/>
                    </w:rPr>
                    <w:t>2.支持视频预览、录像回放、即时回放、录像剪辑、手动录像和录像下载时叠加水印</w:t>
                  </w:r>
                </w:p>
                <w:p>
                  <w:pPr>
                    <w:pStyle w:val="null3"/>
                    <w:jc w:val="left"/>
                  </w:pPr>
                  <w:r>
                    <w:rPr>
                      <w:rFonts w:ascii="宋体" w:hAnsi="宋体" w:cs="宋体" w:eastAsia="宋体"/>
                      <w:color w:val="000000"/>
                      <w:sz w:val="18"/>
                    </w:rPr>
                    <w:t>3.支持在线和离线GIS地图、静态地图导入，同时支持对一个区域添加多张静态地图，支持在地图上添加标记、收藏、测量、放大缩小等基本地图工具，支持地图上资源点的搜索，实现在地图上资源的快速定位，支持资源点报警时，在地图上发生颜色变化，按不同等级的报警显示报警数，并显示报警列表</w:t>
                  </w:r>
                </w:p>
                <w:p>
                  <w:pPr>
                    <w:pStyle w:val="null3"/>
                    <w:jc w:val="left"/>
                  </w:pPr>
                  <w:r>
                    <w:rPr>
                      <w:rFonts w:ascii="宋体" w:hAnsi="宋体" w:cs="宋体" w:eastAsia="宋体"/>
                      <w:color w:val="000000"/>
                      <w:sz w:val="18"/>
                    </w:rPr>
                    <w:t>4.支持以脸搜脸的多脸模式，上传一张图片中有多个人脸时，可对图片中的多个人脸一次识别后依次选择进行以脸搜脸，无需多次上传，</w:t>
                  </w:r>
                </w:p>
                <w:p>
                  <w:pPr>
                    <w:pStyle w:val="null3"/>
                    <w:jc w:val="left"/>
                  </w:pPr>
                  <w:r>
                    <w:rPr>
                      <w:rFonts w:ascii="宋体" w:hAnsi="宋体" w:cs="宋体" w:eastAsia="宋体"/>
                      <w:color w:val="000000"/>
                      <w:sz w:val="18"/>
                    </w:rPr>
                    <w:t>5.支持门禁权限自动下发更新数据到设备；可配置固定时间、固定次数自动下发异动的门禁权限，包含卡、人脸、指纹；支持人员的卡权限在平台进行权限认证，当卡权限还未下发到设备时，平台可以根据刷卡事件进行人员权限判断并进行反控开门；支持人员通行记录区分：内部人员、外部人员、陌生人员</w:t>
                  </w:r>
                </w:p>
                <w:p>
                  <w:pPr>
                    <w:pStyle w:val="null3"/>
                    <w:jc w:val="left"/>
                  </w:pPr>
                  <w:r>
                    <w:rPr>
                      <w:rFonts w:ascii="宋体" w:hAnsi="宋体" w:cs="宋体" w:eastAsia="宋体"/>
                      <w:color w:val="000000"/>
                      <w:sz w:val="18"/>
                    </w:rPr>
                    <w:t>6.支持纯车牌，车主卡辅，纯卡片，卡主车辅四种识别模式；支持新能源车牌识别。支持自动放行、手动放行、车卡一致和单进单出等多种放行模式；支持车位满时固定车辆、临时车辆自动放行；支持零收费时的自动放行，支持特殊车辆自动放行，支持特定节日车辆自动免费放行</w:t>
                  </w:r>
                </w:p>
                <w:p>
                  <w:pPr>
                    <w:pStyle w:val="null3"/>
                    <w:jc w:val="left"/>
                  </w:pPr>
                  <w:r>
                    <w:rPr>
                      <w:rFonts w:ascii="宋体" w:hAnsi="宋体" w:cs="宋体" w:eastAsia="宋体"/>
                      <w:color w:val="000000"/>
                      <w:sz w:val="18"/>
                    </w:rPr>
                    <w:t>7 支持车辆进出可通过LED屏和语音播报两种方式来展示车辆信息，收费信息，停车时间等内容并且内容都可以自定义，支持固定车到期提醒，提醒方式为LED屏展示提醒和语音提醒，支持一户多车功能；支持客户端、LED屏、语音提示“一户多车”：支持一户多车车主查询</w:t>
                  </w:r>
                </w:p>
                <w:p>
                  <w:pPr>
                    <w:pStyle w:val="null3"/>
                    <w:jc w:val="left"/>
                  </w:pPr>
                  <w:r>
                    <w:rPr>
                      <w:rFonts w:ascii="宋体" w:hAnsi="宋体" w:cs="宋体" w:eastAsia="宋体"/>
                      <w:color w:val="000000"/>
                      <w:sz w:val="18"/>
                    </w:rPr>
                    <w:t>8.支持视频事件级联，包括：穿越警戒面、进入区域、离开区域、区域入侵、人员聚集</w:t>
                  </w:r>
                </w:p>
                <w:p>
                  <w:pPr>
                    <w:pStyle w:val="null3"/>
                    <w:jc w:val="left"/>
                  </w:pPr>
                  <w:r>
                    <w:rPr>
                      <w:rFonts w:ascii="宋体" w:hAnsi="宋体" w:cs="宋体" w:eastAsia="宋体"/>
                      <w:color w:val="000000"/>
                      <w:sz w:val="18"/>
                    </w:rPr>
                    <w:t>9.支持人脸事件级联，包括高频人员、陌生人、重点人员</w:t>
                  </w:r>
                </w:p>
                <w:p>
                  <w:pPr>
                    <w:pStyle w:val="null3"/>
                    <w:jc w:val="left"/>
                  </w:pPr>
                  <w:r>
                    <w:rPr>
                      <w:rFonts w:ascii="宋体" w:hAnsi="宋体" w:cs="宋体" w:eastAsia="宋体"/>
                      <w:color w:val="000000"/>
                      <w:sz w:val="18"/>
                    </w:rPr>
                    <w:t>10.支持报警事件级联，包括入侵包括报警和紧急报警，入侵报警包括：子系统-布防、子系统-撤防、子系统-消警、防区-旁路、防区-旁路恢复、防区-报警</w:t>
                  </w:r>
                </w:p>
                <w:p>
                  <w:pPr>
                    <w:pStyle w:val="null3"/>
                    <w:jc w:val="left"/>
                  </w:pPr>
                  <w:r>
                    <w:rPr>
                      <w:rFonts w:ascii="宋体" w:hAnsi="宋体" w:cs="宋体" w:eastAsia="宋体"/>
                      <w:color w:val="000000"/>
                      <w:sz w:val="18"/>
                    </w:rPr>
                    <w:t>11.支持停车场事件级联，包括黑名单、车辆入场、车辆出场</w:t>
                  </w:r>
                </w:p>
                <w:p>
                  <w:pPr>
                    <w:pStyle w:val="null3"/>
                    <w:jc w:val="left"/>
                  </w:pPr>
                  <w:r>
                    <w:rPr>
                      <w:rFonts w:ascii="宋体" w:hAnsi="宋体" w:cs="宋体" w:eastAsia="宋体"/>
                      <w:color w:val="000000"/>
                      <w:sz w:val="18"/>
                    </w:rPr>
                    <w:t>12.支持内置800多条风险台账，风险位置包括：包括设备设施、消防设施、校舍安全、重点部位；风险点包括消防控制室、操场、厕所、教室、会议室、实验室、就餐区、图书馆、宿舍等</w:t>
                  </w:r>
                </w:p>
                <w:p>
                  <w:pPr>
                    <w:pStyle w:val="null3"/>
                    <w:jc w:val="left"/>
                  </w:pPr>
                  <w:r>
                    <w:rPr>
                      <w:rFonts w:ascii="宋体" w:hAnsi="宋体" w:cs="宋体" w:eastAsia="宋体"/>
                      <w:color w:val="000000"/>
                      <w:sz w:val="18"/>
                    </w:rPr>
                    <w:t>13.支持内置风险公告栏、岗位告知卡。风险公告栏包括：化学实验室、计算机教室、生物实验室、食堂、图书馆、卫生保健室、物理实验室、操场、门卫室、室外厕所、围墙、消防水泵房、校门口。岗位告知卡包括：室外、食堂、化学品室、教学楼公共区域、教学楼教师办公室、实验室管路员、图书馆管理员、校门口告知卡、校园保安</w:t>
                  </w:r>
                </w:p>
                <w:p>
                  <w:pPr>
                    <w:pStyle w:val="null3"/>
                    <w:jc w:val="left"/>
                  </w:pPr>
                  <w:r>
                    <w:rPr>
                      <w:rFonts w:ascii="宋体" w:hAnsi="宋体" w:cs="宋体" w:eastAsia="宋体"/>
                      <w:color w:val="000000"/>
                      <w:sz w:val="18"/>
                    </w:rPr>
                    <w:t>14.组织人员数据同步：支持同步组织、人员、人脸、卡片数据；组织数据包括：组织名称等；人员数据包括：姓名、工号、性别、证件号、所属组织等；卡片数据包括：卡号、对应人员</w:t>
                  </w:r>
                </w:p>
                <w:p>
                  <w:pPr>
                    <w:pStyle w:val="null3"/>
                    <w:jc w:val="left"/>
                  </w:pPr>
                  <w:r>
                    <w:rPr>
                      <w:rFonts w:ascii="宋体" w:hAnsi="宋体" w:cs="宋体" w:eastAsia="宋体"/>
                      <w:color w:val="000000"/>
                      <w:sz w:val="18"/>
                    </w:rPr>
                    <w:t>15.到校离校信息查询： 支持 查询 平台人员门禁通行数据， 包括 人员姓名、人员类型、所属部门、学工号、设备名称、出入时间</w:t>
                  </w:r>
                </w:p>
                <w:p>
                  <w:pPr>
                    <w:pStyle w:val="null3"/>
                    <w:jc w:val="left"/>
                  </w:pPr>
                  <w:r>
                    <w:rPr>
                      <w:rFonts w:ascii="宋体" w:hAnsi="宋体" w:cs="宋体" w:eastAsia="宋体"/>
                      <w:color w:val="000000"/>
                      <w:sz w:val="18"/>
                    </w:rPr>
                    <w:t>16.支持多色彩（红、橙、黄）展示运行告警状态，支持告警统计、概览、处理，支持告警记录查看、查询，支持告警单条、批量处理；支持系统最近7天每日告警数统计，支持评分量化系统监控指数，显示系统运行状态</w:t>
                  </w:r>
                </w:p>
                <w:p>
                  <w:pPr>
                    <w:pStyle w:val="null3"/>
                    <w:jc w:val="left"/>
                  </w:pPr>
                  <w:r>
                    <w:rPr>
                      <w:rFonts w:ascii="宋体" w:hAnsi="宋体" w:cs="宋体" w:eastAsia="宋体"/>
                      <w:color w:val="000000"/>
                      <w:sz w:val="18"/>
                    </w:rPr>
                    <w:t>17.支持对监控点、编码设备的在线状态进行设备巡检，并以统计图方式展示巡检结果；支持对监控的图像进行视频质量诊断，图像异常项包括图像偏色、噪声干扰、图像过暗、图像过亮、视频丢帧、视频抖动、对比度异常、条纹干扰、视频遮挡、信号丢失、图像黑白、图像模糊、场景变换、视频剧变。</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流媒体服务器</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1U单路标准机架式服务器</w:t>
                  </w:r>
                </w:p>
                <w:p>
                  <w:pPr>
                    <w:pStyle w:val="null3"/>
                    <w:jc w:val="left"/>
                  </w:pPr>
                  <w:r>
                    <w:rPr>
                      <w:rFonts w:ascii="宋体" w:hAnsi="宋体" w:cs="宋体" w:eastAsia="宋体"/>
                      <w:color w:val="000000"/>
                      <w:sz w:val="18"/>
                    </w:rPr>
                    <w:t>CPU：配置≥1颗，核数≥8核，频率≥2.6GHz</w:t>
                  </w:r>
                </w:p>
                <w:p>
                  <w:pPr>
                    <w:pStyle w:val="null3"/>
                    <w:jc w:val="left"/>
                  </w:pPr>
                  <w:r>
                    <w:rPr>
                      <w:rFonts w:ascii="宋体" w:hAnsi="宋体" w:cs="宋体" w:eastAsia="宋体"/>
                      <w:color w:val="000000"/>
                      <w:sz w:val="18"/>
                    </w:rPr>
                    <w:t>内存：配置</w:t>
                  </w:r>
                  <w:r>
                    <w:rPr>
                      <w:rFonts w:ascii="宋体" w:hAnsi="宋体" w:cs="宋体" w:eastAsia="宋体"/>
                      <w:color w:val="000000"/>
                      <w:sz w:val="18"/>
                    </w:rPr>
                    <w:t>≥32G DDR4，</w:t>
                  </w:r>
                </w:p>
                <w:p>
                  <w:pPr>
                    <w:pStyle w:val="null3"/>
                    <w:jc w:val="left"/>
                  </w:pPr>
                  <w:r>
                    <w:rPr>
                      <w:rFonts w:ascii="宋体" w:hAnsi="宋体" w:cs="宋体" w:eastAsia="宋体"/>
                      <w:color w:val="000000"/>
                      <w:sz w:val="18"/>
                    </w:rPr>
                    <w:t>硬盘：配置</w:t>
                  </w:r>
                  <w:r>
                    <w:rPr>
                      <w:rFonts w:ascii="宋体" w:hAnsi="宋体" w:cs="宋体" w:eastAsia="宋体"/>
                      <w:color w:val="000000"/>
                      <w:sz w:val="18"/>
                    </w:rPr>
                    <w:t>≥1块960G SSD盘，支持4块3.5寸（兼容2.5寸）热插拔SATA/SAS硬盘</w:t>
                  </w:r>
                </w:p>
                <w:p>
                  <w:pPr>
                    <w:pStyle w:val="null3"/>
                    <w:jc w:val="left"/>
                  </w:pPr>
                  <w:r>
                    <w:rPr>
                      <w:rFonts w:ascii="宋体" w:hAnsi="宋体" w:cs="宋体" w:eastAsia="宋体"/>
                      <w:color w:val="000000"/>
                      <w:sz w:val="18"/>
                    </w:rPr>
                    <w:t>PCIE扩展：支持≥2个PCIE插槽</w:t>
                  </w:r>
                </w:p>
                <w:p>
                  <w:pPr>
                    <w:pStyle w:val="null3"/>
                    <w:jc w:val="left"/>
                  </w:pPr>
                  <w:r>
                    <w:rPr>
                      <w:rFonts w:ascii="宋体" w:hAnsi="宋体" w:cs="宋体" w:eastAsia="宋体"/>
                      <w:color w:val="000000"/>
                      <w:sz w:val="18"/>
                    </w:rPr>
                    <w:t>网口：板载</w:t>
                  </w:r>
                  <w:r>
                    <w:rPr>
                      <w:rFonts w:ascii="宋体" w:hAnsi="宋体" w:cs="宋体" w:eastAsia="宋体"/>
                      <w:color w:val="000000"/>
                      <w:sz w:val="18"/>
                    </w:rPr>
                    <w:t>≥2个千兆电口，支持选配10GbE、25GbE SFP+等多种网络接口</w:t>
                  </w:r>
                </w:p>
                <w:p>
                  <w:pPr>
                    <w:pStyle w:val="null3"/>
                    <w:jc w:val="left"/>
                  </w:pPr>
                  <w:r>
                    <w:rPr>
                      <w:rFonts w:ascii="宋体" w:hAnsi="宋体" w:cs="宋体" w:eastAsia="宋体"/>
                      <w:color w:val="000000"/>
                      <w:sz w:val="18"/>
                    </w:rPr>
                    <w:t>其他接口：</w:t>
                  </w:r>
                  <w:r>
                    <w:rPr>
                      <w:rFonts w:ascii="宋体" w:hAnsi="宋体" w:cs="宋体" w:eastAsia="宋体"/>
                      <w:color w:val="000000"/>
                      <w:sz w:val="18"/>
                    </w:rPr>
                    <w:t>≥1个千兆RJ-45管理接口，4个USB 3.0接口，2个位于机箱后部，2个位于机箱前部；1个VGA口，位于机箱后部</w:t>
                  </w:r>
                </w:p>
                <w:p>
                  <w:pPr>
                    <w:pStyle w:val="null3"/>
                    <w:jc w:val="left"/>
                  </w:pPr>
                  <w:r>
                    <w:rPr>
                      <w:rFonts w:ascii="宋体" w:hAnsi="宋体" w:cs="宋体" w:eastAsia="宋体"/>
                      <w:color w:val="000000"/>
                      <w:sz w:val="18"/>
                    </w:rPr>
                    <w:t>电源：配置</w:t>
                  </w:r>
                  <w:r>
                    <w:rPr>
                      <w:rFonts w:ascii="宋体" w:hAnsi="宋体" w:cs="宋体" w:eastAsia="宋体"/>
                      <w:color w:val="000000"/>
                      <w:sz w:val="18"/>
                    </w:rPr>
                    <w:t>≥350W高效单电源</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视频存储</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1.具有≥2个HDMI接口、2个DP接口、2个V-DP接口、1个VGA接口、4个 RJ45 2.5Gbps网络接口；1+1冗余电源，1+1冗余风扇；具有1路音频输入接口、1路音频输出接口、16路报警输入接口、8路报警输出接口。</w:t>
                  </w:r>
                </w:p>
                <w:p>
                  <w:pPr>
                    <w:pStyle w:val="null3"/>
                    <w:jc w:val="left"/>
                  </w:pPr>
                  <w:r>
                    <w:rPr>
                      <w:rFonts w:ascii="宋体" w:hAnsi="宋体" w:cs="宋体" w:eastAsia="宋体"/>
                      <w:color w:val="000000"/>
                      <w:sz w:val="18"/>
                    </w:rPr>
                    <w:t>2.有≥24个盘位，供货存储设备存储容量要求≥384T。</w:t>
                  </w:r>
                </w:p>
                <w:p>
                  <w:pPr>
                    <w:pStyle w:val="null3"/>
                    <w:jc w:val="left"/>
                  </w:pPr>
                  <w:r>
                    <w:rPr>
                      <w:rFonts w:ascii="宋体" w:hAnsi="宋体" w:cs="宋体" w:eastAsia="宋体"/>
                      <w:color w:val="000000"/>
                      <w:sz w:val="18"/>
                    </w:rPr>
                    <w:t>3.支持接入带宽≥ 1024Mbps，最大存储带宽≥  1024Mbps，最大转发带宽 ≥ 1024Mbps</w:t>
                  </w:r>
                </w:p>
                <w:p>
                  <w:pPr>
                    <w:pStyle w:val="null3"/>
                    <w:jc w:val="left"/>
                  </w:pPr>
                  <w:r>
                    <w:rPr>
                      <w:rFonts w:ascii="宋体" w:hAnsi="宋体" w:cs="宋体" w:eastAsia="宋体"/>
                      <w:color w:val="000000"/>
                      <w:sz w:val="18"/>
                    </w:rPr>
                    <w:t>4.主板支持≥8通道输出，包括HDMI、DP、VGA和选配的前面板，各输出口均支持显示系统主菜单；且每路均可分别进行预览、录像、查看及配置操作</w:t>
                  </w:r>
                </w:p>
                <w:p>
                  <w:pPr>
                    <w:pStyle w:val="null3"/>
                    <w:jc w:val="left"/>
                  </w:pPr>
                  <w:r>
                    <w:rPr>
                      <w:rFonts w:ascii="宋体" w:hAnsi="宋体" w:cs="宋体" w:eastAsia="宋体"/>
                      <w:color w:val="000000"/>
                      <w:sz w:val="18"/>
                    </w:rPr>
                    <w:t>5.支持多种输出模式：包括4K模式、8K模式等。</w:t>
                  </w:r>
                </w:p>
                <w:p>
                  <w:pPr>
                    <w:pStyle w:val="null3"/>
                    <w:jc w:val="left"/>
                  </w:pPr>
                  <w:r>
                    <w:rPr>
                      <w:rFonts w:ascii="宋体" w:hAnsi="宋体" w:cs="宋体" w:eastAsia="宋体"/>
                      <w:color w:val="000000"/>
                      <w:sz w:val="18"/>
                    </w:rPr>
                    <w:t>6.支持同时显示输出≥64路2MP、 H.265 编码、25fps、1920×1080 格式的视频图像</w:t>
                  </w:r>
                </w:p>
                <w:p>
                  <w:pPr>
                    <w:pStyle w:val="null3"/>
                    <w:jc w:val="left"/>
                  </w:pPr>
                  <w:r>
                    <w:rPr>
                      <w:rFonts w:ascii="宋体" w:hAnsi="宋体" w:cs="宋体" w:eastAsia="宋体"/>
                      <w:color w:val="000000"/>
                      <w:sz w:val="18"/>
                    </w:rPr>
                    <w:t>7.支持≥  256个分屏预览；用户可自定义画面分屏</w:t>
                  </w:r>
                </w:p>
                <w:p>
                  <w:pPr>
                    <w:pStyle w:val="null3"/>
                    <w:jc w:val="left"/>
                  </w:pPr>
                  <w:r>
                    <w:rPr>
                      <w:rFonts w:ascii="宋体" w:hAnsi="宋体" w:cs="宋体" w:eastAsia="宋体"/>
                      <w:color w:val="000000"/>
                      <w:sz w:val="18"/>
                    </w:rPr>
                    <w:t>8.接入警戒摄像机，支持对 IPC 的声音和闪光参数进行配置， 支持通过移动侦测、区域入侵、越界侦测、进入区域和离开区域事件联动一个或多个 IPC 的声光报警，可以对声光联动一键撤防</w:t>
                  </w:r>
                </w:p>
                <w:p>
                  <w:pPr>
                    <w:pStyle w:val="null3"/>
                    <w:jc w:val="left"/>
                  </w:pPr>
                  <w:r>
                    <w:rPr>
                      <w:rFonts w:ascii="宋体" w:hAnsi="宋体" w:cs="宋体" w:eastAsia="宋体"/>
                      <w:color w:val="000000"/>
                      <w:sz w:val="18"/>
                    </w:rPr>
                    <w:t>9.可接入≥ 256路高空抛物行为检测摄像机，支持在预览界面实时展示高空抛物事件轨迹并弹窗回放轨迹信息</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智能分析服务器</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 支持最大接入带宽≥384Mbps</w:t>
                  </w:r>
                </w:p>
                <w:p>
                  <w:pPr>
                    <w:pStyle w:val="null3"/>
                    <w:jc w:val="left"/>
                  </w:pPr>
                  <w:r>
                    <w:rPr>
                      <w:rFonts w:ascii="宋体" w:hAnsi="宋体" w:cs="宋体" w:eastAsia="宋体"/>
                      <w:color w:val="000000"/>
                      <w:sz w:val="18"/>
                    </w:rPr>
                    <w:t>2. 支持≥32路视频流人脸识别，支持≥64路图片流人脸识别。</w:t>
                  </w:r>
                </w:p>
                <w:p>
                  <w:pPr>
                    <w:pStyle w:val="null3"/>
                    <w:jc w:val="left"/>
                  </w:pPr>
                  <w:r>
                    <w:rPr>
                      <w:rFonts w:ascii="宋体" w:hAnsi="宋体" w:cs="宋体" w:eastAsia="宋体"/>
                      <w:color w:val="000000"/>
                      <w:sz w:val="18"/>
                    </w:rPr>
                    <w:t>3. 人脸库建模成功率≥99.99%。</w:t>
                  </w:r>
                </w:p>
                <w:p>
                  <w:pPr>
                    <w:pStyle w:val="null3"/>
                    <w:jc w:val="left"/>
                  </w:pPr>
                  <w:r>
                    <w:rPr>
                      <w:rFonts w:ascii="宋体" w:hAnsi="宋体" w:cs="宋体" w:eastAsia="宋体"/>
                      <w:color w:val="000000"/>
                      <w:sz w:val="18"/>
                    </w:rPr>
                    <w:t>4. 支持≥64路人脸以图搜图，可从外部、人脸库、人脸检索结果、人员频次分析结果导入支持10张人脸样本照片并设置相似度（0～100），检索出符合目标相似度的人脸图片。</w:t>
                  </w:r>
                </w:p>
                <w:p>
                  <w:pPr>
                    <w:pStyle w:val="null3"/>
                    <w:jc w:val="left"/>
                  </w:pPr>
                  <w:r>
                    <w:rPr>
                      <w:rFonts w:ascii="宋体" w:hAnsi="宋体" w:cs="宋体" w:eastAsia="宋体"/>
                      <w:color w:val="000000"/>
                      <w:sz w:val="18"/>
                    </w:rPr>
                    <w:t>5. 支持≥16路实时视频结构化分析，支持≥64路非实时视频结构化分析</w:t>
                  </w:r>
                </w:p>
                <w:p>
                  <w:pPr>
                    <w:pStyle w:val="null3"/>
                    <w:jc w:val="left"/>
                  </w:pPr>
                  <w:r>
                    <w:rPr>
                      <w:rFonts w:ascii="宋体" w:hAnsi="宋体" w:cs="宋体" w:eastAsia="宋体"/>
                      <w:color w:val="000000"/>
                      <w:sz w:val="18"/>
                    </w:rPr>
                    <w:t>6. 人脸签到、考勤支持实时动态展示。</w:t>
                  </w:r>
                </w:p>
                <w:p>
                  <w:pPr>
                    <w:pStyle w:val="null3"/>
                    <w:jc w:val="left"/>
                  </w:pPr>
                  <w:r>
                    <w:rPr>
                      <w:rFonts w:ascii="宋体" w:hAnsi="宋体" w:cs="宋体" w:eastAsia="宋体"/>
                      <w:color w:val="000000"/>
                      <w:sz w:val="18"/>
                    </w:rPr>
                    <w:t>7. 人脸在低头角度≤20°，左右侧脸≤45°情况下，人脸检出率≥98%</w:t>
                  </w:r>
                </w:p>
                <w:p>
                  <w:pPr>
                    <w:pStyle w:val="null3"/>
                    <w:jc w:val="left"/>
                  </w:pPr>
                  <w:r>
                    <w:rPr>
                      <w:rFonts w:ascii="宋体" w:hAnsi="宋体" w:cs="宋体" w:eastAsia="宋体"/>
                      <w:color w:val="000000"/>
                      <w:sz w:val="18"/>
                    </w:rPr>
                    <w:t>8.人脸库建模速度≥125张/秒</w:t>
                  </w:r>
                </w:p>
                <w:p>
                  <w:pPr>
                    <w:pStyle w:val="null3"/>
                    <w:jc w:val="left"/>
                  </w:pPr>
                  <w:r>
                    <w:rPr>
                      <w:rFonts w:ascii="宋体" w:hAnsi="宋体" w:cs="宋体" w:eastAsia="宋体"/>
                      <w:color w:val="000000"/>
                      <w:sz w:val="18"/>
                    </w:rPr>
                    <w:t>9. 可接入非智能IPC、人脸抓拍机、客流相机实现客流统计功能。</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智能分析平台</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 接入带宽≥512Mbps。</w:t>
                  </w:r>
                </w:p>
                <w:p>
                  <w:pPr>
                    <w:pStyle w:val="null3"/>
                    <w:jc w:val="left"/>
                  </w:pPr>
                  <w:r>
                    <w:rPr>
                      <w:rFonts w:ascii="宋体" w:hAnsi="宋体" w:cs="宋体" w:eastAsia="宋体"/>
                      <w:color w:val="000000"/>
                      <w:sz w:val="18"/>
                    </w:rPr>
                    <w:t xml:space="preserve">2. 支持离线模型（本地）和在线模型（平台下发）两种模型导入方式                          </w:t>
                  </w:r>
                </w:p>
                <w:p>
                  <w:pPr>
                    <w:pStyle w:val="null3"/>
                    <w:jc w:val="left"/>
                  </w:pPr>
                  <w:r>
                    <w:rPr>
                      <w:rFonts w:ascii="宋体" w:hAnsi="宋体" w:cs="宋体" w:eastAsia="宋体"/>
                      <w:color w:val="000000"/>
                      <w:sz w:val="18"/>
                    </w:rPr>
                    <w:t>3. 支持实时视频、视频轮巡、定时抓图等多种分析模式</w:t>
                  </w:r>
                </w:p>
                <w:p>
                  <w:pPr>
                    <w:pStyle w:val="null3"/>
                    <w:jc w:val="left"/>
                  </w:pPr>
                  <w:r>
                    <w:rPr>
                      <w:rFonts w:ascii="宋体" w:hAnsi="宋体" w:cs="宋体" w:eastAsia="宋体"/>
                      <w:color w:val="000000"/>
                      <w:sz w:val="18"/>
                    </w:rPr>
                    <w:t>4. 支持配置报警间隔时间、时间可选</w:t>
                  </w:r>
                </w:p>
                <w:p>
                  <w:pPr>
                    <w:pStyle w:val="null3"/>
                    <w:jc w:val="left"/>
                  </w:pPr>
                  <w:r>
                    <w:rPr>
                      <w:rFonts w:ascii="宋体" w:hAnsi="宋体" w:cs="宋体" w:eastAsia="宋体"/>
                      <w:color w:val="000000"/>
                      <w:sz w:val="18"/>
                    </w:rPr>
                    <w:t>5. 在视频轮巡分析模式下，支持轮巡时间配置，轮巡时间可选</w:t>
                  </w:r>
                </w:p>
                <w:p>
                  <w:pPr>
                    <w:pStyle w:val="null3"/>
                    <w:jc w:val="left"/>
                  </w:pPr>
                  <w:r>
                    <w:rPr>
                      <w:rFonts w:ascii="宋体" w:hAnsi="宋体" w:cs="宋体" w:eastAsia="宋体"/>
                      <w:color w:val="000000"/>
                      <w:sz w:val="18"/>
                    </w:rPr>
                    <w:t>6. 支持定时抓图任务布控计划配置、可进行周一至周日全天计划配置、可配置某天计划并复制到其余日期、支持删除所有计划</w:t>
                  </w:r>
                </w:p>
                <w:p>
                  <w:pPr>
                    <w:pStyle w:val="null3"/>
                    <w:jc w:val="left"/>
                  </w:pPr>
                  <w:r>
                    <w:rPr>
                      <w:rFonts w:ascii="宋体" w:hAnsi="宋体" w:cs="宋体" w:eastAsia="宋体"/>
                      <w:color w:val="000000"/>
                      <w:sz w:val="18"/>
                    </w:rPr>
                    <w:t>7. 支持引擎状态展示功能，分为已配置任务（绿色）和未配置任务（灰色）</w:t>
                  </w:r>
                </w:p>
                <w:p>
                  <w:pPr>
                    <w:pStyle w:val="null3"/>
                    <w:jc w:val="left"/>
                  </w:pPr>
                  <w:r>
                    <w:rPr>
                      <w:rFonts w:ascii="宋体" w:hAnsi="宋体" w:cs="宋体" w:eastAsia="宋体"/>
                      <w:color w:val="000000"/>
                      <w:sz w:val="18"/>
                    </w:rPr>
                    <w:t>8. 支持乘梯报警功能：支持接入普通IPC，支持对设置的检测区域内的电瓶车进行自动侦测</w:t>
                  </w:r>
                </w:p>
                <w:p>
                  <w:pPr>
                    <w:pStyle w:val="null3"/>
                    <w:jc w:val="left"/>
                  </w:pPr>
                  <w:r>
                    <w:rPr>
                      <w:rFonts w:ascii="宋体" w:hAnsi="宋体" w:cs="宋体" w:eastAsia="宋体"/>
                      <w:color w:val="000000"/>
                      <w:sz w:val="18"/>
                    </w:rPr>
                    <w:t>9. 支持物品滞留功能：支持接入普通IPC，支持对设置的检测区域内的物品滞留进行自动侦测</w:t>
                  </w:r>
                </w:p>
                <w:p>
                  <w:pPr>
                    <w:pStyle w:val="null3"/>
                    <w:jc w:val="left"/>
                  </w:pPr>
                  <w:r>
                    <w:rPr>
                      <w:rFonts w:ascii="宋体" w:hAnsi="宋体" w:cs="宋体" w:eastAsia="宋体"/>
                      <w:color w:val="000000"/>
                      <w:sz w:val="18"/>
                    </w:rPr>
                    <w:t>10. 支持烟雾、火焰功能：支持接入普通IPC，支持对设置的检测区域内的烟雾、火焰进行自动侦测，并触发报警联动</w:t>
                  </w:r>
                </w:p>
                <w:p>
                  <w:pPr>
                    <w:pStyle w:val="null3"/>
                    <w:jc w:val="left"/>
                  </w:pPr>
                  <w:r>
                    <w:rPr>
                      <w:rFonts w:ascii="宋体" w:hAnsi="宋体" w:cs="宋体" w:eastAsia="宋体"/>
                      <w:color w:val="000000"/>
                      <w:sz w:val="18"/>
                    </w:rPr>
                    <w:t>11. 支持OCR识别功能：支持导入图片，并对图片中的数字和字母进行识别并输出结果</w:t>
                  </w:r>
                </w:p>
                <w:p>
                  <w:pPr>
                    <w:pStyle w:val="null3"/>
                    <w:jc w:val="left"/>
                  </w:pPr>
                  <w:r>
                    <w:rPr>
                      <w:rFonts w:ascii="宋体" w:hAnsi="宋体" w:cs="宋体" w:eastAsia="宋体"/>
                      <w:color w:val="000000"/>
                      <w:sz w:val="18"/>
                    </w:rPr>
                    <w:t>12. 后厨人员特征检测功能：接入普通IPC，支持对后厨工作人员的白衣服，白帽子，白口罩识别；并根据设定条件触发报警联动。支持设置16个多边形检测区域或者跨越警戒线检测</w:t>
                  </w:r>
                </w:p>
                <w:p>
                  <w:pPr>
                    <w:pStyle w:val="null3"/>
                    <w:jc w:val="left"/>
                  </w:pPr>
                  <w:r>
                    <w:rPr>
                      <w:rFonts w:ascii="宋体" w:hAnsi="宋体" w:cs="宋体" w:eastAsia="宋体"/>
                      <w:color w:val="000000"/>
                      <w:sz w:val="18"/>
                    </w:rPr>
                    <w:t>13. 后厨安全隐患识别功能：接入普通IPC，支持对老鼠识别；并根据设定条件触发报警联动。支持设置16个多边形检测区域或者跨越警戒线检测</w:t>
                  </w:r>
                </w:p>
                <w:p>
                  <w:pPr>
                    <w:pStyle w:val="null3"/>
                    <w:jc w:val="left"/>
                  </w:pPr>
                  <w:r>
                    <w:rPr>
                      <w:rFonts w:ascii="宋体" w:hAnsi="宋体" w:cs="宋体" w:eastAsia="宋体"/>
                      <w:color w:val="000000"/>
                      <w:sz w:val="18"/>
                    </w:rPr>
                    <w:t>14. 打电话行为识别功能：接入普通IPC，支持对打电话行为识别；并根据设定条件触发报警联动。支持设置16个多边形检测区域或者跨越警戒线检测</w:t>
                  </w:r>
                </w:p>
                <w:p>
                  <w:pPr>
                    <w:pStyle w:val="null3"/>
                    <w:jc w:val="left"/>
                  </w:pPr>
                  <w:r>
                    <w:rPr>
                      <w:rFonts w:ascii="宋体" w:hAnsi="宋体" w:cs="宋体" w:eastAsia="宋体"/>
                      <w:color w:val="000000"/>
                      <w:sz w:val="18"/>
                    </w:rPr>
                    <w:t>15. 玩手机行为识别功能：接入普通IPC，支持对玩手机行为识别；并根据设定条件触发报警联动。支持设置16个多边形检测区域或者跨越警戒线检测</w:t>
                  </w:r>
                </w:p>
                <w:p>
                  <w:pPr>
                    <w:pStyle w:val="null3"/>
                    <w:jc w:val="left"/>
                  </w:pPr>
                  <w:r>
                    <w:rPr>
                      <w:rFonts w:ascii="宋体" w:hAnsi="宋体" w:cs="宋体" w:eastAsia="宋体"/>
                      <w:color w:val="000000"/>
                      <w:sz w:val="18"/>
                    </w:rPr>
                    <w:t>16. 抽烟行为识别功能：接入普通IPC，支持对抽烟行为识别；并根据设定条件触发报警联动。支持设置16个多边形检测区域或者跨越警戒线检测</w:t>
                  </w:r>
                </w:p>
                <w:p>
                  <w:pPr>
                    <w:pStyle w:val="null3"/>
                    <w:jc w:val="left"/>
                  </w:pPr>
                  <w:r>
                    <w:rPr>
                      <w:rFonts w:ascii="宋体" w:hAnsi="宋体" w:cs="宋体" w:eastAsia="宋体"/>
                      <w:color w:val="000000"/>
                      <w:sz w:val="18"/>
                    </w:rPr>
                    <w:t>17. 火点检测功能：接入普通IPC，支持火点识别；并根据设定条件触发报警联动。支持设置16个多边形检测区域或者跨越警戒线检测</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硬盘</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≥8TB容量，3.5英寸 SATA 3.0接口，7200RPM</w:t>
                  </w:r>
                </w:p>
                <w:p>
                  <w:pPr>
                    <w:pStyle w:val="null3"/>
                    <w:jc w:val="left"/>
                  </w:pPr>
                  <w:r>
                    <w:rPr>
                      <w:rFonts w:ascii="宋体" w:hAnsi="宋体" w:cs="宋体" w:eastAsia="宋体"/>
                      <w:color w:val="000000"/>
                      <w:sz w:val="18"/>
                    </w:rPr>
                    <w:t>MTBF ≥1,000,000小时</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块</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核心交换机</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1.交换容量≥47Tbps。 包转发率≥10060Mpps</w:t>
                  </w:r>
                </w:p>
                <w:p>
                  <w:pPr>
                    <w:pStyle w:val="null3"/>
                    <w:jc w:val="left"/>
                  </w:pPr>
                  <w:r>
                    <w:rPr>
                      <w:rFonts w:ascii="宋体" w:hAnsi="宋体" w:cs="宋体" w:eastAsia="宋体"/>
                      <w:color w:val="000000"/>
                      <w:sz w:val="18"/>
                    </w:rPr>
                    <w:t>2.</w:t>
                  </w:r>
                  <w:r>
                    <w:rPr>
                      <w:rFonts w:ascii="宋体" w:hAnsi="宋体" w:cs="宋体" w:eastAsia="宋体"/>
                      <w:color w:val="000000"/>
                      <w:sz w:val="18"/>
                    </w:rPr>
                    <w:t>支持</w:t>
                  </w:r>
                  <w:r>
                    <w:rPr>
                      <w:rFonts w:ascii="宋体" w:hAnsi="宋体" w:cs="宋体" w:eastAsia="宋体"/>
                      <w:color w:val="000000"/>
                      <w:sz w:val="18"/>
                    </w:rPr>
                    <w:t>IEEE 802.1d(STP)、 802.1w(RSTP)、 802.1s(MSTP)，支持端口聚合，支持一对一镜像、多对一镜像、一对多镜像，支持流镜像，支持SPAN、RSPAN远程镜像。</w:t>
                  </w:r>
                </w:p>
                <w:p>
                  <w:pPr>
                    <w:pStyle w:val="null3"/>
                    <w:jc w:val="left"/>
                  </w:pPr>
                  <w:r>
                    <w:rPr>
                      <w:rFonts w:ascii="宋体" w:hAnsi="宋体" w:cs="宋体" w:eastAsia="宋体"/>
                      <w:color w:val="000000"/>
                      <w:sz w:val="18"/>
                    </w:rPr>
                    <w:t>3.</w:t>
                  </w:r>
                  <w:r>
                    <w:rPr>
                      <w:rFonts w:ascii="宋体" w:hAnsi="宋体" w:cs="宋体" w:eastAsia="宋体"/>
                      <w:color w:val="000000"/>
                      <w:sz w:val="18"/>
                    </w:rPr>
                    <w:t>支持</w:t>
                  </w:r>
                  <w:r>
                    <w:rPr>
                      <w:rFonts w:ascii="宋体" w:hAnsi="宋体" w:cs="宋体" w:eastAsia="宋体"/>
                      <w:color w:val="000000"/>
                      <w:sz w:val="18"/>
                    </w:rPr>
                    <w:t>IPv4/IPv6双栈；</w:t>
                  </w:r>
                </w:p>
                <w:p>
                  <w:pPr>
                    <w:pStyle w:val="null3"/>
                    <w:jc w:val="left"/>
                  </w:pPr>
                  <w:r>
                    <w:rPr>
                      <w:rFonts w:ascii="宋体" w:hAnsi="宋体" w:cs="宋体" w:eastAsia="宋体"/>
                      <w:color w:val="000000"/>
                      <w:sz w:val="18"/>
                    </w:rPr>
                    <w:t>4.</w:t>
                  </w:r>
                  <w:r>
                    <w:rPr>
                      <w:rFonts w:ascii="宋体" w:hAnsi="宋体" w:cs="宋体" w:eastAsia="宋体"/>
                      <w:color w:val="000000"/>
                      <w:sz w:val="18"/>
                    </w:rPr>
                    <w:t>配置双引擎双电源，板卡要求配置千兆电口</w:t>
                  </w:r>
                  <w:r>
                    <w:rPr>
                      <w:rFonts w:ascii="宋体" w:hAnsi="宋体" w:cs="宋体" w:eastAsia="宋体"/>
                      <w:color w:val="000000"/>
                      <w:sz w:val="18"/>
                    </w:rPr>
                    <w:t>≥24个，千兆光口≥24个，万兆光口≥4个</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接入交换机</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千兆</w:t>
                  </w:r>
                  <w:r>
                    <w:rPr>
                      <w:rFonts w:ascii="宋体" w:hAnsi="宋体" w:cs="宋体" w:eastAsia="宋体"/>
                      <w:color w:val="000000"/>
                      <w:sz w:val="18"/>
                    </w:rPr>
                    <w:t>PoE电口数量≥24，千兆光口数量≥2</w:t>
                  </w:r>
                </w:p>
                <w:p>
                  <w:pPr>
                    <w:pStyle w:val="null3"/>
                    <w:jc w:val="left"/>
                  </w:pPr>
                  <w:r>
                    <w:rPr>
                      <w:rFonts w:ascii="宋体" w:hAnsi="宋体" w:cs="宋体" w:eastAsia="宋体"/>
                      <w:color w:val="000000"/>
                      <w:sz w:val="18"/>
                    </w:rPr>
                    <w:t>交换容量</w:t>
                  </w:r>
                  <w:r>
                    <w:rPr>
                      <w:rFonts w:ascii="宋体" w:hAnsi="宋体" w:cs="宋体" w:eastAsia="宋体"/>
                      <w:color w:val="000000"/>
                      <w:sz w:val="18"/>
                    </w:rPr>
                    <w:t>≥50Gbps</w:t>
                  </w:r>
                </w:p>
                <w:p>
                  <w:pPr>
                    <w:pStyle w:val="null3"/>
                    <w:jc w:val="left"/>
                  </w:pPr>
                  <w:r>
                    <w:rPr>
                      <w:rFonts w:ascii="宋体" w:hAnsi="宋体" w:cs="宋体" w:eastAsia="宋体"/>
                      <w:color w:val="000000"/>
                      <w:sz w:val="18"/>
                    </w:rPr>
                    <w:t>转发性能</w:t>
                  </w:r>
                  <w:r>
                    <w:rPr>
                      <w:rFonts w:ascii="宋体" w:hAnsi="宋体" w:cs="宋体" w:eastAsia="宋体"/>
                      <w:color w:val="000000"/>
                      <w:sz w:val="18"/>
                    </w:rPr>
                    <w:t>≥40Mpps</w:t>
                  </w:r>
                  <w:r>
                    <w:rPr>
                      <w:rFonts w:ascii="calibri" w:hAnsi="calibri" w:cs="calibri" w:eastAsia="calibri"/>
                      <w:sz w:val="21"/>
                    </w:rPr>
                    <w:t xml:space="preserve"> </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光模块</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单模千兆</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6类网线</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1、CAT6 传输带宽250MHZ，用于千兆传输。</w:t>
                  </w:r>
                </w:p>
                <w:p>
                  <w:pPr>
                    <w:pStyle w:val="null3"/>
                    <w:jc w:val="left"/>
                  </w:pPr>
                  <w:r>
                    <w:rPr>
                      <w:rFonts w:ascii="宋体" w:hAnsi="宋体" w:cs="宋体" w:eastAsia="宋体"/>
                      <w:color w:val="000000"/>
                      <w:sz w:val="18"/>
                    </w:rPr>
                    <w:t>2、导体采用无氧铜，符合国家标准：GB/T3953，传输衰减小、延时低。 5、阻燃性能符合国家标准：GB/T 18380.22。</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箱</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45</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网络机柜</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标准</w:t>
                  </w:r>
                  <w:r>
                    <w:rPr>
                      <w:rFonts w:ascii="宋体" w:hAnsi="宋体" w:cs="宋体" w:eastAsia="宋体"/>
                      <w:color w:val="000000"/>
                      <w:sz w:val="18"/>
                    </w:rPr>
                    <w:t>42U 600*1000*2000</w:t>
                  </w: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辅材及施工</w:t>
                  </w:r>
                </w:p>
              </w:tc>
              <w:tc>
                <w:tcPr>
                  <w:tcW w:type="dxa" w:w="1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点</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192</w:t>
                  </w:r>
                </w:p>
              </w:tc>
            </w:tr>
          </w:tbl>
          <w:tbl>
            <w:tblPr>
              <w:tblInd w:type="dxa" w:w="135"/>
              <w:tblBorders>
                <w:top w:val="none" w:color="000000" w:sz="4"/>
                <w:left w:val="none" w:color="000000" w:sz="4"/>
                <w:bottom w:val="none" w:color="000000" w:sz="4"/>
                <w:right w:val="none" w:color="000000" w:sz="4"/>
                <w:insideH w:val="none"/>
                <w:insideV w:val="none"/>
              </w:tblBorders>
            </w:tblPr>
            <w:tblGrid>
              <w:gridCol w:w="211"/>
              <w:gridCol w:w="350"/>
              <w:gridCol w:w="1585"/>
              <w:gridCol w:w="177"/>
              <w:gridCol w:w="219"/>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32"/>
                    </w:rPr>
                    <w:t>创客及设备</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序号</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名称</w:t>
                  </w:r>
                </w:p>
              </w:tc>
              <w:tc>
                <w:tcPr>
                  <w:tcW w:type="dxa" w:w="1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参数</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数量</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单位</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全金属弓形臂微型安全锯床</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一、主要部件：</w:t>
                  </w:r>
                </w:p>
                <w:p>
                  <w:pPr>
                    <w:pStyle w:val="null3"/>
                    <w:jc w:val="left"/>
                  </w:pPr>
                  <w:r>
                    <w:rPr>
                      <w:rFonts w:ascii="宋体" w:hAnsi="宋体" w:cs="宋体" w:eastAsia="宋体"/>
                      <w:color w:val="000000"/>
                      <w:sz w:val="18"/>
                    </w:rPr>
                    <w:t>主轴箱（主轴箱后面有协助紧固孔）及马达箱为金属结构、中间块、线锯箱基座、线锯箱、齿轮、线锯台、连接块、锯床联动轴、皮带保护盖、弓形臂等都采用全金属结构，有金属电镀皮带保护盖及金属电镀机身侧盖，机身无塑料件，主要零件采用电镀工艺，如金属电镀皮带盖、床身侧盖等。</w:t>
                  </w:r>
                </w:p>
                <w:p>
                  <w:pPr>
                    <w:pStyle w:val="null3"/>
                    <w:jc w:val="left"/>
                  </w:pPr>
                  <w:r>
                    <w:rPr>
                      <w:rFonts w:ascii="宋体" w:hAnsi="宋体" w:cs="宋体" w:eastAsia="宋体"/>
                      <w:color w:val="000000"/>
                      <w:sz w:val="18"/>
                    </w:rPr>
                    <w:t>二、技术参数：</w:t>
                  </w:r>
                </w:p>
                <w:p>
                  <w:pPr>
                    <w:pStyle w:val="null3"/>
                    <w:jc w:val="left"/>
                  </w:pPr>
                  <w:r>
                    <w:rPr>
                      <w:rFonts w:ascii="宋体" w:hAnsi="宋体" w:cs="宋体" w:eastAsia="宋体"/>
                      <w:color w:val="000000"/>
                      <w:sz w:val="18"/>
                    </w:rPr>
                    <w:t>1、马达转速</w:t>
                  </w:r>
                  <w:r>
                    <w:rPr>
                      <w:rFonts w:ascii="宋体" w:hAnsi="宋体" w:cs="宋体" w:eastAsia="宋体"/>
                      <w:sz w:val="18"/>
                    </w:rPr>
                    <w:t>：</w:t>
                  </w:r>
                  <w:r>
                    <w:rPr>
                      <w:rFonts w:ascii="宋体" w:hAnsi="宋体" w:cs="宋体" w:eastAsia="宋体"/>
                      <w:sz w:val="18"/>
                    </w:rPr>
                    <w:t>≤20000转/分钟；</w:t>
                  </w:r>
                </w:p>
                <w:p>
                  <w:pPr>
                    <w:pStyle w:val="null3"/>
                    <w:jc w:val="left"/>
                  </w:pPr>
                  <w:r>
                    <w:rPr>
                      <w:rFonts w:ascii="宋体" w:hAnsi="宋体" w:cs="宋体" w:eastAsia="宋体"/>
                      <w:sz w:val="18"/>
                    </w:rPr>
                    <w:t>2、低压直流供电，开关电源的转入</w:t>
                  </w:r>
                  <w:r>
                    <w:rPr>
                      <w:rFonts w:ascii="宋体" w:hAnsi="宋体" w:cs="宋体" w:eastAsia="宋体"/>
                      <w:color w:val="000000"/>
                      <w:sz w:val="18"/>
                    </w:rPr>
                    <w:t>电压为</w:t>
                  </w:r>
                  <w:r>
                    <w:rPr>
                      <w:rFonts w:ascii="宋体" w:hAnsi="宋体" w:cs="宋体" w:eastAsia="宋体"/>
                      <w:color w:val="000000"/>
                      <w:sz w:val="18"/>
                    </w:rPr>
                    <w:t>100V - 240V，50/60Hz；</w:t>
                  </w:r>
                </w:p>
                <w:p>
                  <w:pPr>
                    <w:pStyle w:val="null3"/>
                    <w:jc w:val="left"/>
                  </w:pPr>
                  <w:r>
                    <w:rPr>
                      <w:rFonts w:ascii="宋体" w:hAnsi="宋体" w:cs="宋体" w:eastAsia="宋体"/>
                      <w:color w:val="000000"/>
                      <w:sz w:val="18"/>
                    </w:rPr>
                    <w:t>3、变压器具有过电流，过压，过热保护</w:t>
                  </w:r>
                </w:p>
                <w:p>
                  <w:pPr>
                    <w:pStyle w:val="null3"/>
                    <w:jc w:val="left"/>
                  </w:pPr>
                  <w:r>
                    <w:rPr>
                      <w:rFonts w:ascii="宋体" w:hAnsi="宋体" w:cs="宋体" w:eastAsia="宋体"/>
                      <w:color w:val="000000"/>
                      <w:sz w:val="18"/>
                    </w:rPr>
                    <w:t>4、锯床工作台面积：约90mm x 90mm；</w:t>
                  </w:r>
                </w:p>
                <w:p>
                  <w:pPr>
                    <w:pStyle w:val="null3"/>
                    <w:jc w:val="left"/>
                  </w:pPr>
                  <w:r>
                    <w:rPr>
                      <w:rFonts w:ascii="宋体" w:hAnsi="宋体" w:cs="宋体" w:eastAsia="宋体"/>
                      <w:color w:val="000000"/>
                      <w:sz w:val="18"/>
                    </w:rPr>
                    <w:t>5、弓形臂最大加工板长为≥240mm；</w:t>
                  </w:r>
                </w:p>
                <w:p>
                  <w:pPr>
                    <w:pStyle w:val="null3"/>
                    <w:jc w:val="left"/>
                  </w:pPr>
                  <w:r>
                    <w:rPr>
                      <w:rFonts w:ascii="宋体" w:hAnsi="宋体" w:cs="宋体" w:eastAsia="宋体"/>
                      <w:color w:val="000000"/>
                      <w:sz w:val="18"/>
                    </w:rPr>
                    <w:t>6、电机与主轴箱为一体式金属结构</w:t>
                  </w:r>
                </w:p>
                <w:p>
                  <w:pPr>
                    <w:pStyle w:val="null3"/>
                    <w:jc w:val="left"/>
                  </w:pPr>
                  <w:r>
                    <w:rPr>
                      <w:rFonts w:ascii="宋体" w:hAnsi="宋体" w:cs="宋体" w:eastAsia="宋体"/>
                      <w:color w:val="000000"/>
                      <w:sz w:val="18"/>
                    </w:rPr>
                    <w:t>三、其他要求：</w:t>
                  </w:r>
                </w:p>
                <w:p>
                  <w:pPr>
                    <w:pStyle w:val="null3"/>
                    <w:jc w:val="left"/>
                  </w:pPr>
                  <w:r>
                    <w:rPr>
                      <w:rFonts w:ascii="宋体" w:hAnsi="宋体" w:cs="宋体" w:eastAsia="宋体"/>
                      <w:color w:val="000000"/>
                      <w:sz w:val="18"/>
                    </w:rPr>
                    <w:t>1、具有安全不伤手设计,锯齿碰到皮肤也只会引起轻微的振动，安全不伤手,不会割伤。</w:t>
                  </w:r>
                </w:p>
                <w:p>
                  <w:pPr>
                    <w:pStyle w:val="null3"/>
                    <w:jc w:val="left"/>
                  </w:pPr>
                  <w:r>
                    <w:rPr>
                      <w:rFonts w:ascii="宋体" w:hAnsi="宋体" w:cs="宋体" w:eastAsia="宋体"/>
                      <w:color w:val="000000"/>
                      <w:sz w:val="18"/>
                    </w:rPr>
                    <w:t>四、配备相关的课程资料：</w:t>
                  </w:r>
                </w:p>
                <w:p>
                  <w:pPr>
                    <w:pStyle w:val="null3"/>
                    <w:jc w:val="left"/>
                  </w:pPr>
                  <w:r>
                    <w:rPr>
                      <w:rFonts w:ascii="宋体" w:hAnsi="宋体" w:cs="宋体" w:eastAsia="宋体"/>
                      <w:color w:val="000000"/>
                      <w:sz w:val="18"/>
                    </w:rPr>
                    <w:t>提供配套全金属微型机床系列产品使用的课程资料，机床系列课程主要以动手实践为主，通过</w:t>
                  </w:r>
                  <w:r>
                    <w:rPr>
                      <w:rFonts w:ascii="宋体" w:hAnsi="宋体" w:cs="宋体" w:eastAsia="宋体"/>
                      <w:color w:val="000000"/>
                      <w:sz w:val="18"/>
                    </w:rPr>
                    <w:t>STEAM教育理念为落地实施方案研发，可以高效的提升学生的STEAM方面的实践能力、工具使用能力以及跨学科学习的能力。</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全金属微型安全金工车床</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一、主要部件：</w:t>
                  </w:r>
                </w:p>
                <w:p>
                  <w:pPr>
                    <w:pStyle w:val="null3"/>
                    <w:jc w:val="left"/>
                  </w:pPr>
                  <w:r>
                    <w:rPr>
                      <w:rFonts w:ascii="宋体" w:hAnsi="宋体" w:cs="宋体" w:eastAsia="宋体"/>
                      <w:color w:val="000000"/>
                      <w:sz w:val="18"/>
                    </w:rPr>
                    <w:t>主轴箱（主轴箱后面有协助紧固孔）及马达箱为金属结构、手轮、齿轮、小滑块、长滑块、连接块、金属三爪单动卡盘、皮带保护盖、车刀夹紧爪等都采用全金属结构，有金属电镀皮带保护盖及金属电镀端盖，机身无塑料件，主要零件采用电镀工艺，如金属电镀皮带盖、床身侧盖、滑块、手轮等。</w:t>
                  </w:r>
                </w:p>
                <w:p>
                  <w:pPr>
                    <w:pStyle w:val="null3"/>
                    <w:jc w:val="left"/>
                  </w:pPr>
                  <w:r>
                    <w:rPr>
                      <w:rFonts w:ascii="宋体" w:hAnsi="宋体" w:cs="宋体" w:eastAsia="宋体"/>
                      <w:color w:val="000000"/>
                      <w:sz w:val="18"/>
                    </w:rPr>
                    <w:t>二、技术参数：</w:t>
                  </w:r>
                </w:p>
                <w:p>
                  <w:pPr>
                    <w:pStyle w:val="null3"/>
                    <w:jc w:val="left"/>
                  </w:pPr>
                  <w:r>
                    <w:rPr>
                      <w:rFonts w:ascii="宋体" w:hAnsi="宋体" w:cs="宋体" w:eastAsia="宋体"/>
                      <w:color w:val="000000"/>
                      <w:sz w:val="18"/>
                    </w:rPr>
                    <w:t>1、马达转速：</w:t>
                  </w:r>
                  <w:r>
                    <w:rPr>
                      <w:rFonts w:ascii="宋体" w:hAnsi="宋体" w:cs="宋体" w:eastAsia="宋体"/>
                      <w:sz w:val="18"/>
                    </w:rPr>
                    <w:t>≤20000转/分钟</w:t>
                  </w:r>
                  <w:r>
                    <w:rPr>
                      <w:rFonts w:ascii="宋体" w:hAnsi="宋体" w:cs="宋体" w:eastAsia="宋体"/>
                      <w:color w:val="000000"/>
                      <w:sz w:val="18"/>
                    </w:rPr>
                    <w:t>；</w:t>
                  </w:r>
                </w:p>
                <w:p>
                  <w:pPr>
                    <w:pStyle w:val="null3"/>
                    <w:jc w:val="left"/>
                  </w:pPr>
                  <w:r>
                    <w:rPr>
                      <w:rFonts w:ascii="宋体" w:hAnsi="宋体" w:cs="宋体" w:eastAsia="宋体"/>
                      <w:color w:val="000000"/>
                      <w:sz w:val="18"/>
                    </w:rPr>
                    <w:t>2、低压直流供电，开关电源的转入电压为100V - 240V，50/60Hz</w:t>
                  </w:r>
                </w:p>
                <w:p>
                  <w:pPr>
                    <w:pStyle w:val="null3"/>
                    <w:jc w:val="left"/>
                  </w:pPr>
                  <w:r>
                    <w:rPr>
                      <w:rFonts w:ascii="宋体" w:hAnsi="宋体" w:cs="宋体" w:eastAsia="宋体"/>
                      <w:color w:val="000000"/>
                      <w:sz w:val="18"/>
                    </w:rPr>
                    <w:t>3、变压器具有过电流，过压，过热保护；</w:t>
                  </w:r>
                </w:p>
                <w:p>
                  <w:pPr>
                    <w:pStyle w:val="null3"/>
                    <w:jc w:val="left"/>
                  </w:pPr>
                  <w:r>
                    <w:rPr>
                      <w:rFonts w:ascii="宋体" w:hAnsi="宋体" w:cs="宋体" w:eastAsia="宋体"/>
                      <w:color w:val="000000"/>
                      <w:sz w:val="18"/>
                    </w:rPr>
                    <w:t xml:space="preserve">4、车床加工材料最大直径：≥50mm；          </w:t>
                  </w:r>
                </w:p>
                <w:p>
                  <w:pPr>
                    <w:pStyle w:val="null3"/>
                    <w:jc w:val="left"/>
                  </w:pPr>
                  <w:r>
                    <w:rPr>
                      <w:rFonts w:ascii="宋体" w:hAnsi="宋体" w:cs="宋体" w:eastAsia="宋体"/>
                      <w:color w:val="000000"/>
                      <w:sz w:val="18"/>
                    </w:rPr>
                    <w:t>5、车床加工材料长度：≥130mm；</w:t>
                  </w:r>
                </w:p>
                <w:p>
                  <w:pPr>
                    <w:pStyle w:val="null3"/>
                    <w:jc w:val="left"/>
                  </w:pPr>
                  <w:r>
                    <w:rPr>
                      <w:rFonts w:ascii="宋体" w:hAnsi="宋体" w:cs="宋体" w:eastAsia="宋体"/>
                      <w:color w:val="000000"/>
                      <w:sz w:val="18"/>
                    </w:rPr>
                    <w:t>6、X轴滑块行程：≥130mm；</w:t>
                  </w:r>
                </w:p>
                <w:p>
                  <w:pPr>
                    <w:pStyle w:val="null3"/>
                    <w:jc w:val="left"/>
                  </w:pPr>
                  <w:r>
                    <w:rPr>
                      <w:rFonts w:ascii="宋体" w:hAnsi="宋体" w:cs="宋体" w:eastAsia="宋体"/>
                      <w:color w:val="000000"/>
                      <w:sz w:val="18"/>
                    </w:rPr>
                    <w:t>7、电机与主轴箱为一体式金属结构；</w:t>
                  </w:r>
                </w:p>
                <w:p>
                  <w:pPr>
                    <w:pStyle w:val="null3"/>
                    <w:jc w:val="left"/>
                  </w:pPr>
                  <w:r>
                    <w:rPr>
                      <w:rFonts w:ascii="宋体" w:hAnsi="宋体" w:cs="宋体" w:eastAsia="宋体"/>
                      <w:color w:val="000000"/>
                      <w:sz w:val="18"/>
                    </w:rPr>
                    <w:t>8、适用加工：木料、软金属（铜、铝等）、有机玻璃、塑胶等。</w:t>
                  </w:r>
                </w:p>
                <w:p>
                  <w:pPr>
                    <w:pStyle w:val="null3"/>
                    <w:jc w:val="left"/>
                  </w:pPr>
                  <w:r>
                    <w:rPr>
                      <w:rFonts w:ascii="宋体" w:hAnsi="宋体" w:cs="宋体" w:eastAsia="宋体"/>
                      <w:color w:val="000000"/>
                      <w:sz w:val="18"/>
                    </w:rPr>
                    <w:t>三、其他要求：</w:t>
                  </w:r>
                </w:p>
                <w:p>
                  <w:pPr>
                    <w:pStyle w:val="null3"/>
                    <w:jc w:val="left"/>
                  </w:pPr>
                  <w:r>
                    <w:rPr>
                      <w:rFonts w:ascii="宋体" w:hAnsi="宋体" w:cs="宋体" w:eastAsia="宋体"/>
                      <w:color w:val="000000"/>
                      <w:sz w:val="18"/>
                    </w:rPr>
                    <w:t>1、具有0.02mm精度的刻度线（刻度线为模具一次成型，非粘贴）。</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全金属万能摇臂微型安全钻床</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一、主要部件：</w:t>
                  </w:r>
                </w:p>
                <w:p>
                  <w:pPr>
                    <w:pStyle w:val="null3"/>
                    <w:jc w:val="left"/>
                  </w:pPr>
                  <w:r>
                    <w:rPr>
                      <w:rFonts w:ascii="宋体" w:hAnsi="宋体" w:cs="宋体" w:eastAsia="宋体"/>
                      <w:color w:val="000000"/>
                      <w:sz w:val="18"/>
                    </w:rPr>
                    <w:t>主轴箱（主轴箱后面有协助紧固孔）及马达箱为金属结构、手轮、中间块、齿轮、小滑块、床身侧盖、长滑块、电镀机床摇臂、钻台板、连接块、皮带保护盖等都采用全金属结构，机身无塑料件，主要零件采用电镀工艺，如金属电镀皮带盖、床身侧盖、滑块、手轮等。</w:t>
                  </w:r>
                </w:p>
                <w:p>
                  <w:pPr>
                    <w:pStyle w:val="null3"/>
                    <w:jc w:val="left"/>
                  </w:pPr>
                  <w:r>
                    <w:rPr>
                      <w:rFonts w:ascii="宋体" w:hAnsi="宋体" w:cs="宋体" w:eastAsia="宋体"/>
                      <w:color w:val="000000"/>
                      <w:sz w:val="18"/>
                    </w:rPr>
                    <w:t>二、技术参数：</w:t>
                  </w:r>
                </w:p>
                <w:p>
                  <w:pPr>
                    <w:pStyle w:val="null3"/>
                    <w:jc w:val="left"/>
                  </w:pPr>
                  <w:r>
                    <w:rPr>
                      <w:rFonts w:ascii="宋体" w:hAnsi="宋体" w:cs="宋体" w:eastAsia="宋体"/>
                      <w:color w:val="000000"/>
                      <w:sz w:val="18"/>
                    </w:rPr>
                    <w:t>1、马达转速：</w:t>
                  </w:r>
                  <w:r>
                    <w:rPr>
                      <w:rFonts w:ascii="宋体" w:hAnsi="宋体" w:cs="宋体" w:eastAsia="宋体"/>
                      <w:sz w:val="18"/>
                    </w:rPr>
                    <w:t>≤20000转/分钟</w:t>
                  </w:r>
                  <w:r>
                    <w:rPr>
                      <w:rFonts w:ascii="宋体" w:hAnsi="宋体" w:cs="宋体" w:eastAsia="宋体"/>
                      <w:color w:val="000000"/>
                      <w:sz w:val="18"/>
                    </w:rPr>
                    <w:t>；</w:t>
                  </w:r>
                </w:p>
                <w:p>
                  <w:pPr>
                    <w:pStyle w:val="null3"/>
                    <w:jc w:val="left"/>
                  </w:pPr>
                  <w:r>
                    <w:rPr>
                      <w:rFonts w:ascii="宋体" w:hAnsi="宋体" w:cs="宋体" w:eastAsia="宋体"/>
                      <w:color w:val="000000"/>
                      <w:sz w:val="18"/>
                    </w:rPr>
                    <w:t>2、低压直流供电，开关电源的转入电压为100V - 240V，50/60Hz</w:t>
                  </w:r>
                </w:p>
                <w:p>
                  <w:pPr>
                    <w:pStyle w:val="null3"/>
                    <w:jc w:val="left"/>
                  </w:pPr>
                  <w:r>
                    <w:rPr>
                      <w:rFonts w:ascii="宋体" w:hAnsi="宋体" w:cs="宋体" w:eastAsia="宋体"/>
                      <w:color w:val="000000"/>
                      <w:sz w:val="18"/>
                    </w:rPr>
                    <w:t>3、变压器具有过电流，过压，过热保护；</w:t>
                  </w:r>
                </w:p>
                <w:p>
                  <w:pPr>
                    <w:pStyle w:val="null3"/>
                    <w:jc w:val="left"/>
                  </w:pPr>
                  <w:r>
                    <w:rPr>
                      <w:rFonts w:ascii="宋体" w:hAnsi="宋体" w:cs="宋体" w:eastAsia="宋体"/>
                      <w:color w:val="000000"/>
                      <w:sz w:val="18"/>
                    </w:rPr>
                    <w:t>4、X轴滑块行程：≥130mm；</w:t>
                  </w:r>
                </w:p>
                <w:p>
                  <w:pPr>
                    <w:pStyle w:val="null3"/>
                    <w:jc w:val="left"/>
                  </w:pPr>
                  <w:r>
                    <w:rPr>
                      <w:rFonts w:ascii="宋体" w:hAnsi="宋体" w:cs="宋体" w:eastAsia="宋体"/>
                      <w:color w:val="000000"/>
                      <w:sz w:val="18"/>
                    </w:rPr>
                    <w:t>5、</w:t>
                  </w:r>
                  <w:r>
                    <w:rPr>
                      <w:rFonts w:ascii="宋体" w:hAnsi="宋体" w:cs="宋体" w:eastAsia="宋体"/>
                      <w:color w:val="000000"/>
                      <w:sz w:val="18"/>
                    </w:rPr>
                    <w:t>钻床工作台面积：约</w:t>
                  </w:r>
                  <w:r>
                    <w:rPr>
                      <w:rFonts w:ascii="宋体" w:hAnsi="宋体" w:cs="宋体" w:eastAsia="宋体"/>
                      <w:color w:val="000000"/>
                      <w:sz w:val="18"/>
                    </w:rPr>
                    <w:t>120mm x100mm；</w:t>
                  </w:r>
                </w:p>
                <w:p>
                  <w:pPr>
                    <w:pStyle w:val="null3"/>
                    <w:jc w:val="left"/>
                  </w:pPr>
                  <w:r>
                    <w:rPr>
                      <w:rFonts w:ascii="宋体" w:hAnsi="宋体" w:cs="宋体" w:eastAsia="宋体"/>
                      <w:color w:val="000000"/>
                      <w:sz w:val="18"/>
                    </w:rPr>
                    <w:t>6</w:t>
                  </w:r>
                  <w:r>
                    <w:rPr>
                      <w:rFonts w:ascii="宋体" w:hAnsi="宋体" w:cs="宋体" w:eastAsia="宋体"/>
                      <w:color w:val="000000"/>
                      <w:sz w:val="18"/>
                    </w:rPr>
                    <w:t>、电机与主轴箱为金属结构；</w:t>
                  </w:r>
                </w:p>
                <w:p>
                  <w:pPr>
                    <w:pStyle w:val="null3"/>
                    <w:jc w:val="left"/>
                  </w:pPr>
                  <w:r>
                    <w:rPr>
                      <w:rFonts w:ascii="宋体" w:hAnsi="宋体" w:cs="宋体" w:eastAsia="宋体"/>
                      <w:color w:val="000000"/>
                      <w:sz w:val="18"/>
                    </w:rPr>
                    <w:t>7</w:t>
                  </w:r>
                  <w:r>
                    <w:rPr>
                      <w:rFonts w:ascii="宋体" w:hAnsi="宋体" w:cs="宋体" w:eastAsia="宋体"/>
                      <w:color w:val="000000"/>
                      <w:sz w:val="18"/>
                    </w:rPr>
                    <w:t>、适用加工：木料、软金属（金、银、铜、铝）、有机玻璃、塑胶等。</w:t>
                  </w:r>
                  <w:r>
                    <w:rPr>
                      <w:rFonts w:ascii="宋体" w:hAnsi="宋体" w:cs="宋体" w:eastAsia="宋体"/>
                      <w:color w:val="000000"/>
                      <w:sz w:val="18"/>
                    </w:rPr>
                    <w:t xml:space="preserve">                                 </w:t>
                  </w:r>
                </w:p>
                <w:p>
                  <w:pPr>
                    <w:pStyle w:val="null3"/>
                    <w:jc w:val="left"/>
                  </w:pPr>
                  <w:r>
                    <w:rPr>
                      <w:rFonts w:ascii="宋体" w:hAnsi="宋体" w:cs="宋体" w:eastAsia="宋体"/>
                      <w:color w:val="000000"/>
                      <w:sz w:val="18"/>
                    </w:rPr>
                    <w:t>三、其他要求：</w:t>
                  </w:r>
                </w:p>
                <w:p>
                  <w:pPr>
                    <w:pStyle w:val="null3"/>
                    <w:jc w:val="left"/>
                  </w:pPr>
                  <w:r>
                    <w:rPr>
                      <w:rFonts w:ascii="宋体" w:hAnsi="宋体" w:cs="宋体" w:eastAsia="宋体"/>
                      <w:color w:val="000000"/>
                      <w:sz w:val="18"/>
                    </w:rPr>
                    <w:t>1、具有0.02mm精度的刻度线（刻度线为模具一次成型，非粘贴）。</w:t>
                  </w:r>
                </w:p>
                <w:p>
                  <w:pPr>
                    <w:pStyle w:val="null3"/>
                    <w:jc w:val="left"/>
                  </w:pPr>
                  <w:r>
                    <w:rPr>
                      <w:rFonts w:ascii="宋体" w:hAnsi="宋体" w:cs="宋体" w:eastAsia="宋体"/>
                      <w:color w:val="000000"/>
                      <w:sz w:val="18"/>
                    </w:rPr>
                    <w:t>四、配备相关的课程资料：</w:t>
                  </w:r>
                </w:p>
                <w:p>
                  <w:pPr>
                    <w:pStyle w:val="null3"/>
                    <w:jc w:val="left"/>
                  </w:pPr>
                  <w:r>
                    <w:rPr>
                      <w:rFonts w:ascii="宋体" w:hAnsi="宋体" w:cs="宋体" w:eastAsia="宋体"/>
                      <w:color w:val="000000"/>
                      <w:sz w:val="18"/>
                    </w:rPr>
                    <w:t>提供配套全金属微型机床系列产品使用的课程资料，机床系列课程主要以动手实践为主，通过</w:t>
                  </w:r>
                  <w:r>
                    <w:rPr>
                      <w:rFonts w:ascii="宋体" w:hAnsi="宋体" w:cs="宋体" w:eastAsia="宋体"/>
                      <w:color w:val="000000"/>
                      <w:sz w:val="18"/>
                    </w:rPr>
                    <w:t>STEAM教育理念为落地实施方案研发，可以高效的提升学生的STEAM方面的实践能力、工具使用能力以及跨学科学习的能力。</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全金属微型安全磨床</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一、主要部件：</w:t>
                  </w:r>
                </w:p>
                <w:p>
                  <w:pPr>
                    <w:pStyle w:val="null3"/>
                    <w:jc w:val="left"/>
                  </w:pPr>
                  <w:r>
                    <w:rPr>
                      <w:rFonts w:ascii="宋体" w:hAnsi="宋体" w:cs="宋体" w:eastAsia="宋体"/>
                      <w:color w:val="000000"/>
                      <w:sz w:val="18"/>
                    </w:rPr>
                    <w:t>主轴箱（主轴箱后面有协助紧固孔）及马达箱为金属结构、齿轮、基座侧盖、连接块、砂纸盘、皮带保护盖、砂纸盘（砂纸盘具有</w:t>
                  </w:r>
                  <w:r>
                    <w:rPr>
                      <w:rFonts w:ascii="宋体" w:hAnsi="宋体" w:cs="宋体" w:eastAsia="宋体"/>
                      <w:color w:val="000000"/>
                      <w:sz w:val="18"/>
                    </w:rPr>
                    <w:t>8个排气孔，使得砂纸紧贴盘面）、砂轮保护罩等都采用全金属结构，机身无塑料件，主要零件采用电镀工艺，如金属电镀砂轮保护罩、基座侧盖等。</w:t>
                  </w:r>
                </w:p>
                <w:p>
                  <w:pPr>
                    <w:pStyle w:val="null3"/>
                    <w:jc w:val="left"/>
                  </w:pPr>
                  <w:r>
                    <w:rPr>
                      <w:rFonts w:ascii="宋体" w:hAnsi="宋体" w:cs="宋体" w:eastAsia="宋体"/>
                      <w:color w:val="000000"/>
                      <w:sz w:val="18"/>
                    </w:rPr>
                    <w:t>二、技术参数：</w:t>
                  </w:r>
                </w:p>
                <w:p>
                  <w:pPr>
                    <w:pStyle w:val="null3"/>
                    <w:jc w:val="left"/>
                  </w:pPr>
                  <w:r>
                    <w:rPr>
                      <w:rFonts w:ascii="宋体" w:hAnsi="宋体" w:cs="宋体" w:eastAsia="宋体"/>
                      <w:color w:val="000000"/>
                      <w:sz w:val="18"/>
                    </w:rPr>
                    <w:t>1、马达转速：</w:t>
                  </w:r>
                  <w:r>
                    <w:rPr>
                      <w:rFonts w:ascii="宋体" w:hAnsi="宋体" w:cs="宋体" w:eastAsia="宋体"/>
                      <w:sz w:val="18"/>
                    </w:rPr>
                    <w:t>≤20000转/分钟</w:t>
                  </w:r>
                  <w:r>
                    <w:rPr>
                      <w:rFonts w:ascii="宋体" w:hAnsi="宋体" w:cs="宋体" w:eastAsia="宋体"/>
                      <w:color w:val="000000"/>
                      <w:sz w:val="18"/>
                    </w:rPr>
                    <w:t>；</w:t>
                  </w:r>
                </w:p>
                <w:p>
                  <w:pPr>
                    <w:pStyle w:val="null3"/>
                    <w:jc w:val="left"/>
                  </w:pPr>
                  <w:r>
                    <w:rPr>
                      <w:rFonts w:ascii="宋体" w:hAnsi="宋体" w:cs="宋体" w:eastAsia="宋体"/>
                      <w:color w:val="000000"/>
                      <w:sz w:val="18"/>
                    </w:rPr>
                    <w:t>2、低压直流供电，开关电源的转入电压为100V - 240V，50/60Hz</w:t>
                  </w:r>
                </w:p>
                <w:p>
                  <w:pPr>
                    <w:pStyle w:val="null3"/>
                    <w:jc w:val="left"/>
                  </w:pPr>
                  <w:r>
                    <w:rPr>
                      <w:rFonts w:ascii="宋体" w:hAnsi="宋体" w:cs="宋体" w:eastAsia="宋体"/>
                      <w:color w:val="000000"/>
                      <w:sz w:val="18"/>
                    </w:rPr>
                    <w:t>3、电机与主轴箱为金属结构；</w:t>
                  </w:r>
                </w:p>
                <w:p>
                  <w:pPr>
                    <w:pStyle w:val="null3"/>
                    <w:jc w:val="left"/>
                  </w:pPr>
                  <w:r>
                    <w:rPr>
                      <w:rFonts w:ascii="宋体" w:hAnsi="宋体" w:cs="宋体" w:eastAsia="宋体"/>
                      <w:color w:val="000000"/>
                      <w:sz w:val="18"/>
                    </w:rPr>
                    <w:t>4、中心高≥25mm，可根据不同的工件及加工表面要求选择砂纸；</w:t>
                  </w:r>
                </w:p>
                <w:p>
                  <w:pPr>
                    <w:pStyle w:val="null3"/>
                    <w:jc w:val="left"/>
                  </w:pPr>
                  <w:r>
                    <w:rPr>
                      <w:rFonts w:ascii="宋体" w:hAnsi="宋体" w:cs="宋体" w:eastAsia="宋体"/>
                      <w:color w:val="000000"/>
                      <w:sz w:val="18"/>
                    </w:rPr>
                    <w:t>5、工作桌面积：约120*100mm；</w:t>
                  </w:r>
                </w:p>
                <w:p>
                  <w:pPr>
                    <w:pStyle w:val="null3"/>
                    <w:jc w:val="left"/>
                  </w:pPr>
                  <w:r>
                    <w:rPr>
                      <w:rFonts w:ascii="宋体" w:hAnsi="宋体" w:cs="宋体" w:eastAsia="宋体"/>
                      <w:color w:val="000000"/>
                      <w:sz w:val="18"/>
                    </w:rPr>
                    <w:t>6、加工材料：木材、工程塑料、软金属(铝、铜等)。</w:t>
                  </w:r>
                </w:p>
                <w:p>
                  <w:pPr>
                    <w:pStyle w:val="null3"/>
                    <w:jc w:val="left"/>
                  </w:pPr>
                  <w:r>
                    <w:rPr>
                      <w:rFonts w:ascii="宋体" w:hAnsi="宋体" w:cs="宋体" w:eastAsia="宋体"/>
                      <w:color w:val="000000"/>
                      <w:sz w:val="18"/>
                    </w:rPr>
                    <w:t>三、其他要求：</w:t>
                  </w:r>
                </w:p>
                <w:p>
                  <w:pPr>
                    <w:pStyle w:val="null3"/>
                    <w:jc w:val="left"/>
                  </w:pPr>
                  <w:r>
                    <w:rPr>
                      <w:rFonts w:ascii="宋体" w:hAnsi="宋体" w:cs="宋体" w:eastAsia="宋体"/>
                      <w:color w:val="000000"/>
                      <w:sz w:val="18"/>
                    </w:rPr>
                    <w:t>1</w:t>
                  </w:r>
                  <w:r>
                    <w:rPr>
                      <w:rFonts w:ascii="宋体" w:hAnsi="宋体" w:cs="宋体" w:eastAsia="宋体"/>
                      <w:color w:val="000000"/>
                      <w:sz w:val="18"/>
                    </w:rPr>
                    <w:t>、具有砂轮机功能，配备金属电镀砂轮保护罩，磨床砂纸盘具有排气孔；</w:t>
                  </w:r>
                </w:p>
                <w:p>
                  <w:pPr>
                    <w:pStyle w:val="null3"/>
                    <w:jc w:val="left"/>
                  </w:pPr>
                  <w:r>
                    <w:rPr>
                      <w:rFonts w:ascii="宋体" w:hAnsi="宋体" w:cs="宋体" w:eastAsia="宋体"/>
                      <w:color w:val="000000"/>
                      <w:sz w:val="18"/>
                    </w:rPr>
                    <w:t>2、变压器具有过电流，过压，过热保护。</w:t>
                  </w:r>
                </w:p>
                <w:p>
                  <w:pPr>
                    <w:pStyle w:val="null3"/>
                    <w:jc w:val="left"/>
                  </w:pPr>
                  <w:r>
                    <w:rPr>
                      <w:rFonts w:ascii="宋体" w:hAnsi="宋体" w:cs="宋体" w:eastAsia="宋体"/>
                      <w:color w:val="000000"/>
                      <w:sz w:val="18"/>
                    </w:rPr>
                    <w:t>四、配备相关的课程资料：</w:t>
                  </w:r>
                </w:p>
                <w:p>
                  <w:pPr>
                    <w:pStyle w:val="null3"/>
                    <w:jc w:val="left"/>
                  </w:pPr>
                  <w:r>
                    <w:rPr>
                      <w:rFonts w:ascii="宋体" w:hAnsi="宋体" w:cs="宋体" w:eastAsia="宋体"/>
                      <w:color w:val="000000"/>
                      <w:sz w:val="18"/>
                    </w:rPr>
                    <w:t>提供配套全金属微型机床系列产品使用的课程资料，机床系列课程主要以动手实践为主，通过</w:t>
                  </w:r>
                  <w:r>
                    <w:rPr>
                      <w:rFonts w:ascii="宋体" w:hAnsi="宋体" w:cs="宋体" w:eastAsia="宋体"/>
                      <w:color w:val="000000"/>
                      <w:sz w:val="18"/>
                    </w:rPr>
                    <w:t>STEAM教育理念为落地实施方案研发，可以高效的提升学生的STEAM方面的实践能力、工具使用能力以及跨学科学习的能力。</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速印机</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制版方式：高速数码制版</w:t>
                  </w:r>
                  <w:r>
                    <w:rPr>
                      <w:rFonts w:ascii="宋体" w:hAnsi="宋体" w:cs="宋体" w:eastAsia="宋体"/>
                      <w:color w:val="000000"/>
                      <w:sz w:val="18"/>
                    </w:rPr>
                    <w:t>/全自动孔版印刷</w:t>
                  </w:r>
                </w:p>
                <w:p>
                  <w:pPr>
                    <w:pStyle w:val="null3"/>
                    <w:jc w:val="left"/>
                  </w:pPr>
                  <w:r>
                    <w:rPr>
                      <w:rFonts w:ascii="宋体" w:hAnsi="宋体" w:cs="宋体" w:eastAsia="宋体"/>
                      <w:color w:val="000000"/>
                      <w:sz w:val="18"/>
                    </w:rPr>
                    <w:t>原稿类型：书刊</w:t>
                  </w:r>
                  <w:r>
                    <w:rPr>
                      <w:rFonts w:ascii="宋体" w:hAnsi="宋体" w:cs="宋体" w:eastAsia="宋体"/>
                      <w:color w:val="000000"/>
                      <w:sz w:val="18"/>
                    </w:rPr>
                    <w:t>/单页型</w:t>
                  </w:r>
                </w:p>
                <w:p>
                  <w:pPr>
                    <w:pStyle w:val="null3"/>
                    <w:jc w:val="left"/>
                  </w:pPr>
                  <w:r>
                    <w:rPr>
                      <w:rFonts w:ascii="宋体" w:hAnsi="宋体" w:cs="宋体" w:eastAsia="宋体"/>
                      <w:color w:val="000000"/>
                      <w:sz w:val="18"/>
                    </w:rPr>
                    <w:t>原稿处理模式：文字、图像、图文、铅笔模式</w:t>
                  </w:r>
                </w:p>
                <w:p>
                  <w:pPr>
                    <w:pStyle w:val="null3"/>
                    <w:jc w:val="left"/>
                  </w:pPr>
                  <w:r>
                    <w:rPr>
                      <w:rFonts w:ascii="宋体" w:hAnsi="宋体" w:cs="宋体" w:eastAsia="宋体"/>
                      <w:color w:val="000000"/>
                      <w:sz w:val="18"/>
                    </w:rPr>
                    <w:t>扫描分辨率：</w:t>
                  </w:r>
                  <w:r>
                    <w:rPr>
                      <w:rFonts w:ascii="宋体" w:hAnsi="宋体" w:cs="宋体" w:eastAsia="宋体"/>
                      <w:color w:val="000000"/>
                      <w:sz w:val="18"/>
                    </w:rPr>
                    <w:t>≥600dpi*600dpi</w:t>
                  </w:r>
                </w:p>
                <w:p>
                  <w:pPr>
                    <w:pStyle w:val="null3"/>
                    <w:jc w:val="left"/>
                  </w:pPr>
                  <w:r>
                    <w:rPr>
                      <w:rFonts w:ascii="宋体" w:hAnsi="宋体" w:cs="宋体" w:eastAsia="宋体"/>
                      <w:color w:val="000000"/>
                      <w:sz w:val="18"/>
                    </w:rPr>
                    <w:t>最大扫描尺寸：</w:t>
                  </w:r>
                  <w:r>
                    <w:rPr>
                      <w:rFonts w:ascii="宋体" w:hAnsi="宋体" w:cs="宋体" w:eastAsia="宋体"/>
                      <w:color w:val="000000"/>
                      <w:sz w:val="18"/>
                    </w:rPr>
                    <w:t>≥297mm*432mm</w:t>
                  </w:r>
                </w:p>
                <w:p>
                  <w:pPr>
                    <w:pStyle w:val="null3"/>
                    <w:jc w:val="left"/>
                  </w:pPr>
                  <w:r>
                    <w:rPr>
                      <w:rFonts w:ascii="宋体" w:hAnsi="宋体" w:cs="宋体" w:eastAsia="宋体"/>
                      <w:color w:val="000000"/>
                      <w:sz w:val="18"/>
                    </w:rPr>
                    <w:t>印刷速度</w:t>
                  </w:r>
                  <w:r>
                    <w:rPr>
                      <w:rFonts w:ascii="宋体" w:hAnsi="宋体" w:cs="宋体" w:eastAsia="宋体"/>
                      <w:color w:val="000000"/>
                      <w:sz w:val="18"/>
                    </w:rPr>
                    <w:t>:支持60、80、100、120、130页/分钟</w:t>
                  </w:r>
                </w:p>
                <w:p>
                  <w:pPr>
                    <w:pStyle w:val="null3"/>
                    <w:jc w:val="left"/>
                  </w:pPr>
                  <w:r>
                    <w:rPr>
                      <w:rFonts w:ascii="宋体" w:hAnsi="宋体" w:cs="宋体" w:eastAsia="宋体"/>
                      <w:color w:val="000000"/>
                      <w:sz w:val="18"/>
                    </w:rPr>
                    <w:t>印刷纸张：尺寸范围包括</w:t>
                  </w:r>
                  <w:r>
                    <w:rPr>
                      <w:rFonts w:ascii="宋体" w:hAnsi="宋体" w:cs="宋体" w:eastAsia="宋体"/>
                      <w:color w:val="000000"/>
                      <w:sz w:val="18"/>
                    </w:rPr>
                    <w:t>100mm*148mm---310mm*432mm</w:t>
                  </w:r>
                </w:p>
                <w:p>
                  <w:pPr>
                    <w:pStyle w:val="null3"/>
                    <w:jc w:val="left"/>
                  </w:pPr>
                  <w:r>
                    <w:rPr>
                      <w:rFonts w:ascii="宋体" w:hAnsi="宋体" w:cs="宋体" w:eastAsia="宋体"/>
                      <w:color w:val="000000"/>
                      <w:sz w:val="18"/>
                    </w:rPr>
                    <w:t>进纸盘容量：</w:t>
                  </w:r>
                  <w:r>
                    <w:rPr>
                      <w:rFonts w:ascii="宋体" w:hAnsi="宋体" w:cs="宋体" w:eastAsia="宋体"/>
                      <w:color w:val="000000"/>
                      <w:sz w:val="18"/>
                    </w:rPr>
                    <w:t>≥1000张</w:t>
                  </w:r>
                </w:p>
                <w:p>
                  <w:pPr>
                    <w:pStyle w:val="null3"/>
                    <w:jc w:val="left"/>
                  </w:pPr>
                  <w:r>
                    <w:rPr>
                      <w:rFonts w:ascii="宋体" w:hAnsi="宋体" w:cs="宋体" w:eastAsia="宋体"/>
                      <w:color w:val="000000"/>
                      <w:sz w:val="18"/>
                    </w:rPr>
                    <w:t>出纸盘容量：</w:t>
                  </w:r>
                  <w:r>
                    <w:rPr>
                      <w:rFonts w:ascii="宋体" w:hAnsi="宋体" w:cs="宋体" w:eastAsia="宋体"/>
                      <w:color w:val="000000"/>
                      <w:sz w:val="18"/>
                    </w:rPr>
                    <w:t>≥1000张</w:t>
                  </w:r>
                </w:p>
                <w:p>
                  <w:pPr>
                    <w:pStyle w:val="null3"/>
                    <w:jc w:val="left"/>
                  </w:pPr>
                  <w:r>
                    <w:rPr>
                      <w:rFonts w:ascii="宋体" w:hAnsi="宋体" w:cs="宋体" w:eastAsia="宋体"/>
                      <w:color w:val="000000"/>
                      <w:sz w:val="18"/>
                    </w:rPr>
                    <w:t>缩放比率：放大：</w:t>
                  </w:r>
                  <w:r>
                    <w:rPr>
                      <w:rFonts w:ascii="宋体" w:hAnsi="宋体" w:cs="宋体" w:eastAsia="宋体"/>
                      <w:color w:val="000000"/>
                      <w:sz w:val="18"/>
                    </w:rPr>
                    <w:t>≥116%    缩小：≤94%；无级缩放：50%-200%</w:t>
                  </w:r>
                </w:p>
                <w:p>
                  <w:pPr>
                    <w:pStyle w:val="null3"/>
                    <w:jc w:val="left"/>
                  </w:pPr>
                  <w:r>
                    <w:rPr>
                      <w:rFonts w:ascii="宋体" w:hAnsi="宋体" w:cs="宋体" w:eastAsia="宋体"/>
                      <w:color w:val="000000"/>
                      <w:sz w:val="18"/>
                    </w:rPr>
                    <w:t>印刷位置调整：纵向：约</w:t>
                  </w:r>
                  <w:r>
                    <w:rPr>
                      <w:rFonts w:ascii="宋体" w:hAnsi="宋体" w:cs="宋体" w:eastAsia="宋体"/>
                      <w:color w:val="000000"/>
                      <w:sz w:val="18"/>
                    </w:rPr>
                    <w:t>±15mm   横向：约±10mm</w:t>
                  </w:r>
                </w:p>
                <w:p>
                  <w:pPr>
                    <w:pStyle w:val="null3"/>
                    <w:jc w:val="left"/>
                  </w:pPr>
                  <w:r>
                    <w:rPr>
                      <w:rFonts w:ascii="宋体" w:hAnsi="宋体" w:cs="宋体" w:eastAsia="宋体"/>
                      <w:color w:val="000000"/>
                      <w:sz w:val="18"/>
                    </w:rPr>
                    <w:t>其他功能：保修</w:t>
                  </w:r>
                  <w:r>
                    <w:rPr>
                      <w:rFonts w:ascii="宋体" w:hAnsi="宋体" w:cs="宋体" w:eastAsia="宋体"/>
                      <w:color w:val="000000"/>
                      <w:sz w:val="18"/>
                    </w:rPr>
                    <w:t>150万张或两年。</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r>
            <w:tr>
              <w:tc>
                <w:tcPr>
                  <w:tcW w:type="dxa" w:w="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打印机</w:t>
                  </w:r>
                </w:p>
              </w:tc>
              <w:tc>
                <w:tcPr>
                  <w:tcW w:type="dxa" w:w="1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产品类型：多功能数码复合机</w:t>
                  </w:r>
                </w:p>
                <w:p>
                  <w:pPr>
                    <w:pStyle w:val="null3"/>
                    <w:jc w:val="left"/>
                  </w:pPr>
                  <w:r>
                    <w:rPr>
                      <w:rFonts w:ascii="宋体" w:hAnsi="宋体" w:cs="宋体" w:eastAsia="宋体"/>
                      <w:color w:val="000000"/>
                      <w:sz w:val="18"/>
                    </w:rPr>
                    <w:t>颜色类型：黑白</w:t>
                  </w:r>
                </w:p>
                <w:p>
                  <w:pPr>
                    <w:pStyle w:val="null3"/>
                    <w:jc w:val="left"/>
                  </w:pPr>
                  <w:r>
                    <w:rPr>
                      <w:rFonts w:ascii="宋体" w:hAnsi="宋体" w:cs="宋体" w:eastAsia="宋体"/>
                      <w:color w:val="000000"/>
                      <w:sz w:val="18"/>
                    </w:rPr>
                    <w:t>涵盖功能：复印</w:t>
                  </w:r>
                  <w:r>
                    <w:rPr>
                      <w:rFonts w:ascii="宋体" w:hAnsi="宋体" w:cs="宋体" w:eastAsia="宋体"/>
                      <w:color w:val="000000"/>
                      <w:sz w:val="18"/>
                    </w:rPr>
                    <w:t>/打印/扫描</w:t>
                  </w:r>
                </w:p>
                <w:p>
                  <w:pPr>
                    <w:pStyle w:val="null3"/>
                    <w:jc w:val="left"/>
                  </w:pPr>
                  <w:r>
                    <w:rPr>
                      <w:rFonts w:ascii="宋体" w:hAnsi="宋体" w:cs="宋体" w:eastAsia="宋体"/>
                      <w:color w:val="000000"/>
                      <w:sz w:val="18"/>
                    </w:rPr>
                    <w:t>速度类型：高速</w:t>
                  </w:r>
                </w:p>
                <w:p>
                  <w:pPr>
                    <w:pStyle w:val="null3"/>
                    <w:jc w:val="left"/>
                  </w:pPr>
                  <w:r>
                    <w:rPr>
                      <w:rFonts w:ascii="宋体" w:hAnsi="宋体" w:cs="宋体" w:eastAsia="宋体"/>
                      <w:color w:val="000000"/>
                      <w:sz w:val="18"/>
                    </w:rPr>
                    <w:t>最大原稿尺寸</w:t>
                  </w:r>
                  <w:r>
                    <w:rPr>
                      <w:rFonts w:ascii="宋体" w:hAnsi="宋体" w:cs="宋体" w:eastAsia="宋体"/>
                      <w:color w:val="000000"/>
                      <w:sz w:val="18"/>
                    </w:rPr>
                    <w:t>A3</w:t>
                  </w:r>
                </w:p>
                <w:p>
                  <w:pPr>
                    <w:pStyle w:val="null3"/>
                    <w:jc w:val="left"/>
                  </w:pPr>
                  <w:r>
                    <w:rPr>
                      <w:rFonts w:ascii="宋体" w:hAnsi="宋体" w:cs="宋体" w:eastAsia="宋体"/>
                      <w:color w:val="000000"/>
                      <w:sz w:val="18"/>
                    </w:rPr>
                    <w:t>网络功能：支持无线</w:t>
                  </w:r>
                  <w:r>
                    <w:rPr>
                      <w:rFonts w:ascii="宋体" w:hAnsi="宋体" w:cs="宋体" w:eastAsia="宋体"/>
                      <w:color w:val="000000"/>
                      <w:sz w:val="18"/>
                    </w:rPr>
                    <w:t>/有线网络打印</w:t>
                  </w:r>
                </w:p>
                <w:p>
                  <w:pPr>
                    <w:pStyle w:val="null3"/>
                    <w:jc w:val="left"/>
                  </w:pPr>
                  <w:r>
                    <w:rPr>
                      <w:rFonts w:ascii="宋体" w:hAnsi="宋体" w:cs="宋体" w:eastAsia="宋体"/>
                      <w:color w:val="000000"/>
                      <w:sz w:val="18"/>
                    </w:rPr>
                    <w:t>打印功能：支持自动双面打印复印</w:t>
                  </w:r>
                </w:p>
                <w:p>
                  <w:pPr>
                    <w:pStyle w:val="null3"/>
                    <w:jc w:val="left"/>
                  </w:pPr>
                  <w:r>
                    <w:rPr>
                      <w:rFonts w:ascii="宋体" w:hAnsi="宋体" w:cs="宋体" w:eastAsia="宋体"/>
                      <w:color w:val="000000"/>
                      <w:sz w:val="18"/>
                    </w:rPr>
                    <w:t>打印速度：</w:t>
                  </w:r>
                  <w:r>
                    <w:rPr>
                      <w:rFonts w:ascii="宋体" w:hAnsi="宋体" w:cs="宋体" w:eastAsia="宋体"/>
                      <w:color w:val="000000"/>
                      <w:sz w:val="18"/>
                    </w:rPr>
                    <w:t>22ppm/分钟</w:t>
                  </w:r>
                </w:p>
                <w:p>
                  <w:pPr>
                    <w:pStyle w:val="null3"/>
                    <w:jc w:val="left"/>
                  </w:pPr>
                  <w:r>
                    <w:rPr>
                      <w:rFonts w:ascii="宋体" w:hAnsi="宋体" w:cs="宋体" w:eastAsia="宋体"/>
                      <w:color w:val="000000"/>
                      <w:sz w:val="18"/>
                    </w:rPr>
                    <w:t>打印分辨率</w:t>
                  </w:r>
                  <w:r>
                    <w:rPr>
                      <w:rFonts w:ascii="宋体" w:hAnsi="宋体" w:cs="宋体" w:eastAsia="宋体"/>
                      <w:color w:val="000000"/>
                      <w:sz w:val="18"/>
                    </w:rPr>
                    <w:t>600dpi</w:t>
                  </w:r>
                </w:p>
                <w:p>
                  <w:pPr>
                    <w:pStyle w:val="null3"/>
                    <w:jc w:val="left"/>
                  </w:pPr>
                  <w:r>
                    <w:rPr>
                      <w:rFonts w:ascii="宋体" w:hAnsi="宋体" w:cs="宋体" w:eastAsia="宋体"/>
                      <w:color w:val="000000"/>
                      <w:sz w:val="18"/>
                    </w:rPr>
                    <w:t>其它特性：配置输稿器，</w:t>
                  </w:r>
                  <w:r>
                    <w:rPr>
                      <w:rFonts w:ascii="宋体" w:hAnsi="宋体" w:cs="宋体" w:eastAsia="宋体"/>
                      <w:color w:val="000000"/>
                      <w:sz w:val="18"/>
                    </w:rPr>
                    <w:t>2个纸盒</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r>
          </w:tbl>
          <w:p>
            <w:pPr>
              <w:pStyle w:val="null3"/>
              <w:numPr>
                <w:ilvl w:val="0"/>
                <w:numId w:val="1"/>
              </w:numPr>
              <w:jc w:val="both"/>
            </w:pP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自合同签订之日起30个日历日完成全部项目内容，并交付采购人验收合格</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分期付款</w:t>
      </w:r>
    </w:p>
    <w:p>
      <w:pPr>
        <w:pStyle w:val="null3"/>
        <w:outlineLvl w:val="3"/>
      </w:pPr>
      <w:r>
        <w:rPr>
          <w:b/>
          <w:sz w:val="24"/>
        </w:rPr>
        <w:t>3.4.4支付约定</w:t>
      </w:r>
    </w:p>
    <w:p>
      <w:pPr>
        <w:pStyle w:val="null3"/>
      </w:pPr>
      <w:r>
        <w:rPr/>
        <w:t>采购包1：</w:t>
      </w:r>
      <w:r>
        <w:rPr/>
        <w:t xml:space="preserve"> 付款条件说明： </w:t>
      </w:r>
      <w:r>
        <w:rPr/>
        <w:t>合同签订后</w:t>
      </w:r>
      <w:r>
        <w:rPr/>
        <w:t xml:space="preserve"> ，达到付款条件起 </w:t>
      </w:r>
      <w:r>
        <w:rPr/>
        <w:t>20</w:t>
      </w:r>
      <w:r>
        <w:rPr/>
        <w:t xml:space="preserve"> 日内，支付合同总金额的 </w:t>
      </w:r>
      <w:r>
        <w:rPr/>
        <w:t>30.00</w:t>
      </w:r>
      <w:r>
        <w:rPr/>
        <w:t>%。</w:t>
      </w:r>
    </w:p>
    <w:p>
      <w:pPr>
        <w:pStyle w:val="null3"/>
      </w:pPr>
      <w:r>
        <w:rPr/>
        <w:t>采购包1：</w:t>
      </w:r>
      <w:r>
        <w:rPr/>
        <w:t xml:space="preserve"> 付款条件说明： </w:t>
      </w:r>
      <w:r>
        <w:rPr/>
        <w:t>验收合格后</w:t>
      </w:r>
      <w:r>
        <w:rPr/>
        <w:t xml:space="preserve"> ，达到付款条件起 </w:t>
      </w:r>
      <w:r>
        <w:rPr/>
        <w:t>20</w:t>
      </w:r>
      <w:r>
        <w:rPr/>
        <w:t xml:space="preserve"> 日内，支付合同总金额的 </w:t>
      </w:r>
      <w:r>
        <w:rPr/>
        <w:t>70.00</w:t>
      </w:r>
      <w:r>
        <w:rPr/>
        <w:t>%。</w:t>
      </w:r>
    </w:p>
    <w:p>
      <w:pPr>
        <w:pStyle w:val="null3"/>
        <w:outlineLvl w:val="3"/>
      </w:pPr>
      <w:r>
        <w:rPr>
          <w:b/>
          <w:sz w:val="24"/>
        </w:rPr>
        <w:t>3.4.5验收标准和方法</w:t>
      </w:r>
    </w:p>
    <w:p>
      <w:pPr>
        <w:pStyle w:val="null3"/>
      </w:pPr>
      <w:r>
        <w:rPr/>
        <w:t>采购包1：</w:t>
      </w:r>
    </w:p>
    <w:p>
      <w:pPr>
        <w:pStyle w:val="null3"/>
      </w:pPr>
      <w:r>
        <w:rPr/>
        <w:t>1、所有设备必须保证安全环保、质量可靠、进货渠道正常，符合国家相关标准，满足质量要求。 2、整个安装工作符合国家有关规范，确保质量合格。</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1、保修期满足采购人要求，按国家行业有关规定执行。 2、终身维护。</w:t>
      </w:r>
    </w:p>
    <w:p>
      <w:pPr>
        <w:pStyle w:val="null3"/>
        <w:outlineLvl w:val="3"/>
      </w:pPr>
      <w:r>
        <w:rPr>
          <w:b/>
          <w:sz w:val="24"/>
        </w:rPr>
        <w:t>3.4.8违约责任与解决争议的方法</w:t>
      </w:r>
    </w:p>
    <w:p>
      <w:pPr>
        <w:pStyle w:val="null3"/>
      </w:pPr>
      <w:r>
        <w:rPr/>
        <w:t>采购包1：</w:t>
      </w:r>
    </w:p>
    <w:p>
      <w:pPr>
        <w:pStyle w:val="null3"/>
      </w:pPr>
      <w:r>
        <w:rPr/>
        <w:t>1、按《中华人民共和国民法典》中的相关条款执行。 2、乙方履约延误 2-1、如果乙方未按照政府采购合同规定的要求提供服务；或乙方未能履行政府采购合同规定的任何其它义务时，甲方有权向乙方发出违约通知书，乙方应按照甲方选择的下列一种或多种方式承担赔偿责任： 2-2、在甲方同意延长的期限内提供服务并承担由此给甲方造成的一切损失； 2-3、在甲方规定的时间内，用符合政府采购合同规定的服务以达到政府采购合同规定的要求，乙方应承担由此发生的一切费用和风险。此时，相关服务的期限也应相应延长； 2-4、甲方有权部分或全部解除政府采购合同并要求乙方赔偿由此造成的损失。此时甲方可采取必要的补救措施，相关费用由乙方承担。 2-5、如果乙方在收到甲方的违约通知书后 10 日内未作答复也没有按照甲方选择的方式承担违约责任，则甲方有权从履约保证金（如有）、尚未支付的政府采购合同价款中扣回索赔金额。如果这些金额不足以补偿，甲方有权向乙方提出不足部分的赔偿要求。 2-6、以上各项交付的违约金并不影响违约方履行政府采购合同的各项义务。</w:t>
      </w:r>
    </w:p>
    <w:p>
      <w:pPr>
        <w:pStyle w:val="null3"/>
        <w:jc w:val="left"/>
        <w:outlineLvl w:val="2"/>
      </w:pPr>
      <w:r>
        <w:rPr>
          <w:b/>
          <w:sz w:val="28"/>
        </w:rPr>
        <w:t>3.5其他要求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应提供财务状况报告（以下两种方式任选其一）1．2022年度或2023年度经审计的财务会计报告（至少包括审计报告、资产负债表、利润表、现金流量表、所有者权益变动表及其附注，成立时间至提交投标文件截止时间不足一年的可提供成立后任意时段的资产负债表）； 2．提交投标文件截止时间前三个月内其基本账户开户银行出具的资信证明（附基本存款账户信息）。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有效的主体资格证明：在中华人民共和国境内注册，依法取得并有效存续的营业执照（含电子营业执照）/事业单位法人证书/专业服务机构执业许可证/个体工商户营业执照/自然人身份证等。</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财务状况报告（以下两种方式任选其一）</w:t>
            </w:r>
          </w:p>
        </w:tc>
        <w:tc>
          <w:tcPr>
            <w:tcW w:type="dxa" w:w="3322"/>
          </w:tcPr>
          <w:p>
            <w:pPr>
              <w:pStyle w:val="null3"/>
            </w:pPr>
            <w:r>
              <w:rPr/>
              <w:t>财务状况报告（以下两种方式任选其一）：1．2022年度或2023年度经审计的财务会计报告（至少包括审计报告、资产负债表、利润表、现金流量表、所有者权益变动表及其附注，成立时间至提交投标文件截止时间不足一年的可提供成立后任意时段的资产负债表）； 2．提交投标文件截止时间前三个月内其基本账户开户银行出具的资信证明（附基本存款账户信息）。</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税收缴纳证明：提交2023年1月至今任意一个月的纳税证明或完税证明（任意税种），纳税证明或完税证明上应有代收机构或税务机关的公章或业务专用章。</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社保资金缴纳证明</w:t>
            </w:r>
          </w:p>
        </w:tc>
        <w:tc>
          <w:tcPr>
            <w:tcW w:type="dxa" w:w="3322"/>
          </w:tcPr>
          <w:p>
            <w:pPr>
              <w:pStyle w:val="null3"/>
            </w:pPr>
            <w:r>
              <w:rPr/>
              <w:t>社保资金缴纳证明：提交2023年1月至今任意一个月的社会保障资金缴存单据或社保机构开具的社会保险参保缴费情况证明，单据或证明上应有社保机构或代收机构的公章或业务专用章。</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参加本次政府采购活动前3年内在经营活动中没有重大违法记录（供应商提供未被列入失信被执行人、重大税收违法失信主体、经营异常名录、政府采购严重违法失信行为记录名单的书面声明）。</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供应商应授权合法的人员参加投标全过程，其中法定代表人直接参加投标的，须出具法定代表人身份证复印件；法定代表人授权他人参加投标的，须出具法定代表人授权委托书及被授权人身份证复印件。</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供应商信用</w:t>
            </w:r>
          </w:p>
        </w:tc>
        <w:tc>
          <w:tcPr>
            <w:tcW w:type="dxa" w:w="3322"/>
          </w:tcPr>
          <w:p>
            <w:pPr>
              <w:pStyle w:val="null3"/>
            </w:pPr>
            <w:r>
              <w:rPr/>
              <w:t>采购代理机构将通过“中国执行信息公开网”（http://zxgk.court.gov.cn）、“信用中国”网站（www.creditchina.gov.cn）和“中国政府采购网”（www.ccgp.gov.cn）在资格审查时查询供应商信用记录，被列入失信被执行人、或重大税收违法案件当事人名单、或政府采购严重违法失信行为记录名单的单位将被拒绝参与本项目投标。</w:t>
            </w:r>
          </w:p>
        </w:tc>
        <w:tc>
          <w:tcPr>
            <w:tcW w:type="dxa" w:w="1661"/>
          </w:tcPr>
          <w:p>
            <w:pPr>
              <w:pStyle w:val="null3"/>
            </w:pPr>
            <w:r>
              <w:rPr/>
              <w:t>供应商资格证明文件</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本项目不接受联合体投标：供应商应提供《非联合体投标声明》，视为独立投标。</w:t>
            </w:r>
          </w:p>
        </w:tc>
        <w:tc>
          <w:tcPr>
            <w:tcW w:type="dxa" w:w="1661"/>
          </w:tcPr>
          <w:p>
            <w:pPr>
              <w:pStyle w:val="null3"/>
            </w:pPr>
            <w:r>
              <w:rPr/>
              <w:t>供应商资格证明文件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至少以下三处的项目名称、项目编号与本项目完全一致： （1）投标文件封面 （2）投标函 （3）法定代表人授权委托书或法定代表人身份证明</w:t>
            </w:r>
          </w:p>
        </w:tc>
        <w:tc>
          <w:tcPr>
            <w:tcW w:type="dxa" w:w="1661"/>
          </w:tcPr>
          <w:p>
            <w:pPr>
              <w:pStyle w:val="null3"/>
            </w:pPr>
            <w:r>
              <w:rPr/>
              <w:t>投标函 投标文件封面 供应商资格证明文件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投标文件组成</w:t>
            </w:r>
          </w:p>
        </w:tc>
        <w:tc>
          <w:tcPr>
            <w:tcW w:type="dxa" w:w="3322"/>
          </w:tcPr>
          <w:p>
            <w:pPr>
              <w:pStyle w:val="null3"/>
            </w:pPr>
            <w:r>
              <w:rPr/>
              <w:t>投标文件内容均符合招标文件要求，且无遗漏。</w:t>
            </w:r>
          </w:p>
        </w:tc>
        <w:tc>
          <w:tcPr>
            <w:tcW w:type="dxa" w:w="1661"/>
          </w:tcPr>
          <w:p>
            <w:pPr>
              <w:pStyle w:val="null3"/>
            </w:pPr>
            <w:r>
              <w:rPr/>
              <w:t>开标一览表 产品技术参数表 投标方案 投标函 中小企业声明函 残疾人福利性单位声明函 商务应答表 标的清单 投标文件封面 监狱企业的证明文件 供应商资格证明文件</w:t>
            </w:r>
          </w:p>
        </w:tc>
      </w:tr>
      <w:tr>
        <w:tc>
          <w:tcPr>
            <w:tcW w:type="dxa" w:w="831"/>
          </w:tcPr>
          <w:p>
            <w:pPr>
              <w:pStyle w:val="null3"/>
            </w:pPr>
            <w:r>
              <w:rPr/>
              <w:t>4</w:t>
            </w:r>
          </w:p>
        </w:tc>
        <w:tc>
          <w:tcPr>
            <w:tcW w:type="dxa" w:w="2492"/>
          </w:tcPr>
          <w:p>
            <w:pPr>
              <w:pStyle w:val="null3"/>
            </w:pPr>
            <w:r>
              <w:rPr/>
              <w:t>签章</w:t>
            </w:r>
          </w:p>
        </w:tc>
        <w:tc>
          <w:tcPr>
            <w:tcW w:type="dxa" w:w="3322"/>
          </w:tcPr>
          <w:p>
            <w:pPr>
              <w:pStyle w:val="null3"/>
            </w:pPr>
            <w:r>
              <w:rPr/>
              <w:t>签章均符合招标文件要求，且无遗漏。</w:t>
            </w:r>
          </w:p>
        </w:tc>
        <w:tc>
          <w:tcPr>
            <w:tcW w:type="dxa" w:w="1661"/>
          </w:tcPr>
          <w:p>
            <w:pPr>
              <w:pStyle w:val="null3"/>
            </w:pPr>
            <w:r>
              <w:rPr/>
              <w:t>开标一览表 产品技术参数表 投标方案 投标函 中小企业声明函 残疾人福利性单位声明函 商务应答表 标的清单 投标文件封面 监狱企业的证明文件 供应商资格证明文件</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同时满足以下条款： （1）货币单位符合招标文件要求 （2）报价符合唯一性要求 （3）未超出采购预算或最高限价 （4）符合《开标一览表》的填报要求</w:t>
            </w:r>
          </w:p>
        </w:tc>
        <w:tc>
          <w:tcPr>
            <w:tcW w:type="dxa" w:w="1661"/>
          </w:tcPr>
          <w:p>
            <w:pPr>
              <w:pStyle w:val="null3"/>
            </w:pPr>
            <w:r>
              <w:rPr/>
              <w:t>开标一览表 标的清单</w:t>
            </w:r>
          </w:p>
        </w:tc>
      </w:tr>
      <w:tr>
        <w:tc>
          <w:tcPr>
            <w:tcW w:type="dxa" w:w="831"/>
          </w:tcPr>
          <w:p>
            <w:pPr>
              <w:pStyle w:val="null3"/>
            </w:pPr>
            <w:r>
              <w:rPr/>
              <w:t>7</w:t>
            </w:r>
          </w:p>
        </w:tc>
        <w:tc>
          <w:tcPr>
            <w:tcW w:type="dxa" w:w="2492"/>
          </w:tcPr>
          <w:p>
            <w:pPr>
              <w:pStyle w:val="null3"/>
            </w:pPr>
            <w:r>
              <w:rPr/>
              <w:t>实质性条款响应</w:t>
            </w:r>
          </w:p>
        </w:tc>
        <w:tc>
          <w:tcPr>
            <w:tcW w:type="dxa" w:w="3322"/>
          </w:tcPr>
          <w:p>
            <w:pPr>
              <w:pStyle w:val="null3"/>
            </w:pPr>
            <w:r>
              <w:rPr/>
              <w:t>完全响应招标文件要求的各项技术、商务实质性条款。</w:t>
            </w:r>
          </w:p>
        </w:tc>
        <w:tc>
          <w:tcPr>
            <w:tcW w:type="dxa" w:w="1661"/>
          </w:tcPr>
          <w:p>
            <w:pPr>
              <w:pStyle w:val="null3"/>
            </w:pPr>
            <w:r>
              <w:rPr/>
              <w:t>开标一览表 产品技术参数表 投标方案 投标函 中小企业声明函 残疾人福利性单位声明函 商务应答表 标的清单 投标文件封面 监狱企业的证明文件 供应商资格证明文件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供应商提供的技术偏离表及技术指标（参数）的相应的证明材料（包括但不限于原厂印刷的质量证书、产品检测报告、产品合格证、官网功能截图等），经评审专家审定方可得分。技术指标完全响应得满分34分，每出现一项负偏离扣2分，扣完为止；带“★”的为重要技术参数，不允许负偏离，若出现任意一项负偏离，按无效投标处理。</w:t>
            </w:r>
          </w:p>
        </w:tc>
        <w:tc>
          <w:tcPr>
            <w:tcW w:type="dxa" w:w="831"/>
          </w:tcPr>
          <w:p>
            <w:pPr>
              <w:pStyle w:val="null3"/>
              <w:jc w:val="right"/>
            </w:pPr>
            <w:r>
              <w:rPr/>
              <w:t>34.00</w:t>
            </w:r>
          </w:p>
        </w:tc>
        <w:tc>
          <w:tcPr>
            <w:tcW w:type="dxa" w:w="831"/>
          </w:tcPr>
          <w:p>
            <w:pPr>
              <w:pStyle w:val="null3"/>
            </w:pPr>
            <w:r>
              <w:rPr/>
              <w:t>客观</w:t>
            </w:r>
          </w:p>
        </w:tc>
        <w:tc>
          <w:tcPr>
            <w:tcW w:type="dxa" w:w="1661"/>
          </w:tcPr>
          <w:p>
            <w:pPr>
              <w:pStyle w:val="null3"/>
            </w:pPr>
            <w:r>
              <w:rPr/>
              <w:t>产品技术参数表</w:t>
            </w:r>
          </w:p>
          <w:p>
            <w:pPr>
              <w:pStyle w:val="null3"/>
            </w:pPr>
            <w:r>
              <w:rPr/>
              <w:t>标的清单</w:t>
            </w:r>
          </w:p>
          <w:p>
            <w:pPr>
              <w:pStyle w:val="null3"/>
            </w:pPr>
            <w:r>
              <w:rPr/>
              <w:t>投标方案</w:t>
            </w:r>
          </w:p>
          <w:p>
            <w:pPr>
              <w:pStyle w:val="null3"/>
            </w:pPr>
            <w:r>
              <w:rPr/>
              <w:t>商务应答表</w:t>
            </w:r>
          </w:p>
        </w:tc>
      </w:tr>
      <w:tr>
        <w:tc>
          <w:tcPr>
            <w:tcW w:type="dxa" w:w="831"/>
            <w:vMerge/>
          </w:tcPr>
          <w:p/>
        </w:tc>
        <w:tc>
          <w:tcPr>
            <w:tcW w:type="dxa" w:w="1661"/>
          </w:tcPr>
          <w:p>
            <w:pPr>
              <w:pStyle w:val="null3"/>
            </w:pPr>
            <w:r>
              <w:rPr/>
              <w:t>来源渠道</w:t>
            </w:r>
          </w:p>
        </w:tc>
        <w:tc>
          <w:tcPr>
            <w:tcW w:type="dxa" w:w="2492"/>
          </w:tcPr>
          <w:p>
            <w:pPr>
              <w:pStyle w:val="null3"/>
            </w:pPr>
            <w:r>
              <w:rPr/>
              <w:t>产品来源渠道可靠，有质量保证，有针对此项目的供货证明（提供证明文件包括但不限于销售协议或代理协议、原厂授权、产品技术说明书，检测报告，产品彩页，官网功能截图等）。按其响应程度进行打分，证明材料详细全面，得10分；较详细、较全面，得6分；不够详细全面，得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标的清单</w:t>
            </w:r>
          </w:p>
          <w:p>
            <w:pPr>
              <w:pStyle w:val="null3"/>
            </w:pPr>
            <w:r>
              <w:rPr/>
              <w:t>投标方案</w:t>
            </w:r>
          </w:p>
        </w:tc>
      </w:tr>
      <w:tr>
        <w:tc>
          <w:tcPr>
            <w:tcW w:type="dxa" w:w="831"/>
            <w:vMerge/>
          </w:tcPr>
          <w:p/>
        </w:tc>
        <w:tc>
          <w:tcPr>
            <w:tcW w:type="dxa" w:w="1661"/>
          </w:tcPr>
          <w:p>
            <w:pPr>
              <w:pStyle w:val="null3"/>
            </w:pPr>
            <w:r>
              <w:rPr/>
              <w:t>实施方案</w:t>
            </w:r>
          </w:p>
        </w:tc>
        <w:tc>
          <w:tcPr>
            <w:tcW w:type="dxa" w:w="2492"/>
          </w:tcPr>
          <w:p>
            <w:pPr>
              <w:pStyle w:val="null3"/>
            </w:pPr>
            <w:r>
              <w:rPr/>
              <w:t>供应商提供的项目组织实施方案的科学性、合理性、规范性和可操作性，评审专家对设备供货、安装调试、试运行、测试、系统管理培训、系统运行维护培训等内容进行比较；内容全面，针对性强，可操作性强得［7-10］分；较全面，针对性较强，可操作性较强得［4-7）分；不够全面，针对性欠缺，可操作性差得［1-4）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供应商提供完善的售后服务方案，包括且不限于售后服务承诺及故障处理应急预案、售后服务人员配置及响应计划、质量保证期限及质量保证的范围、本地化售后方案等；内容全面，合理可行得［3-5］分；较全面，较合理，得［1-3）分；不够全面，合理性差得1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节能产品或环境标志产品</w:t>
            </w:r>
          </w:p>
        </w:tc>
        <w:tc>
          <w:tcPr>
            <w:tcW w:type="dxa" w:w="2492"/>
          </w:tcPr>
          <w:p>
            <w:pPr>
              <w:pStyle w:val="null3"/>
            </w:pPr>
            <w:r>
              <w:rPr/>
              <w:t>认定为节能产品的（若项目为单一产品，得1分；若非单一产品，每种产品得0.5分，最高得1分），得1分； 认定为环保产品的（若项目为单一产品，得1分；若非单一产品，每种产品得0.5分，最高得1分），得1分； 节能产品、环境标志产品为品目清单中产品并取得认证证书；属于强制采购的产品，不再给予加分。既是节能产品又是环保产品可同时得分，非节能、环保产品的不得分。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标的清单</w:t>
            </w:r>
          </w:p>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业绩</w:t>
            </w:r>
          </w:p>
        </w:tc>
        <w:tc>
          <w:tcPr>
            <w:tcW w:type="dxa" w:w="2492"/>
          </w:tcPr>
          <w:p>
            <w:pPr>
              <w:pStyle w:val="null3"/>
            </w:pPr>
            <w:r>
              <w:rPr/>
              <w:t>供应商提供2021年1月1日至今（以合同签订时间为准）类似项目供货业绩，每提供一份有效业绩得3分，最高得9分； 备注：业绩证明材料以合同复印件（合同需体现合同首页、清单页或交付内容、合同签订日期、双方盖章页等关键信息）加盖供应商公章为评审依据，内容不完整或不提供者不得分。</w:t>
            </w:r>
          </w:p>
        </w:tc>
        <w:tc>
          <w:tcPr>
            <w:tcW w:type="dxa" w:w="831"/>
          </w:tcPr>
          <w:p>
            <w:pPr>
              <w:pStyle w:val="null3"/>
              <w:jc w:val="right"/>
            </w:pPr>
            <w:r>
              <w:rPr/>
              <w:t>9.00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满足招标文件要求且投标价格最低的投标报价为评标基准价，其价格分为满分。其他投标人的价格分统一按照下列公式计算：投标报价得分=（评标基准价/投标报价）×价格权值×100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详见附件：供应商资格证明文件</w:t>
      </w:r>
    </w:p>
    <w:p>
      <w:pPr>
        <w:pStyle w:val="null3"/>
        <w:ind w:firstLine="960"/>
      </w:pPr>
      <w:r>
        <w:rPr/>
        <w:t>详见附件：投标方案</w:t>
      </w:r>
    </w:p>
    <w:p>
      <w:pPr>
        <w:pStyle w:val="null3"/>
      </w:pPr>
      <w:r>
        <w:rPr/>
        <w:t xml:space="preserve"> </w:t>
      </w:r>
    </w:p>
    <w:p>
      <w:pPr>
        <w:pStyle w:val="null3"/>
        <w:jc w:val="center"/>
        <w:outlineLvl w:val="1"/>
      </w:pPr>
      <w:r>
        <w:rPr>
          <w:b/>
          <w:sz w:val="36"/>
        </w:rPr>
        <w:t>第七章 拟签订合同文本</w:t>
      </w:r>
    </w:p>
    <w:p>
      <w:pPr>
        <w:pStyle w:val="null3"/>
      </w:pPr>
      <w:r>
        <w:rPr/>
        <w:t>详见附件：合同格式及主要条款.docx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