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>
      <w:pPr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  </w:t>
      </w:r>
    </w:p>
    <w:p>
      <w:pPr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谈判供应商：                                               单位：元</w:t>
      </w:r>
    </w:p>
    <w:tbl>
      <w:tblPr>
        <w:tblStyle w:val="8"/>
        <w:tblW w:w="8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322"/>
        <w:gridCol w:w="2119"/>
        <w:gridCol w:w="2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166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谈判内容</w:t>
            </w:r>
          </w:p>
        </w:tc>
        <w:tc>
          <w:tcPr>
            <w:tcW w:w="2322" w:type="dxa"/>
            <w:noWrap w:val="0"/>
            <w:vAlign w:val="center"/>
          </w:tcPr>
          <w:p>
            <w:pPr>
              <w:spacing w:line="460" w:lineRule="exact"/>
              <w:ind w:firstLine="120" w:firstLineChars="50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产品</w:t>
            </w:r>
          </w:p>
          <w:p>
            <w:pPr>
              <w:spacing w:line="460" w:lineRule="exact"/>
              <w:ind w:firstLine="120" w:firstLineChars="50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报价</w:t>
            </w:r>
          </w:p>
        </w:tc>
        <w:tc>
          <w:tcPr>
            <w:tcW w:w="2119" w:type="dxa"/>
            <w:noWrap w:val="0"/>
            <w:vAlign w:val="center"/>
          </w:tcPr>
          <w:p>
            <w:pPr>
              <w:spacing w:line="460" w:lineRule="exact"/>
              <w:ind w:firstLine="112" w:firstLineChars="47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交货期</w:t>
            </w:r>
          </w:p>
        </w:tc>
        <w:tc>
          <w:tcPr>
            <w:tcW w:w="230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6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0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500" w:lineRule="exac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注：运杂费、安装及安装所产生的破损等一切费用都包含在产品报价当中</w:t>
      </w:r>
    </w:p>
    <w:p>
      <w:pPr>
        <w:spacing w:line="500" w:lineRule="exact"/>
        <w:rPr>
          <w:rFonts w:hint="eastAsia" w:ascii="宋体" w:hAnsi="宋体"/>
        </w:rPr>
      </w:pP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谈判供应商（公章）：                   法定代表人/被授权人（签字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</w:p>
    <w:p>
      <w:pPr>
        <w:pStyle w:val="2"/>
        <w:rPr>
          <w:rFonts w:hint="eastAsia"/>
        </w:rPr>
      </w:pPr>
    </w:p>
    <w:p>
      <w:pPr>
        <w:pStyle w:val="7"/>
        <w:rPr>
          <w:rFonts w:hint="eastAsia" w:hAnsi="宋体"/>
        </w:rPr>
      </w:pPr>
      <w:r>
        <w:rPr>
          <w:rFonts w:hAnsi="宋体" w:cs="Times New Roman"/>
          <w:sz w:val="24"/>
          <w:szCs w:val="24"/>
        </w:rPr>
        <w:br w:type="page"/>
      </w:r>
      <w:r>
        <w:rPr>
          <w:rFonts w:hint="eastAsia" w:hAnsi="宋体"/>
          <w:sz w:val="24"/>
          <w:szCs w:val="24"/>
        </w:rPr>
        <w:t>附表1</w:t>
      </w:r>
    </w:p>
    <w:p>
      <w:pPr>
        <w:pStyle w:val="7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响应产品（设备）分项报价表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谈判供应商：                                           共   页，第   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1488"/>
        <w:gridCol w:w="1012"/>
        <w:gridCol w:w="1316"/>
        <w:gridCol w:w="1076"/>
        <w:gridCol w:w="1076"/>
        <w:gridCol w:w="1076"/>
        <w:gridCol w:w="1076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23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产品（设备）名称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ind w:firstLine="240" w:firstLineChars="10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ind w:firstLine="120" w:firstLineChars="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noWrap w:val="0"/>
            <w:vAlign w:val="center"/>
          </w:tcPr>
          <w:p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 w:cs="Times New Roman"/>
                <w:sz w:val="24"/>
                <w:szCs w:val="24"/>
              </w:rPr>
              <w:t>表内报价内容以元为单位，保留小数点后两位。</w:t>
            </w:r>
          </w:p>
        </w:tc>
      </w:tr>
    </w:tbl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 w:eastAsia="宋体" w:cs="宋体"/>
          <w:sz w:val="24"/>
          <w:szCs w:val="24"/>
        </w:rPr>
        <w:t>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</w:t>
      </w:r>
      <w:r>
        <w:rPr>
          <w:rFonts w:hint="eastAsia" w:ascii="宋体" w:hAnsi="宋体" w:eastAsia="宋体" w:cs="宋体"/>
          <w:sz w:val="24"/>
          <w:szCs w:val="24"/>
        </w:rPr>
        <w:t>价</w:t>
      </w:r>
      <w:r>
        <w:rPr>
          <w:rFonts w:hint="eastAsia" w:ascii="宋体" w:hAnsi="宋体"/>
          <w:sz w:val="24"/>
        </w:rPr>
        <w:t>”与“响应报价表”中的“</w:t>
      </w:r>
      <w:r>
        <w:rPr>
          <w:rFonts w:hint="eastAsia" w:ascii="宋体" w:hAnsi="宋体"/>
          <w:sz w:val="24"/>
          <w:lang w:val="en-US" w:eastAsia="zh-CN"/>
        </w:rPr>
        <w:t>产品</w:t>
      </w:r>
      <w:r>
        <w:rPr>
          <w:rFonts w:hint="eastAsia" w:ascii="宋体" w:hAnsi="宋体"/>
          <w:sz w:val="24"/>
        </w:rPr>
        <w:t>报价”一致。各子项分别报价。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7"/>
        <w:rPr>
          <w:rFonts w:hint="eastAsia" w:hAnsi="宋体"/>
          <w:sz w:val="24"/>
          <w:szCs w:val="24"/>
        </w:rPr>
      </w:pPr>
    </w:p>
    <w:p>
      <w:pPr>
        <w:pStyle w:val="7"/>
        <w:rPr>
          <w:rFonts w:hint="eastAsia" w:hAnsi="宋体"/>
          <w:sz w:val="24"/>
          <w:szCs w:val="24"/>
        </w:rPr>
      </w:pPr>
    </w:p>
    <w:p>
      <w:r>
        <w:rPr>
          <w:rFonts w:hint="eastAsia" w:ascii="宋体" w:hAnsi="宋体"/>
          <w:sz w:val="24"/>
        </w:rPr>
        <w:t xml:space="preserve">谈判供应商（公章）：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法定代表人/被授权人（签字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72330623"/>
    <w:rsid w:val="36DD1196"/>
    <w:rsid w:val="7233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480"/>
    </w:pPr>
    <w:rPr>
      <w:rFonts w:ascii="宋体" w:hAnsi="宋体"/>
    </w:rPr>
  </w:style>
  <w:style w:type="paragraph" w:customStyle="1" w:styleId="4">
    <w:name w:val="font5"/>
    <w:basedOn w:val="1"/>
    <w:autoRedefine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Body Text First Indent"/>
    <w:basedOn w:val="6"/>
    <w:next w:val="1"/>
    <w:autoRedefine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6">
    <w:name w:val="Body Text"/>
    <w:basedOn w:val="1"/>
    <w:next w:val="1"/>
    <w:uiPriority w:val="0"/>
    <w:rPr>
      <w:color w:val="993300"/>
      <w:sz w:val="24"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2024-04-30T10:04:00Z</dcterms:created>
  <dc:creator>宝贝</dc:creator>
  <cp:lastModifiedBy>宝贝</cp:lastModifiedBy>
  <dcterms:modified xsi:type="dcterms:W3CDTF">2024-04-30T10:07:20Z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344D5E60811B4DB39C581EA495CFC409_11</vt:lpwstr>
  </property>
</Properties>
</file>