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p>
    <w:p>
      <w:pPr>
        <w:pStyle w:val="3"/>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pPr>
        <w:spacing w:line="218" w:lineRule="auto"/>
        <w:rPr>
          <w:rFonts w:hint="eastAsia" w:ascii="宋体" w:hAnsi="宋体" w:eastAsia="宋体" w:cs="宋体"/>
          <w:i w:val="0"/>
          <w:iCs w:val="0"/>
          <w:caps w:val="0"/>
          <w:spacing w:val="0"/>
          <w:sz w:val="32"/>
          <w:szCs w:val="32"/>
          <w:highlight w:val="none"/>
          <w:shd w:val="clear" w:fill="FFFFFF"/>
        </w:rPr>
      </w:pPr>
    </w:p>
    <w:p>
      <w:pPr>
        <w:rPr>
          <w:rFonts w:hint="eastAsia" w:ascii="方正小标宋简体" w:eastAsia="方正小标宋简体"/>
          <w:sz w:val="44"/>
          <w:szCs w:val="44"/>
        </w:rPr>
      </w:pPr>
      <w:r>
        <w:rPr>
          <w:rFonts w:hint="eastAsia" w:ascii="方正小标宋简体" w:eastAsia="方正小标宋简体"/>
          <w:sz w:val="44"/>
          <w:szCs w:val="44"/>
        </w:rPr>
        <w:br w:type="page"/>
      </w:r>
    </w:p>
    <w:p>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pPr>
        <w:spacing w:line="360" w:lineRule="auto"/>
        <w:ind w:firstLine="735" w:firstLineChars="350"/>
        <w:rPr>
          <w:rFonts w:hint="eastAsia" w:ascii="宋体" w:hAnsi="宋体"/>
          <w:szCs w:val="21"/>
        </w:rPr>
      </w:pPr>
      <w:r>
        <w:rPr>
          <w:rFonts w:hint="eastAsia" w:ascii="宋体" w:hAnsi="宋体"/>
          <w:szCs w:val="21"/>
        </w:rPr>
        <w:t xml:space="preserve"> 5.财务状况报告…………………………………………………………………………</w:t>
      </w:r>
    </w:p>
    <w:p>
      <w:pPr>
        <w:spacing w:line="360" w:lineRule="auto"/>
        <w:ind w:firstLine="840" w:firstLineChars="400"/>
        <w:rPr>
          <w:rFonts w:hint="eastAsia" w:ascii="宋体" w:hAnsi="宋体"/>
          <w:szCs w:val="21"/>
        </w:rPr>
      </w:pPr>
      <w:r>
        <w:rPr>
          <w:rFonts w:hint="eastAsia" w:ascii="宋体" w:hAnsi="宋体"/>
          <w:szCs w:val="21"/>
        </w:rPr>
        <w:t>6.税收缴纳证明…………………………………………………………………………</w:t>
      </w:r>
    </w:p>
    <w:p>
      <w:pPr>
        <w:spacing w:line="360" w:lineRule="auto"/>
        <w:ind w:firstLine="840" w:firstLineChars="400"/>
        <w:rPr>
          <w:rFonts w:hint="eastAsia" w:ascii="宋体" w:hAnsi="宋体"/>
          <w:szCs w:val="21"/>
        </w:rPr>
      </w:pPr>
      <w:r>
        <w:rPr>
          <w:rFonts w:hint="eastAsia" w:ascii="宋体" w:hAnsi="宋体"/>
          <w:szCs w:val="21"/>
        </w:rPr>
        <w:t>7.缴纳社会保障资金证明………………………………………………………………</w:t>
      </w:r>
    </w:p>
    <w:p>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pStyle w:val="3"/>
        <w:spacing w:before="120" w:beforeLines="50"/>
        <w:ind w:firstLine="0"/>
        <w:rPr>
          <w:rFonts w:hint="eastAsia" w:ascii="宋体" w:hAnsi="宋体"/>
          <w:b/>
          <w:sz w:val="36"/>
          <w:szCs w:val="36"/>
        </w:rPr>
      </w:pPr>
    </w:p>
    <w:p>
      <w:pPr>
        <w:rPr>
          <w:rFonts w:hint="eastAsia" w:ascii="黑体" w:hAnsi="黑体" w:eastAsia="黑体"/>
          <w:sz w:val="44"/>
          <w:szCs w:val="44"/>
        </w:rPr>
      </w:pPr>
      <w:r>
        <w:rPr>
          <w:rFonts w:hint="eastAsia" w:ascii="黑体" w:hAnsi="黑体" w:eastAsia="黑体"/>
          <w:sz w:val="44"/>
          <w:szCs w:val="44"/>
        </w:rPr>
        <w:br w:type="page"/>
      </w:r>
    </w:p>
    <w:p>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pPr>
              <w:topLinePunct/>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pPr>
              <w:topLinePunct/>
              <w:spacing w:line="440" w:lineRule="exact"/>
              <w:jc w:val="center"/>
              <w:rPr>
                <w:rFonts w:ascii="宋体" w:hAnsi="宋体"/>
                <w:szCs w:val="21"/>
              </w:rPr>
            </w:pPr>
          </w:p>
        </w:tc>
        <w:tc>
          <w:tcPr>
            <w:tcW w:w="1419" w:type="dxa"/>
            <w:gridSpan w:val="3"/>
            <w:noWrap w:val="0"/>
            <w:vAlign w:val="center"/>
          </w:tcPr>
          <w:p>
            <w:pPr>
              <w:topLinePunct/>
              <w:jc w:val="center"/>
              <w:rPr>
                <w:rFonts w:ascii="宋体" w:hAnsi="宋体"/>
                <w:szCs w:val="21"/>
              </w:rPr>
            </w:pPr>
            <w:r>
              <w:rPr>
                <w:rFonts w:hint="eastAsia" w:ascii="宋体" w:hAnsi="宋体"/>
                <w:szCs w:val="21"/>
              </w:rPr>
              <w:t>注册资金</w:t>
            </w:r>
          </w:p>
        </w:tc>
        <w:tc>
          <w:tcPr>
            <w:tcW w:w="1418" w:type="dxa"/>
            <w:noWrap w:val="0"/>
            <w:vAlign w:val="center"/>
          </w:tcPr>
          <w:p>
            <w:pPr>
              <w:topLinePun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成立时间</w:t>
            </w:r>
          </w:p>
        </w:tc>
        <w:tc>
          <w:tcPr>
            <w:tcW w:w="1382" w:type="dxa"/>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pPr>
              <w:topLinePunct/>
              <w:spacing w:line="440" w:lineRule="exa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资产总额</w:t>
            </w:r>
          </w:p>
        </w:tc>
        <w:tc>
          <w:tcPr>
            <w:tcW w:w="1382" w:type="dxa"/>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pPr>
              <w:topLinePunct/>
              <w:jc w:val="center"/>
              <w:rPr>
                <w:rFonts w:hint="eastAsia" w:ascii="宋体" w:hAnsi="宋体"/>
                <w:szCs w:val="21"/>
              </w:rPr>
            </w:pPr>
          </w:p>
        </w:tc>
        <w:tc>
          <w:tcPr>
            <w:tcW w:w="1419" w:type="dxa"/>
            <w:gridSpan w:val="3"/>
            <w:noWrap w:val="0"/>
            <w:vAlign w:val="center"/>
          </w:tcPr>
          <w:p>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法定代表人</w:t>
            </w:r>
          </w:p>
          <w:p>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pPr>
              <w:topLinePunct/>
              <w:jc w:val="center"/>
              <w:rPr>
                <w:rFonts w:hint="eastAsia" w:ascii="宋体" w:hAnsi="宋体"/>
                <w:szCs w:val="21"/>
              </w:rPr>
            </w:pPr>
          </w:p>
        </w:tc>
        <w:tc>
          <w:tcPr>
            <w:tcW w:w="1418" w:type="dxa"/>
            <w:vMerge w:val="restart"/>
            <w:noWrap w:val="0"/>
            <w:vAlign w:val="center"/>
          </w:tcPr>
          <w:p>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vMerge w:val="continue"/>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pPr>
              <w:topLinePunct/>
              <w:spacing w:line="440" w:lineRule="exact"/>
              <w:jc w:val="center"/>
              <w:rPr>
                <w:rFonts w:hint="eastAsia" w:ascii="宋体" w:hAnsi="宋体"/>
                <w:szCs w:val="21"/>
              </w:rPr>
            </w:pPr>
          </w:p>
        </w:tc>
        <w:tc>
          <w:tcPr>
            <w:tcW w:w="1985" w:type="dxa"/>
            <w:gridSpan w:val="3"/>
            <w:noWrap w:val="0"/>
            <w:vAlign w:val="center"/>
          </w:tcPr>
          <w:p>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pPr>
              <w:topLinePun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pPr>
              <w:topLinePunct/>
              <w:spacing w:line="440" w:lineRule="exact"/>
              <w:jc w:val="lef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pPr>
              <w:topLinePunct/>
              <w:jc w:val="center"/>
              <w:rPr>
                <w:rFonts w:ascii="宋体" w:hAnsi="宋体"/>
                <w:szCs w:val="21"/>
              </w:rPr>
            </w:pPr>
            <w:r>
              <w:rPr>
                <w:rFonts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bl>
    <w:p>
      <w:pPr>
        <w:adjustRightInd w:val="0"/>
        <w:snapToGrid w:val="0"/>
        <w:ind w:left="630" w:hanging="630" w:hangingChars="300"/>
        <w:rPr>
          <w:rFonts w:hint="eastAsia" w:ascii="宋体" w:hAnsi="宋体"/>
          <w:szCs w:val="21"/>
          <w:lang w:eastAsia="zh-CN"/>
        </w:rPr>
      </w:pPr>
      <w:r>
        <w:rPr>
          <w:rFonts w:hint="eastAsia" w:ascii="宋体" w:hAnsi="宋体"/>
          <w:szCs w:val="21"/>
        </w:rPr>
        <w:t>注：1.企业类型指大型、中型、小型、微型；2.至投标截止日成立不足1年的可不填写上年营业额</w:t>
      </w:r>
      <w:r>
        <w:rPr>
          <w:rFonts w:hint="eastAsia" w:ascii="宋体" w:hAnsi="宋体"/>
          <w:szCs w:val="21"/>
          <w:lang w:eastAsia="zh-CN"/>
        </w:rPr>
        <w:t>；</w:t>
      </w:r>
    </w:p>
    <w:p>
      <w:pPr>
        <w:adjustRightInd w:val="0"/>
        <w:snapToGrid w:val="0"/>
        <w:ind w:left="630" w:hanging="630" w:hangingChars="300"/>
        <w:rPr>
          <w:rFonts w:hint="eastAsia" w:ascii="宋体" w:hAnsi="宋体"/>
          <w:szCs w:val="21"/>
        </w:rPr>
      </w:pPr>
      <w:r>
        <w:rPr>
          <w:rFonts w:hint="eastAsia" w:ascii="宋体" w:hAnsi="宋体"/>
          <w:szCs w:val="21"/>
          <w:lang w:val="en-US" w:eastAsia="zh-CN"/>
        </w:rPr>
        <w:t>3.</w:t>
      </w:r>
      <w:r>
        <w:rPr>
          <w:rFonts w:hint="eastAsia" w:ascii="宋体" w:hAnsi="宋体"/>
          <w:szCs w:val="21"/>
        </w:rPr>
        <w:t>表格空间不足时可自行扩展。</w:t>
      </w:r>
    </w:p>
    <w:p>
      <w:pPr>
        <w:numPr>
          <w:ilvl w:val="0"/>
          <w:numId w:val="0"/>
        </w:numPr>
        <w:adjustRightInd w:val="0"/>
        <w:snapToGrid w:val="0"/>
        <w:ind w:firstLine="420" w:firstLineChars="200"/>
        <w:rPr>
          <w:rFonts w:hint="eastAsia" w:ascii="宋体" w:hAnsi="宋体"/>
          <w:bCs/>
          <w:szCs w:val="21"/>
        </w:rPr>
      </w:pPr>
    </w:p>
    <w:p>
      <w:pPr>
        <w:numPr>
          <w:ilvl w:val="0"/>
          <w:numId w:val="0"/>
        </w:numPr>
        <w:adjustRightInd w:val="0"/>
        <w:snapToGrid w:val="0"/>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rPr>
          <w:rFonts w:hint="eastAsia" w:ascii="黑体" w:hAnsi="宋体" w:eastAsia="黑体"/>
          <w:sz w:val="36"/>
          <w:szCs w:val="36"/>
        </w:rPr>
      </w:pPr>
      <w:r>
        <w:rPr>
          <w:rFonts w:hint="eastAsia" w:ascii="黑体" w:hAnsi="宋体" w:eastAsia="黑体"/>
          <w:sz w:val="36"/>
          <w:szCs w:val="36"/>
        </w:rPr>
        <w:br w:type="page"/>
      </w:r>
    </w:p>
    <w:p>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pPr>
        <w:snapToGrid w:val="0"/>
        <w:spacing w:line="480" w:lineRule="auto"/>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pPr>
        <w:adjustRightInd w:val="0"/>
        <w:snapToGrid w:val="0"/>
        <w:spacing w:line="360" w:lineRule="auto"/>
        <w:ind w:right="420" w:firstLine="4830" w:firstLineChars="230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rPr>
          <w:rFonts w:hint="eastAsia" w:ascii="黑体" w:hAnsi="宋体" w:eastAsia="黑体"/>
          <w:sz w:val="36"/>
          <w:szCs w:val="36"/>
        </w:rPr>
      </w:pPr>
      <w:r>
        <w:rPr>
          <w:rFonts w:hint="eastAsia" w:ascii="黑体" w:hAnsi="宋体" w:eastAsia="黑体"/>
          <w:sz w:val="36"/>
          <w:szCs w:val="36"/>
        </w:rPr>
        <w:br w:type="page"/>
      </w:r>
    </w:p>
    <w:p>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pPr>
        <w:numPr>
          <w:ilvl w:val="0"/>
          <w:numId w:val="0"/>
        </w:numPr>
        <w:jc w:val="both"/>
        <w:outlineLvl w:val="2"/>
        <w:rPr>
          <w:rFonts w:hint="eastAsia" w:ascii="黑体" w:hAnsi="宋体" w:eastAsia="黑体"/>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pPr>
        <w:spacing w:line="360" w:lineRule="auto"/>
        <w:ind w:firstLine="420" w:firstLineChars="200"/>
        <w:rPr>
          <w:rFonts w:hint="eastAsia" w:ascii="宋体" w:hAnsi="宋体"/>
          <w:b/>
          <w:bCs/>
          <w:szCs w:val="21"/>
        </w:rPr>
      </w:pPr>
      <w:r>
        <w:rPr>
          <w:rFonts w:hint="eastAsia" w:ascii="宋体" w:hAnsi="宋体"/>
          <w:szCs w:val="21"/>
        </w:rPr>
        <w:t>代理人无转委托权。</w:t>
      </w:r>
    </w:p>
    <w:p>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pPr>
              <w:adjustRightInd w:val="0"/>
              <w:snapToGrid w:val="0"/>
              <w:rPr>
                <w:szCs w:val="21"/>
              </w:rPr>
            </w:pPr>
            <w:r>
              <w:rPr>
                <w:rFonts w:hint="eastAsia"/>
                <w:szCs w:val="21"/>
              </w:rPr>
              <w:t>委托代理人身份证复印件（正面）</w:t>
            </w:r>
          </w:p>
        </w:tc>
        <w:tc>
          <w:tcPr>
            <w:tcW w:w="4025" w:type="dxa"/>
            <w:noWrap w:val="0"/>
            <w:vAlign w:val="center"/>
          </w:tcPr>
          <w:p>
            <w:pPr>
              <w:adjustRightInd w:val="0"/>
              <w:snapToGrid w:val="0"/>
              <w:rPr>
                <w:szCs w:val="21"/>
              </w:rPr>
            </w:pPr>
            <w:r>
              <w:rPr>
                <w:rFonts w:hint="eastAsia"/>
                <w:szCs w:val="21"/>
              </w:rPr>
              <w:t>委托代理人身份证复印件（反面）</w:t>
            </w:r>
          </w:p>
        </w:tc>
      </w:tr>
    </w:tbl>
    <w:p>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rPr>
          <w:rFonts w:hint="eastAsia" w:ascii="仿宋_GB2312" w:eastAsia="仿宋_GB2312"/>
          <w:lang w:val="zh-CN"/>
        </w:rPr>
      </w:pPr>
    </w:p>
    <w:p>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pPr>
        <w:pStyle w:val="6"/>
        <w:adjustRightInd w:val="0"/>
        <w:snapToGrid w:val="0"/>
        <w:spacing w:line="360" w:lineRule="auto"/>
        <w:jc w:val="left"/>
        <w:rPr>
          <w:rFonts w:hint="eastAsia" w:hAnsi="宋体"/>
          <w:color w:val="000000"/>
          <w:sz w:val="24"/>
          <w:szCs w:val="24"/>
        </w:rPr>
      </w:pPr>
    </w:p>
    <w:p>
      <w:pPr>
        <w:pStyle w:val="6"/>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(5)自然人投标的：身份证复印件。</w:t>
      </w:r>
    </w:p>
    <w:p>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pPr>
        <w:pStyle w:val="3"/>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hAnsi="宋体" w:eastAsia="宋体"/>
          <w:lang w:eastAsia="zh-CN"/>
        </w:rPr>
      </w:pPr>
      <w:r>
        <w:rPr>
          <w:rFonts w:hint="eastAsia" w:hAnsi="宋体"/>
        </w:rPr>
        <w:t>5.1提供2022年度或2023年度经审计的财务会计报告或其提交响应文件截止时间前3个月内银行出具的资信证明。（以上形式的资料提供任何一种即可）</w:t>
      </w:r>
      <w:r>
        <w:rPr>
          <w:rFonts w:hint="eastAsia" w:hAnsi="宋体" w:eastAsia="宋体"/>
          <w:lang w:eastAsia="zh-CN"/>
        </w:rPr>
        <w:t>。</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b w:val="0"/>
          <w:bCs w:val="0"/>
          <w:color w:val="000000" w:themeColor="text1"/>
          <w:kern w:val="0"/>
          <w:szCs w:val="21"/>
          <w:lang w:eastAsia="zh-Hans"/>
          <w14:textFill>
            <w14:solidFill>
              <w14:schemeClr w14:val="tx1"/>
            </w14:solidFill>
          </w14:textFill>
        </w:rPr>
      </w:pPr>
      <w:r>
        <w:rPr>
          <w:rFonts w:hint="eastAsia" w:ascii="宋体" w:hAnsi="宋体" w:eastAsia="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供应商是</w:t>
      </w:r>
      <w:r>
        <w:rPr>
          <w:rFonts w:hint="eastAsia" w:ascii="宋体" w:hAnsi="宋体" w:cs="宋体"/>
          <w:color w:val="000000" w:themeColor="text1"/>
          <w:kern w:val="0"/>
          <w:szCs w:val="21"/>
          <w:lang w:val="en-US" w:eastAsia="zh-CN"/>
          <w14:textFill>
            <w14:solidFill>
              <w14:schemeClr w14:val="tx1"/>
            </w14:solidFill>
          </w14:textFill>
        </w:rPr>
        <w:t>企业</w:t>
      </w:r>
      <w:r>
        <w:rPr>
          <w:rFonts w:hint="eastAsia" w:ascii="宋体" w:hAnsi="宋体" w:cs="宋体"/>
          <w:color w:val="000000" w:themeColor="text1"/>
          <w:kern w:val="0"/>
          <w:szCs w:val="21"/>
          <w14:textFill>
            <w14:solidFill>
              <w14:schemeClr w14:val="tx1"/>
            </w14:solidFill>
          </w14:textFill>
        </w:rPr>
        <w:t>法</w:t>
      </w:r>
      <w:r>
        <w:rPr>
          <w:rFonts w:hint="eastAsia" w:ascii="宋体" w:hAnsi="宋体" w:cs="宋体"/>
          <w:color w:val="000000" w:themeColor="text1"/>
          <w:kern w:val="0"/>
          <w:szCs w:val="21"/>
          <w:lang w:val="en-US" w:eastAsia="zh-CN"/>
          <w14:textFill>
            <w14:solidFill>
              <w14:schemeClr w14:val="tx1"/>
            </w14:solidFill>
          </w14:textFill>
        </w:rPr>
        <w:t>人</w:t>
      </w:r>
      <w:r>
        <w:rPr>
          <w:rFonts w:hint="eastAsia" w:ascii="宋体" w:hAnsi="宋体" w:cs="宋体"/>
          <w:color w:val="000000" w:themeColor="text1"/>
          <w:kern w:val="0"/>
          <w:szCs w:val="21"/>
          <w14:textFill>
            <w14:solidFill>
              <w14:schemeClr w14:val="tx1"/>
            </w14:solidFill>
          </w14:textFill>
        </w:rPr>
        <w:t>的，应提供</w:t>
      </w:r>
      <w:r>
        <w:rPr>
          <w:rFonts w:ascii="宋体" w:hAnsi="宋体" w:cs="华文仿宋"/>
          <w:color w:val="000000" w:themeColor="text1"/>
          <w:szCs w:val="21"/>
          <w:lang w:eastAsia="zh-Hans"/>
          <w14:textFill>
            <w14:solidFill>
              <w14:schemeClr w14:val="tx1"/>
            </w14:solidFill>
          </w14:textFill>
        </w:rPr>
        <w:t>2022</w:t>
      </w:r>
      <w:r>
        <w:rPr>
          <w:rFonts w:hint="eastAsia" w:ascii="宋体" w:hAnsi="宋体" w:cs="华文仿宋"/>
          <w:color w:val="000000" w:themeColor="text1"/>
          <w:szCs w:val="21"/>
          <w:lang w:eastAsia="zh-CN"/>
          <w14:textFill>
            <w14:solidFill>
              <w14:schemeClr w14:val="tx1"/>
            </w14:solidFill>
          </w14:textFill>
        </w:rPr>
        <w:t>或</w:t>
      </w:r>
      <w:r>
        <w:rPr>
          <w:rFonts w:hint="eastAsia" w:ascii="宋体" w:hAnsi="宋体" w:cs="华文仿宋"/>
          <w:color w:val="000000" w:themeColor="text1"/>
          <w:szCs w:val="21"/>
          <w:lang w:val="en-US" w:eastAsia="zh-CN"/>
          <w14:textFill>
            <w14:solidFill>
              <w14:schemeClr w14:val="tx1"/>
            </w14:solidFill>
          </w14:textFill>
        </w:rPr>
        <w:t>2023</w:t>
      </w:r>
      <w:r>
        <w:rPr>
          <w:rFonts w:hint="eastAsia" w:ascii="宋体" w:hAnsi="宋体" w:cs="宋体"/>
          <w:color w:val="000000" w:themeColor="text1"/>
          <w:kern w:val="0"/>
          <w:szCs w:val="21"/>
          <w14:textFill>
            <w14:solidFill>
              <w14:schemeClr w14:val="tx1"/>
            </w14:solidFill>
          </w14:textFill>
        </w:rPr>
        <w:t>全年度经审计的供应商财务报告，包括 “四表一注”即《资产负债表》《利润表》《现金流量表》《所有者权益变动表》及其附注，或者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w:t>
      </w:r>
      <w:r>
        <w:rPr>
          <w:rFonts w:hint="eastAsia" w:ascii="宋体" w:hAnsi="宋体" w:cs="宋体"/>
          <w:b w:val="0"/>
          <w:bCs w:val="0"/>
          <w:color w:val="000000" w:themeColor="text1"/>
          <w14:textFill>
            <w14:solidFill>
              <w14:schemeClr w14:val="tx1"/>
            </w14:solidFill>
          </w14:textFill>
        </w:rPr>
        <w:t>户开户银行出具的资信证明（附基本存款账户信息）</w:t>
      </w:r>
      <w:r>
        <w:rPr>
          <w:rFonts w:hint="eastAsia" w:ascii="宋体" w:hAnsi="宋体" w:cs="宋体"/>
          <w:b w:val="0"/>
          <w:bCs w:val="0"/>
          <w:color w:val="000000" w:themeColor="text1"/>
          <w:kern w:val="0"/>
          <w:szCs w:val="21"/>
          <w:lang w:eastAsia="zh-Hans"/>
          <w14:textFill>
            <w14:solidFill>
              <w14:schemeClr w14:val="tx1"/>
            </w14:solidFill>
          </w14:textFill>
        </w:rPr>
        <w:t>；</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000000" w:themeColor="text1"/>
          <w:kern w:val="0"/>
          <w:szCs w:val="21"/>
          <w:lang w:eastAsia="zh-Hans"/>
          <w14:textFill>
            <w14:solidFill>
              <w14:schemeClr w14:val="tx1"/>
            </w14:solidFill>
          </w14:textFill>
        </w:rPr>
      </w:pPr>
      <w:r>
        <w:rPr>
          <w:rFonts w:hint="eastAsia" w:ascii="宋体" w:hAnsi="宋体" w:cs="宋体"/>
          <w:b w:val="0"/>
          <w:bCs w:val="0"/>
          <w:color w:val="000000" w:themeColor="text1"/>
          <w:kern w:val="0"/>
          <w:szCs w:val="21"/>
          <w:lang w:val="en-US" w:eastAsia="zh-CN"/>
          <w14:textFill>
            <w14:solidFill>
              <w14:schemeClr w14:val="tx1"/>
            </w14:solidFill>
          </w14:textFill>
        </w:rPr>
        <w:t>（2）供应商是小型企业的</w:t>
      </w:r>
      <w:r>
        <w:rPr>
          <w:rFonts w:hint="eastAsia" w:ascii="宋体" w:hAnsi="宋体" w:cs="宋体"/>
          <w:color w:val="000000" w:themeColor="text1"/>
          <w:kern w:val="0"/>
          <w:szCs w:val="21"/>
          <w:lang w:val="en-US" w:eastAsia="zh-CN"/>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应提供</w:t>
      </w:r>
      <w:r>
        <w:rPr>
          <w:rFonts w:ascii="宋体" w:hAnsi="宋体" w:cs="华文仿宋"/>
          <w:color w:val="000000" w:themeColor="text1"/>
          <w:szCs w:val="21"/>
          <w:lang w:eastAsia="zh-Hans"/>
          <w14:textFill>
            <w14:solidFill>
              <w14:schemeClr w14:val="tx1"/>
            </w14:solidFill>
          </w14:textFill>
        </w:rPr>
        <w:t>2022</w:t>
      </w:r>
      <w:r>
        <w:rPr>
          <w:rFonts w:hint="eastAsia" w:ascii="宋体" w:hAnsi="宋体" w:cs="华文仿宋"/>
          <w:color w:val="000000" w:themeColor="text1"/>
          <w:szCs w:val="21"/>
          <w:lang w:eastAsia="zh-CN"/>
          <w14:textFill>
            <w14:solidFill>
              <w14:schemeClr w14:val="tx1"/>
            </w14:solidFill>
          </w14:textFill>
        </w:rPr>
        <w:t>或</w:t>
      </w:r>
      <w:r>
        <w:rPr>
          <w:rFonts w:hint="eastAsia" w:ascii="宋体" w:hAnsi="宋体" w:cs="华文仿宋"/>
          <w:color w:val="000000" w:themeColor="text1"/>
          <w:szCs w:val="21"/>
          <w:lang w:val="en-US" w:eastAsia="zh-CN"/>
          <w14:textFill>
            <w14:solidFill>
              <w14:schemeClr w14:val="tx1"/>
            </w14:solidFill>
          </w14:textFill>
        </w:rPr>
        <w:t>2023</w:t>
      </w:r>
      <w:r>
        <w:rPr>
          <w:rFonts w:hint="eastAsia" w:ascii="宋体" w:hAnsi="宋体" w:cs="宋体"/>
          <w:color w:val="000000" w:themeColor="text1"/>
          <w:kern w:val="0"/>
          <w:szCs w:val="21"/>
          <w14:textFill>
            <w14:solidFill>
              <w14:schemeClr w14:val="tx1"/>
            </w14:solidFill>
          </w14:textFill>
        </w:rPr>
        <w:t>全年度经审计的供应商财务报告，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宋体"/>
          <w:color w:val="000000" w:themeColor="text1"/>
          <w:kern w:val="0"/>
          <w:szCs w:val="21"/>
          <w:lang w:eastAsia="zh-Hans"/>
          <w14:textFill>
            <w14:solidFill>
              <w14:schemeClr w14:val="tx1"/>
            </w14:solidFill>
          </w14:textFill>
        </w:rPr>
      </w:pPr>
      <w:r>
        <w:rPr>
          <w:rFonts w:hint="eastAsia" w:ascii="宋体" w:hAnsi="宋体" w:cs="华文仿宋"/>
          <w:color w:val="000000" w:themeColor="text1"/>
          <w:szCs w:val="21"/>
          <w:lang w:val="en-US" w:eastAsia="zh-CN"/>
          <w14:textFill>
            <w14:solidFill>
              <w14:schemeClr w14:val="tx1"/>
            </w14:solidFill>
          </w14:textFill>
        </w:rPr>
        <w:t>（3）供应商是</w:t>
      </w:r>
      <w:r>
        <w:rPr>
          <w:rFonts w:hint="eastAsia" w:ascii="宋体" w:hAnsi="宋体" w:cs="华文仿宋"/>
          <w:color w:val="000000" w:themeColor="text1"/>
          <w:szCs w:val="21"/>
          <w14:textFill>
            <w14:solidFill>
              <w14:schemeClr w14:val="tx1"/>
            </w14:solidFill>
          </w14:textFill>
        </w:rPr>
        <w:t>事业单位</w:t>
      </w:r>
      <w:r>
        <w:rPr>
          <w:rFonts w:hint="eastAsia" w:ascii="宋体" w:hAnsi="宋体" w:cs="华文仿宋"/>
          <w:color w:val="000000" w:themeColor="text1"/>
          <w:szCs w:val="21"/>
          <w:lang w:val="en-US" w:eastAsia="zh-CN"/>
          <w14:textFill>
            <w14:solidFill>
              <w14:schemeClr w14:val="tx1"/>
            </w14:solidFill>
          </w14:textFill>
        </w:rPr>
        <w:t>法人的</w:t>
      </w:r>
      <w:r>
        <w:rPr>
          <w:rFonts w:hint="eastAsia" w:ascii="宋体" w:hAnsi="宋体" w:cs="华文仿宋"/>
          <w:color w:val="000000" w:themeColor="text1"/>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应提供</w:t>
      </w:r>
      <w:r>
        <w:rPr>
          <w:rFonts w:ascii="宋体" w:hAnsi="宋体" w:cs="华文仿宋"/>
          <w:color w:val="000000" w:themeColor="text1"/>
          <w:szCs w:val="21"/>
          <w:lang w:eastAsia="zh-Hans"/>
          <w14:textFill>
            <w14:solidFill>
              <w14:schemeClr w14:val="tx1"/>
            </w14:solidFill>
          </w14:textFill>
        </w:rPr>
        <w:t>2022</w:t>
      </w:r>
      <w:r>
        <w:rPr>
          <w:rFonts w:hint="eastAsia" w:ascii="宋体" w:hAnsi="宋体" w:cs="华文仿宋"/>
          <w:color w:val="000000" w:themeColor="text1"/>
          <w:szCs w:val="21"/>
          <w:lang w:eastAsia="zh-CN"/>
          <w14:textFill>
            <w14:solidFill>
              <w14:schemeClr w14:val="tx1"/>
            </w14:solidFill>
          </w14:textFill>
        </w:rPr>
        <w:t>或</w:t>
      </w:r>
      <w:r>
        <w:rPr>
          <w:rFonts w:hint="eastAsia" w:ascii="宋体" w:hAnsi="宋体" w:cs="华文仿宋"/>
          <w:color w:val="000000" w:themeColor="text1"/>
          <w:szCs w:val="21"/>
          <w:lang w:val="en-US" w:eastAsia="zh-CN"/>
          <w14:textFill>
            <w14:solidFill>
              <w14:schemeClr w14:val="tx1"/>
            </w14:solidFill>
          </w14:textFill>
        </w:rPr>
        <w:t>2023</w:t>
      </w:r>
      <w:r>
        <w:rPr>
          <w:rFonts w:hint="eastAsia" w:ascii="宋体" w:hAnsi="宋体" w:cs="宋体"/>
          <w:color w:val="000000" w:themeColor="text1"/>
          <w:kern w:val="0"/>
          <w:szCs w:val="21"/>
          <w14:textFill>
            <w14:solidFill>
              <w14:schemeClr w14:val="tx1"/>
            </w14:solidFill>
          </w14:textFill>
        </w:rPr>
        <w:t>全年度经审计的供应商财务报告，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w:t>
      </w:r>
      <w:r>
        <w:rPr>
          <w:rFonts w:hint="eastAsia" w:ascii="宋体" w:hAnsi="宋体" w:cs="宋体"/>
          <w:color w:val="000000" w:themeColor="text1"/>
          <w:kern w:val="0"/>
          <w:szCs w:val="21"/>
          <w:lang w:val="en-US"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资产负债表</w:t>
      </w:r>
      <w:r>
        <w:rPr>
          <w:rFonts w:hint="eastAsia" w:ascii="宋体" w:hAnsi="宋体" w:cs="宋体"/>
          <w:color w:val="000000" w:themeColor="text1"/>
          <w:kern w:val="0"/>
          <w:szCs w:val="21"/>
          <w:lang w:val="en-US" w:eastAsia="zh-CN"/>
          <w14:textFill>
            <w14:solidFill>
              <w14:schemeClr w14:val="tx1"/>
            </w14:solidFill>
          </w14:textFill>
        </w:rPr>
        <w:t>》</w:t>
      </w:r>
      <w:r>
        <w:rPr>
          <w:rFonts w:hint="eastAsia" w:ascii="宋体" w:hAnsi="宋体" w:cs="华文仿宋"/>
          <w:color w:val="000000" w:themeColor="text1"/>
          <w:szCs w:val="21"/>
          <w:lang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收入支出表或者收入费用表</w:t>
      </w:r>
      <w:r>
        <w:rPr>
          <w:rFonts w:hint="eastAsia" w:ascii="宋体" w:hAnsi="宋体" w:cs="华文仿宋"/>
          <w:color w:val="000000" w:themeColor="text1"/>
          <w:szCs w:val="21"/>
          <w:lang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财政补助收入支出表</w:t>
      </w:r>
      <w:r>
        <w:rPr>
          <w:rFonts w:hint="eastAsia" w:ascii="宋体" w:hAnsi="宋体" w:cs="华文仿宋"/>
          <w:color w:val="000000" w:themeColor="text1"/>
          <w:szCs w:val="21"/>
          <w:lang w:eastAsia="zh-CN"/>
          <w14:textFill>
            <w14:solidFill>
              <w14:schemeClr w14:val="tx1"/>
            </w14:solidFill>
          </w14:textFill>
        </w:rPr>
        <w:t>》</w:t>
      </w:r>
      <w:r>
        <w:rPr>
          <w:rFonts w:hint="eastAsia" w:ascii="宋体" w:hAnsi="宋体" w:cs="华文仿宋"/>
          <w:color w:val="000000" w:themeColor="text1"/>
          <w:szCs w:val="21"/>
          <w14:textFill>
            <w14:solidFill>
              <w14:schemeClr w14:val="tx1"/>
            </w14:solidFill>
          </w14:textFill>
        </w:rPr>
        <w:t>及其附注</w:t>
      </w:r>
      <w:r>
        <w:rPr>
          <w:rFonts w:hint="eastAsia" w:ascii="宋体" w:hAnsi="宋体" w:cs="华文仿宋"/>
          <w:color w:val="000000" w:themeColor="text1"/>
          <w:szCs w:val="21"/>
          <w:lang w:val="en-US" w:eastAsia="zh-CN"/>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华文仿宋"/>
          <w:color w:val="000000" w:themeColor="text1"/>
          <w:szCs w:val="21"/>
          <w:lang w:val="en-US" w:eastAsia="zh-Hans"/>
          <w14:textFill>
            <w14:solidFill>
              <w14:schemeClr w14:val="tx1"/>
            </w14:solidFill>
          </w14:textFill>
        </w:rPr>
      </w:pPr>
      <w:r>
        <w:rPr>
          <w:rFonts w:hint="eastAsia" w:ascii="宋体" w:hAnsi="宋体" w:cs="华文仿宋"/>
          <w:color w:val="000000" w:themeColor="text1"/>
          <w:szCs w:val="21"/>
          <w:lang w:val="en-US" w:eastAsia="zh-CN"/>
          <w14:textFill>
            <w14:solidFill>
              <w14:schemeClr w14:val="tx1"/>
            </w14:solidFill>
          </w14:textFill>
        </w:rPr>
        <w:t>（4）部分其他组织和自然人，提供提交响应文件截止时间前3个月内银行出具的资信证明（附账户信息）</w:t>
      </w:r>
      <w:r>
        <w:rPr>
          <w:rFonts w:hint="eastAsia" w:ascii="宋体" w:hAnsi="宋体" w:cs="华文仿宋"/>
          <w:color w:val="000000" w:themeColor="text1"/>
          <w:szCs w:val="21"/>
          <w:lang w:val="en-US" w:eastAsia="zh-Hans"/>
          <w14:textFill>
            <w14:solidFill>
              <w14:schemeClr w14:val="tx1"/>
            </w14:solidFill>
          </w14:textFill>
        </w:rPr>
        <w:t>；</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cs="华文仿宋"/>
          <w:color w:val="000000" w:themeColor="text1"/>
          <w:szCs w:val="21"/>
          <w:lang w:val="en-US" w:eastAsia="zh-Hans"/>
          <w14:textFill>
            <w14:solidFill>
              <w14:schemeClr w14:val="tx1"/>
            </w14:solidFill>
          </w14:textFill>
        </w:rPr>
      </w:pPr>
      <w:r>
        <w:rPr>
          <w:rFonts w:hint="eastAsia" w:ascii="宋体" w:hAnsi="宋体" w:cs="华文仿宋"/>
          <w:color w:val="000000" w:themeColor="text1"/>
          <w:szCs w:val="21"/>
          <w:lang w:val="en-US" w:eastAsia="zh-CN"/>
          <w14:textFill>
            <w14:solidFill>
              <w14:schemeClr w14:val="tx1"/>
            </w14:solidFill>
          </w14:textFill>
        </w:rPr>
        <w:t>（5）供应商是民办非企业单位的，应提供</w:t>
      </w:r>
      <w:r>
        <w:rPr>
          <w:rFonts w:hint="eastAsia" w:ascii="宋体" w:hAnsi="宋体" w:cs="华文仿宋"/>
          <w:color w:val="000000" w:themeColor="text1"/>
          <w:szCs w:val="21"/>
          <w:lang w:val="en-US" w:eastAsia="zh-Hans"/>
          <w14:textFill>
            <w14:solidFill>
              <w14:schemeClr w14:val="tx1"/>
            </w14:solidFill>
          </w14:textFill>
        </w:rPr>
        <w:t>2022</w:t>
      </w:r>
      <w:r>
        <w:rPr>
          <w:rFonts w:hint="eastAsia" w:ascii="宋体" w:hAnsi="宋体" w:cs="华文仿宋"/>
          <w:color w:val="000000" w:themeColor="text1"/>
          <w:szCs w:val="21"/>
          <w:lang w:val="en-US" w:eastAsia="zh-CN"/>
          <w14:textFill>
            <w14:solidFill>
              <w14:schemeClr w14:val="tx1"/>
            </w14:solidFill>
          </w14:textFill>
        </w:rPr>
        <w:t>或2023全年度经审计的供应商财务报告，包括《资产负债表》《业务活动表》《现金流量表》及其附注或者提交响应文件截止时间前3个月内银行出具的资信证明（附账户信息）</w:t>
      </w:r>
      <w:r>
        <w:rPr>
          <w:rFonts w:hint="eastAsia" w:ascii="宋体" w:hAnsi="宋体" w:cs="华文仿宋"/>
          <w:color w:val="000000" w:themeColor="text1"/>
          <w:szCs w:val="21"/>
          <w:lang w:val="en-US" w:eastAsia="zh-Hans"/>
          <w14:textFill>
            <w14:solidFill>
              <w14:schemeClr w14:val="tx1"/>
            </w14:solidFill>
          </w14:textFill>
        </w:rPr>
        <w:t>；</w:t>
      </w:r>
    </w:p>
    <w:p>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ascii="宋体" w:hAnsi="宋体" w:cs="华文仿宋"/>
          <w:color w:val="000000" w:themeColor="text1"/>
          <w:szCs w:val="21"/>
          <w:lang w:val="en-US" w:eastAsia="zh-CN"/>
          <w14:textFill>
            <w14:solidFill>
              <w14:schemeClr w14:val="tx1"/>
            </w14:solidFill>
          </w14:textFill>
        </w:rPr>
        <w:t>（6）供应商成立不到1年（至提交响应文件截止时间）的，提供成立后任意时段的资产负债表，或提交响应文件截止时间前3个月内其基本账户开户银行出具的资信证明（附基本存款账户信息）。</w:t>
      </w:r>
    </w:p>
    <w:p>
      <w:pPr>
        <w:pStyle w:val="6"/>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pPr>
        <w:pStyle w:val="6"/>
        <w:adjustRightInd w:val="0"/>
        <w:snapToGrid w:val="0"/>
        <w:spacing w:line="360" w:lineRule="auto"/>
        <w:rPr>
          <w:rFonts w:hint="eastAsia" w:hAnsi="宋体"/>
          <w:color w:val="FF0000"/>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jc w:val="left"/>
        <w:rPr>
          <w:rFonts w:hint="eastAsia"/>
          <w:b/>
          <w:sz w:val="24"/>
          <w:szCs w:val="24"/>
        </w:rPr>
      </w:pPr>
    </w:p>
    <w:p>
      <w:pPr>
        <w:rPr>
          <w:rFonts w:hint="eastAsia"/>
          <w:b/>
          <w:sz w:val="28"/>
          <w:szCs w:val="28"/>
        </w:rPr>
      </w:pPr>
      <w:r>
        <w:rPr>
          <w:rFonts w:hint="eastAsia"/>
          <w:b/>
          <w:sz w:val="28"/>
          <w:szCs w:val="28"/>
        </w:rPr>
        <w:br w:type="page"/>
      </w:r>
    </w:p>
    <w:p>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pPr>
        <w:pStyle w:val="6"/>
        <w:adjustRightInd w:val="0"/>
        <w:snapToGrid w:val="0"/>
        <w:spacing w:line="360" w:lineRule="auto"/>
        <w:ind w:firstLine="420" w:firstLineChars="200"/>
        <w:rPr>
          <w:rFonts w:hint="eastAsia" w:hAnsi="宋体"/>
        </w:rPr>
      </w:pP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pPr>
        <w:pStyle w:val="6"/>
        <w:adjustRightInd w:val="0"/>
        <w:snapToGrid w:val="0"/>
        <w:spacing w:line="360" w:lineRule="auto"/>
        <w:jc w:val="left"/>
        <w:rPr>
          <w:rFonts w:hint="eastAsia"/>
          <w:sz w:val="24"/>
          <w:szCs w:val="24"/>
        </w:rPr>
      </w:pPr>
    </w:p>
    <w:p>
      <w:pPr>
        <w:pStyle w:val="6"/>
        <w:adjustRightInd w:val="0"/>
        <w:snapToGrid w:val="0"/>
        <w:spacing w:line="360" w:lineRule="auto"/>
        <w:jc w:val="left"/>
        <w:rPr>
          <w:rFonts w:hint="eastAsia" w:hAnsi="宋体"/>
        </w:rPr>
      </w:pPr>
      <w:r>
        <w:rPr>
          <w:rFonts w:hint="eastAsia" w:hAnsi="宋体"/>
        </w:rPr>
        <w:t>说明：</w:t>
      </w:r>
    </w:p>
    <w:p>
      <w:pPr>
        <w:spacing w:line="360" w:lineRule="auto"/>
        <w:ind w:firstLine="480"/>
        <w:rPr>
          <w:rFonts w:hint="eastAsia" w:ascii="宋体" w:hAnsi="宋体"/>
          <w:color w:val="000000"/>
          <w:szCs w:val="21"/>
        </w:rPr>
      </w:pPr>
      <w:r>
        <w:rPr>
          <w:rFonts w:hint="eastAsia" w:ascii="宋体" w:hAnsi="宋体"/>
          <w:color w:val="000000"/>
          <w:szCs w:val="21"/>
        </w:rPr>
        <w:t>（1）</w:t>
      </w:r>
      <w:r>
        <w:rPr>
          <w:rFonts w:hint="eastAsia" w:ascii="宋体" w:hAnsi="宋体" w:cs="宋体"/>
          <w:color w:val="000000"/>
          <w:kern w:val="0"/>
          <w:szCs w:val="21"/>
        </w:rPr>
        <w:t>提供供应商2023年1月至今已缴纳任意时段任意税种完税凭证或税务机关开具的完税证明（个人所得税除外）；依法免税的应提供相关文件证明</w:t>
      </w:r>
      <w:r>
        <w:rPr>
          <w:rFonts w:hint="eastAsia" w:ascii="宋体" w:hAnsi="宋体"/>
          <w:color w:val="000000"/>
          <w:szCs w:val="21"/>
        </w:rPr>
        <w:t>；</w:t>
      </w:r>
    </w:p>
    <w:p>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4</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pPr>
        <w:pStyle w:val="6"/>
        <w:tabs>
          <w:tab w:val="left" w:pos="851"/>
        </w:tabs>
        <w:adjustRightInd w:val="0"/>
        <w:snapToGrid w:val="0"/>
        <w:spacing w:line="360" w:lineRule="auto"/>
        <w:ind w:firstLine="525" w:firstLineChars="250"/>
        <w:rPr>
          <w:rFonts w:hint="eastAsia" w:hAnsi="宋体"/>
          <w:color w:val="auto"/>
          <w:highlight w:val="none"/>
        </w:rPr>
      </w:pPr>
    </w:p>
    <w:p>
      <w:pPr>
        <w:pStyle w:val="6"/>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jc w:val="left"/>
        <w:rPr>
          <w:rFonts w:hint="eastAsia" w:ascii="黑体" w:hAnsi="黑体" w:eastAsia="黑体"/>
          <w:sz w:val="28"/>
          <w:szCs w:val="28"/>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pPr>
        <w:pStyle w:val="3"/>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pPr>
        <w:pStyle w:val="3"/>
        <w:spacing w:line="360" w:lineRule="auto"/>
        <w:ind w:firstLine="573"/>
        <w:rPr>
          <w:rFonts w:ascii="宋体" w:hAnsi="宋体"/>
          <w:szCs w:val="21"/>
        </w:rPr>
      </w:pPr>
    </w:p>
    <w:p>
      <w:pPr>
        <w:pStyle w:val="3"/>
        <w:spacing w:line="360" w:lineRule="auto"/>
        <w:ind w:firstLine="573"/>
        <w:rPr>
          <w:rFonts w:ascii="宋体" w:hAnsi="宋体"/>
          <w:szCs w:val="21"/>
        </w:rPr>
      </w:pPr>
    </w:p>
    <w:p>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pPr>
        <w:pStyle w:val="3"/>
        <w:spacing w:line="360" w:lineRule="auto"/>
        <w:ind w:firstLine="573"/>
        <w:rPr>
          <w:rFonts w:hint="eastAsia" w:ascii="宋体" w:hAnsi="宋体"/>
          <w:szCs w:val="21"/>
        </w:rPr>
      </w:pPr>
    </w:p>
    <w:p>
      <w:pPr>
        <w:pStyle w:val="3"/>
        <w:spacing w:line="360" w:lineRule="auto"/>
        <w:ind w:firstLine="573"/>
        <w:rPr>
          <w:rFonts w:hint="eastAsia" w:ascii="宋体" w:hAnsi="宋体"/>
          <w:szCs w:val="21"/>
        </w:rPr>
      </w:pPr>
    </w:p>
    <w:p>
      <w:pPr>
        <w:pStyle w:val="3"/>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3"/>
        <w:spacing w:line="360" w:lineRule="auto"/>
        <w:ind w:firstLine="573"/>
        <w:rPr>
          <w:rFonts w:hint="eastAsia" w:ascii="宋体" w:hAnsi="宋体"/>
          <w:szCs w:val="21"/>
        </w:rPr>
      </w:pPr>
    </w:p>
    <w:p>
      <w:pPr>
        <w:pStyle w:val="3"/>
        <w:spacing w:line="360" w:lineRule="auto"/>
        <w:ind w:firstLine="573"/>
        <w:rPr>
          <w:rFonts w:hint="eastAsia" w:ascii="宋体" w:hAnsi="宋体"/>
          <w:szCs w:val="21"/>
        </w:rPr>
      </w:pPr>
    </w:p>
    <w:p>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3"/>
        <w:spacing w:line="360" w:lineRule="auto"/>
        <w:ind w:firstLine="0"/>
        <w:rPr>
          <w:rFonts w:hint="eastAsia" w:ascii="宋体" w:hAnsi="宋体"/>
          <w:szCs w:val="21"/>
        </w:rPr>
      </w:pPr>
    </w:p>
    <w:p>
      <w:pPr>
        <w:pStyle w:val="3"/>
        <w:spacing w:line="360" w:lineRule="auto"/>
        <w:ind w:firstLine="0"/>
        <w:rPr>
          <w:rFonts w:hint="eastAsia" w:ascii="宋体" w:hAnsi="宋体"/>
          <w:szCs w:val="21"/>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rPr>
          <w:rFonts w:hint="eastAsia"/>
          <w:b/>
          <w:sz w:val="36"/>
          <w:szCs w:val="36"/>
        </w:rPr>
      </w:pPr>
    </w:p>
    <w:p>
      <w:pPr>
        <w:pStyle w:val="6"/>
        <w:adjustRightInd w:val="0"/>
        <w:snapToGrid w:val="0"/>
        <w:spacing w:line="360" w:lineRule="auto"/>
        <w:jc w:val="center"/>
        <w:rPr>
          <w:rFonts w:hint="eastAsia" w:ascii="黑体" w:eastAsia="黑体"/>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pPr>
        <w:pStyle w:val="6"/>
        <w:adjustRightInd w:val="0"/>
        <w:snapToGrid w:val="0"/>
        <w:spacing w:line="360" w:lineRule="auto"/>
        <w:jc w:val="left"/>
        <w:rPr>
          <w:rFonts w:hint="eastAsia" w:hAnsi="宋体"/>
          <w:color w:val="000000"/>
          <w:sz w:val="24"/>
          <w:szCs w:val="24"/>
        </w:rPr>
      </w:pPr>
    </w:p>
    <w:p>
      <w:pPr>
        <w:pStyle w:val="6"/>
        <w:adjustRightInd w:val="0"/>
        <w:snapToGrid w:val="0"/>
        <w:spacing w:line="360" w:lineRule="auto"/>
        <w:jc w:val="left"/>
        <w:rPr>
          <w:rFonts w:hint="eastAsia" w:hAnsi="宋体"/>
          <w:color w:val="000000"/>
        </w:rPr>
      </w:pPr>
      <w:r>
        <w:rPr>
          <w:rFonts w:hint="eastAsia" w:hAnsi="宋体"/>
          <w:color w:val="000000"/>
        </w:rPr>
        <w:t>说明：</w:t>
      </w:r>
    </w:p>
    <w:p>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w:t>
      </w:r>
      <w:r>
        <w:rPr>
          <w:rFonts w:hint="eastAsia" w:ascii="宋体" w:hAnsi="宋体" w:eastAsia="宋体" w:cs="宋体"/>
          <w:color w:val="000000"/>
        </w:rPr>
        <w:t>提供供应商</w:t>
      </w:r>
      <w:r>
        <w:rPr>
          <w:rFonts w:hint="eastAsia" w:ascii="宋体" w:hAnsi="宋体" w:eastAsia="宋体" w:cs="宋体"/>
          <w:b w:val="0"/>
          <w:bCs w:val="0"/>
          <w:color w:val="000000"/>
        </w:rPr>
        <w:t>2023年1</w:t>
      </w:r>
      <w:r>
        <w:rPr>
          <w:rFonts w:hint="eastAsia" w:ascii="宋体" w:hAnsi="宋体" w:eastAsia="宋体" w:cs="宋体"/>
          <w:color w:val="000000"/>
        </w:rPr>
        <w:t>月至今</w:t>
      </w:r>
      <w:r>
        <w:rPr>
          <w:rFonts w:hint="eastAsia" w:ascii="宋体" w:hAnsi="宋体" w:eastAsia="宋体" w:cs="宋体"/>
          <w:color w:val="000000"/>
          <w:kern w:val="0"/>
          <w:szCs w:val="21"/>
        </w:rPr>
        <w:t>任意时段</w:t>
      </w:r>
      <w:r>
        <w:rPr>
          <w:rFonts w:hint="eastAsia" w:ascii="宋体" w:hAnsi="宋体" w:eastAsia="宋体" w:cs="宋体"/>
          <w:color w:val="000000"/>
        </w:rPr>
        <w:t>已缴纳的社会保障资金缴存单据或社保机构开具的社会保险参保缴费情况证明；依法不需要缴纳社会保障资金的应提供相关文件证明</w:t>
      </w:r>
      <w:r>
        <w:rPr>
          <w:rFonts w:hint="eastAsia" w:ascii="宋体" w:hAnsi="宋体" w:eastAsia="宋体" w:cs="宋体"/>
          <w:szCs w:val="21"/>
        </w:rPr>
        <w:t>；</w:t>
      </w:r>
    </w:p>
    <w:p>
      <w:pPr>
        <w:spacing w:line="360" w:lineRule="auto"/>
        <w:ind w:firstLine="482"/>
        <w:rPr>
          <w:rFonts w:hint="eastAsia" w:ascii="宋体" w:hAnsi="宋体" w:eastAsia="宋体" w:cs="宋体"/>
          <w:szCs w:val="21"/>
        </w:rPr>
      </w:pPr>
      <w:r>
        <w:rPr>
          <w:rFonts w:hint="eastAsia" w:ascii="宋体" w:hAnsi="宋体" w:eastAsia="宋体" w:cs="宋体"/>
          <w:szCs w:val="21"/>
        </w:rPr>
        <w:t>（2）依法不需要缴纳社会保障资金的供应商应提供相关文件证明；</w:t>
      </w:r>
    </w:p>
    <w:p>
      <w:pPr>
        <w:pStyle w:val="6"/>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rPr>
        <w:t>（3）新成立</w:t>
      </w:r>
      <w:r>
        <w:rPr>
          <w:rFonts w:hint="eastAsia" w:ascii="宋体" w:hAnsi="宋体" w:eastAsia="宋体" w:cs="宋体"/>
          <w:kern w:val="0"/>
        </w:rPr>
        <w:t>（成立时间至提交响应文件截止时间不足</w:t>
      </w:r>
      <w:r>
        <w:rPr>
          <w:rFonts w:hint="eastAsia" w:ascii="宋体" w:hAnsi="宋体" w:eastAsia="宋体" w:cs="宋体"/>
          <w:kern w:val="0"/>
          <w:lang w:val="en-US" w:eastAsia="zh-CN"/>
        </w:rPr>
        <w:t>1</w:t>
      </w:r>
      <w:r>
        <w:rPr>
          <w:rFonts w:hint="eastAsia" w:ascii="宋体" w:hAnsi="宋体" w:eastAsia="宋体" w:cs="宋体"/>
          <w:kern w:val="0"/>
        </w:rPr>
        <w:t>年）</w:t>
      </w:r>
      <w:r>
        <w:rPr>
          <w:rFonts w:hint="eastAsia" w:ascii="宋体" w:hAnsi="宋体" w:eastAsia="宋体" w:cs="宋体"/>
          <w:color w:val="000000"/>
        </w:rPr>
        <w:t>未发生缴纳社保资金事项的供应商，</w:t>
      </w:r>
      <w:r>
        <w:rPr>
          <w:rFonts w:hint="eastAsia" w:ascii="宋体" w:hAnsi="宋体" w:eastAsia="宋体" w:cs="宋体"/>
        </w:rPr>
        <w:t>应按附件</w:t>
      </w:r>
      <w:r>
        <w:rPr>
          <w:rFonts w:hint="eastAsia" w:ascii="宋体" w:hAnsi="宋体" w:eastAsia="宋体" w:cs="宋体"/>
          <w:lang w:val="en-US" w:eastAsia="zh-CN"/>
        </w:rPr>
        <w:t>3</w:t>
      </w:r>
      <w:r>
        <w:rPr>
          <w:rFonts w:hint="eastAsia" w:ascii="宋体" w:hAnsi="宋体" w:eastAsia="宋体" w:cs="宋体"/>
        </w:rPr>
        <w:t>提供缴纳社保</w:t>
      </w:r>
      <w:r>
        <w:rPr>
          <w:rFonts w:hint="eastAsia" w:ascii="宋体" w:hAnsi="宋体" w:eastAsia="宋体" w:cs="宋体"/>
          <w:color w:val="000000"/>
        </w:rPr>
        <w:t>资金的书面承诺；</w:t>
      </w:r>
    </w:p>
    <w:p>
      <w:pPr>
        <w:pStyle w:val="6"/>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4</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pPr>
        <w:pStyle w:val="6"/>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pPr>
        <w:pStyle w:val="3"/>
        <w:spacing w:line="360" w:lineRule="auto"/>
        <w:ind w:firstLine="0"/>
        <w:rPr>
          <w:rFonts w:hint="eastAsia" w:ascii="宋体" w:hAnsi="宋体" w:eastAsia="宋体" w:cs="宋体"/>
          <w:b/>
          <w:szCs w:val="21"/>
          <w:highlight w:val="none"/>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pStyle w:val="3"/>
        <w:spacing w:line="360" w:lineRule="auto"/>
        <w:ind w:firstLine="0"/>
        <w:rPr>
          <w:rFonts w:hint="eastAsia" w:ascii="宋体" w:hAnsi="宋体"/>
          <w:b/>
          <w:szCs w:val="21"/>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pStyle w:val="6"/>
        <w:adjustRightInd w:val="0"/>
        <w:snapToGrid w:val="0"/>
        <w:spacing w:line="360" w:lineRule="auto"/>
        <w:jc w:val="left"/>
        <w:rPr>
          <w:rFonts w:hint="eastAsia" w:ascii="黑体" w:hAnsi="黑体" w:eastAsia="黑体"/>
          <w:sz w:val="28"/>
          <w:szCs w:val="28"/>
        </w:rPr>
      </w:pP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pPr>
        <w:pStyle w:val="3"/>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3"/>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pPr>
        <w:pStyle w:val="3"/>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pPr>
        <w:pStyle w:val="3"/>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pPr>
        <w:pStyle w:val="3"/>
        <w:spacing w:line="360" w:lineRule="auto"/>
        <w:ind w:firstLine="573"/>
        <w:jc w:val="left"/>
        <w:rPr>
          <w:rFonts w:ascii="宋体" w:hAnsi="宋体"/>
          <w:szCs w:val="21"/>
        </w:rPr>
      </w:pPr>
    </w:p>
    <w:p>
      <w:pPr>
        <w:pStyle w:val="3"/>
        <w:spacing w:line="360" w:lineRule="auto"/>
        <w:ind w:firstLine="573"/>
        <w:jc w:val="left"/>
        <w:rPr>
          <w:rFonts w:ascii="宋体" w:hAnsi="宋体"/>
          <w:szCs w:val="21"/>
        </w:rPr>
      </w:pPr>
    </w:p>
    <w:p>
      <w:pPr>
        <w:pStyle w:val="3"/>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pPr>
        <w:pStyle w:val="3"/>
        <w:spacing w:line="360" w:lineRule="auto"/>
        <w:ind w:firstLine="573"/>
        <w:jc w:val="left"/>
        <w:rPr>
          <w:rFonts w:hint="eastAsia" w:ascii="宋体" w:hAnsi="宋体"/>
          <w:szCs w:val="21"/>
        </w:rPr>
      </w:pPr>
    </w:p>
    <w:p>
      <w:pPr>
        <w:pStyle w:val="3"/>
        <w:spacing w:line="360" w:lineRule="auto"/>
        <w:ind w:firstLine="573"/>
        <w:jc w:val="left"/>
        <w:rPr>
          <w:rFonts w:hint="eastAsia" w:ascii="宋体" w:hAnsi="宋体"/>
          <w:szCs w:val="21"/>
        </w:rPr>
      </w:pPr>
    </w:p>
    <w:p>
      <w:pPr>
        <w:pStyle w:val="3"/>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3"/>
        <w:spacing w:line="360" w:lineRule="auto"/>
        <w:ind w:firstLine="573"/>
        <w:jc w:val="left"/>
        <w:rPr>
          <w:rFonts w:hint="eastAsia" w:ascii="宋体" w:hAnsi="宋体"/>
          <w:szCs w:val="21"/>
        </w:rPr>
      </w:pPr>
    </w:p>
    <w:p>
      <w:pPr>
        <w:pStyle w:val="3"/>
        <w:spacing w:line="360" w:lineRule="auto"/>
        <w:ind w:firstLine="573"/>
        <w:jc w:val="left"/>
        <w:rPr>
          <w:rFonts w:hint="eastAsia" w:ascii="宋体" w:hAnsi="宋体"/>
          <w:szCs w:val="21"/>
        </w:rPr>
      </w:pPr>
    </w:p>
    <w:p>
      <w:pPr>
        <w:pStyle w:val="3"/>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3"/>
        <w:spacing w:line="360" w:lineRule="auto"/>
        <w:ind w:firstLine="573"/>
        <w:jc w:val="left"/>
        <w:rPr>
          <w:rFonts w:hint="eastAsia" w:ascii="宋体" w:hAnsi="宋体"/>
          <w:szCs w:val="21"/>
        </w:rPr>
      </w:pPr>
    </w:p>
    <w:p>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pPr>
        <w:pStyle w:val="3"/>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pPr>
        <w:pStyle w:val="3"/>
        <w:ind w:firstLine="0"/>
        <w:jc w:val="center"/>
        <w:rPr>
          <w:rFonts w:hint="eastAsia" w:ascii="仿宋_GB2312" w:eastAsia="仿宋_GB2312"/>
          <w:b/>
          <w:sz w:val="36"/>
          <w:szCs w:val="36"/>
        </w:rPr>
      </w:pPr>
    </w:p>
    <w:p>
      <w:pPr>
        <w:pStyle w:val="3"/>
        <w:ind w:firstLine="0"/>
        <w:jc w:val="center"/>
        <w:rPr>
          <w:rFonts w:hint="eastAsia" w:ascii="仿宋_GB2312" w:eastAsia="仿宋_GB2312"/>
          <w:b/>
          <w:sz w:val="36"/>
          <w:szCs w:val="36"/>
        </w:rPr>
      </w:pPr>
    </w:p>
    <w:p>
      <w:pPr>
        <w:pStyle w:val="3"/>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pPr>
        <w:pStyle w:val="3"/>
        <w:spacing w:line="360" w:lineRule="auto"/>
        <w:ind w:firstLine="573"/>
        <w:rPr>
          <w:rFonts w:hint="eastAsia" w:ascii="宋体" w:hAnsi="宋体"/>
          <w:szCs w:val="21"/>
        </w:rPr>
      </w:pPr>
      <w:r>
        <w:rPr>
          <w:rFonts w:hint="eastAsia" w:ascii="宋体" w:hAnsi="宋体"/>
          <w:szCs w:val="21"/>
        </w:rPr>
        <w:t>1.我方所提交的响应文件全部真实有效；</w:t>
      </w:r>
    </w:p>
    <w:p>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pPr>
        <w:pStyle w:val="3"/>
        <w:spacing w:line="360" w:lineRule="auto"/>
        <w:ind w:firstLine="573"/>
        <w:rPr>
          <w:rFonts w:hint="eastAsia" w:ascii="宋体" w:hAnsi="宋体"/>
          <w:szCs w:val="21"/>
        </w:rPr>
      </w:pPr>
      <w:r>
        <w:rPr>
          <w:rFonts w:hint="eastAsia" w:ascii="宋体" w:hAnsi="宋体"/>
          <w:szCs w:val="21"/>
        </w:rPr>
        <w:t>4.我方承诺在磋商过程中，保证不予其他单位恶意串通，不出让磋商资格，不采取不正当手段诋毁、排挤其他供应商，不向采购人、采购代理机构和磋商小组成员行贿；</w:t>
      </w:r>
    </w:p>
    <w:p>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pPr>
        <w:pStyle w:val="3"/>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pPr>
        <w:pStyle w:val="3"/>
        <w:spacing w:line="360" w:lineRule="auto"/>
        <w:ind w:firstLine="570"/>
        <w:rPr>
          <w:rFonts w:hint="eastAsia" w:ascii="宋体" w:hAnsi="宋体"/>
          <w:szCs w:val="21"/>
        </w:rPr>
      </w:pPr>
    </w:p>
    <w:p>
      <w:pPr>
        <w:pStyle w:val="3"/>
        <w:spacing w:line="480" w:lineRule="auto"/>
        <w:ind w:firstLine="570"/>
        <w:rPr>
          <w:rFonts w:hint="eastAsia" w:ascii="宋体" w:hAnsi="宋体"/>
          <w:szCs w:val="21"/>
        </w:rPr>
      </w:pPr>
      <w:r>
        <w:rPr>
          <w:rFonts w:hint="eastAsia" w:ascii="宋体" w:hAnsi="宋体"/>
          <w:szCs w:val="21"/>
        </w:rPr>
        <w:t>特此声明！</w:t>
      </w:r>
    </w:p>
    <w:p>
      <w:pPr>
        <w:pStyle w:val="3"/>
        <w:spacing w:line="480" w:lineRule="auto"/>
        <w:ind w:firstLine="570"/>
        <w:rPr>
          <w:rFonts w:hint="eastAsia" w:ascii="宋体" w:hAnsi="宋体"/>
          <w:szCs w:val="21"/>
        </w:rPr>
      </w:pPr>
    </w:p>
    <w:p>
      <w:pPr>
        <w:pStyle w:val="3"/>
        <w:spacing w:line="480" w:lineRule="auto"/>
        <w:ind w:firstLine="570"/>
        <w:rPr>
          <w:rFonts w:hint="eastAsia" w:ascii="宋体" w:hAnsi="宋体"/>
          <w:szCs w:val="21"/>
        </w:rPr>
      </w:pPr>
    </w:p>
    <w:p>
      <w:pPr>
        <w:pStyle w:val="3"/>
        <w:spacing w:line="480" w:lineRule="auto"/>
        <w:ind w:firstLine="570"/>
        <w:rPr>
          <w:rFonts w:hint="eastAsia" w:ascii="宋体" w:hAnsi="宋体"/>
          <w:szCs w:val="21"/>
        </w:rPr>
      </w:pPr>
    </w:p>
    <w:p>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pPr>
        <w:pStyle w:val="3"/>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pPr>
        <w:rPr>
          <w:rFonts w:hint="eastAsia" w:ascii="黑体" w:hAnsi="黑体" w:eastAsia="黑体"/>
          <w:sz w:val="44"/>
          <w:szCs w:val="44"/>
        </w:rPr>
      </w:pPr>
      <w:r>
        <w:rPr>
          <w:rFonts w:hint="eastAsia" w:ascii="黑体" w:hAnsi="黑体" w:eastAsia="黑体"/>
          <w:sz w:val="44"/>
          <w:szCs w:val="44"/>
        </w:rPr>
        <w:br w:type="page"/>
      </w:r>
    </w:p>
    <w:p>
      <w:pPr>
        <w:pStyle w:val="3"/>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pPr>
        <w:adjustRightInd w:val="0"/>
        <w:snapToGrid w:val="0"/>
        <w:spacing w:line="360" w:lineRule="auto"/>
        <w:ind w:firstLine="315" w:firstLineChars="150"/>
        <w:outlineLvl w:val="9"/>
        <w:rPr>
          <w:rFonts w:hint="eastAsia" w:ascii="宋体" w:hAnsi="宋体" w:cs="宋体"/>
          <w:color w:val="000000"/>
          <w:kern w:val="0"/>
          <w:szCs w:val="21"/>
        </w:rPr>
      </w:pPr>
      <w:r>
        <w:rPr>
          <w:rFonts w:hint="eastAsia" w:ascii="宋体" w:hAnsi="宋体" w:cs="宋体"/>
          <w:color w:val="000000"/>
          <w:kern w:val="0"/>
          <w:szCs w:val="21"/>
        </w:rPr>
        <w:t>说明:</w:t>
      </w:r>
    </w:p>
    <w:p>
      <w:pPr>
        <w:numPr>
          <w:ilvl w:val="0"/>
          <w:numId w:val="0"/>
        </w:num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lang w:val="en-US" w:eastAsia="zh-CN"/>
        </w:rPr>
        <w:t>(1)</w:t>
      </w:r>
      <w:r>
        <w:rPr>
          <w:rFonts w:hint="eastAsia" w:ascii="宋体" w:hAnsi="宋体" w:cs="宋体"/>
          <w:color w:val="000000"/>
          <w:kern w:val="0"/>
          <w:szCs w:val="21"/>
        </w:rPr>
        <w:t>提供供应商建设部门颁发的建筑装修装饰工程专业承包资质二级及以上资质证件和有效的安全生产许可证；</w:t>
      </w:r>
    </w:p>
    <w:p>
      <w:pPr>
        <w:numPr>
          <w:numId w:val="0"/>
        </w:numPr>
        <w:adjustRightInd w:val="0"/>
        <w:snapToGrid w:val="0"/>
        <w:spacing w:line="360" w:lineRule="auto"/>
        <w:outlineLvl w:val="9"/>
        <w:rPr>
          <w:rFonts w:hint="eastAsia" w:ascii="宋体" w:hAnsi="宋体" w:cs="宋体"/>
          <w:color w:val="000000"/>
          <w:kern w:val="0"/>
          <w:szCs w:val="21"/>
        </w:rPr>
      </w:pPr>
      <w:r>
        <w:rPr>
          <w:rFonts w:hint="eastAsia" w:ascii="宋体" w:hAnsi="宋体" w:eastAsia="宋体" w:cs="宋体"/>
          <w:color w:val="000000"/>
          <w:kern w:val="0"/>
          <w:szCs w:val="21"/>
          <w:lang w:val="en-US" w:eastAsia="zh-CN"/>
        </w:rPr>
        <w:t>(2)</w:t>
      </w:r>
      <w:r>
        <w:rPr>
          <w:rFonts w:hint="eastAsia" w:ascii="宋体" w:hAnsi="宋体" w:cs="宋体"/>
          <w:color w:val="000000"/>
          <w:kern w:val="0"/>
          <w:szCs w:val="21"/>
        </w:rPr>
        <w:t xml:space="preserve">提供拟派项目经理建筑工程专业二级及以上注册建造师证件和有效的安全生产考核合格证书（B证）且在本单位注册，以及无不良信用记录和无在建工程的承诺书； </w:t>
      </w:r>
    </w:p>
    <w:p>
      <w:pPr>
        <w:numPr>
          <w:numId w:val="0"/>
        </w:numPr>
        <w:adjustRightInd w:val="0"/>
        <w:snapToGrid w:val="0"/>
        <w:spacing w:line="360" w:lineRule="auto"/>
        <w:outlineLvl w:val="9"/>
        <w:rPr>
          <w:rFonts w:hint="eastAsia" w:ascii="宋体" w:hAnsi="宋体" w:cs="宋体"/>
          <w:color w:val="000000"/>
          <w:kern w:val="0"/>
          <w:szCs w:val="21"/>
        </w:rPr>
      </w:pPr>
      <w:r>
        <w:rPr>
          <w:rFonts w:hint="eastAsia" w:ascii="宋体" w:hAnsi="宋体" w:eastAsia="宋体" w:cs="宋体"/>
          <w:color w:val="000000"/>
          <w:kern w:val="0"/>
          <w:szCs w:val="21"/>
          <w:lang w:val="en-US" w:eastAsia="zh-CN"/>
        </w:rPr>
        <w:t>(3)</w:t>
      </w:r>
      <w:r>
        <w:rPr>
          <w:rFonts w:hint="eastAsia" w:ascii="宋体" w:hAnsi="宋体" w:cs="宋体"/>
          <w:color w:val="000000"/>
          <w:kern w:val="0"/>
          <w:szCs w:val="21"/>
        </w:rPr>
        <w:t>供应商基本信息及项目经理的基本信息在“陕西省住房和城乡建设厅（http://js.shaanxi.gov.cn/）陕西省建筑市场监管与诚信信息发布平台”可查询。</w:t>
      </w:r>
    </w:p>
    <w:p>
      <w:pPr>
        <w:numPr>
          <w:numId w:val="0"/>
        </w:numPr>
        <w:adjustRightInd w:val="0"/>
        <w:snapToGrid w:val="0"/>
        <w:spacing w:line="360" w:lineRule="auto"/>
        <w:outlineLvl w:val="9"/>
        <w:rPr>
          <w:rFonts w:hint="eastAsia" w:ascii="宋体" w:hAnsi="宋体" w:cs="宋体"/>
          <w:color w:val="000000"/>
          <w:kern w:val="0"/>
          <w:szCs w:val="21"/>
        </w:rPr>
      </w:pP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pPr>
        <w:rPr>
          <w:rFonts w:hint="eastAsia" w:ascii="宋体" w:hAnsi="宋体"/>
          <w:b/>
          <w:sz w:val="36"/>
          <w:szCs w:val="36"/>
        </w:rPr>
      </w:pPr>
      <w:r>
        <w:rPr>
          <w:rFonts w:hint="eastAsia" w:ascii="宋体" w:hAnsi="宋体"/>
          <w:b/>
          <w:sz w:val="36"/>
          <w:szCs w:val="36"/>
        </w:rPr>
        <w:br w:type="page"/>
      </w:r>
      <w:bookmarkStart w:id="0" w:name="_GoBack"/>
      <w:bookmarkEnd w:id="0"/>
    </w:p>
    <w:p>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4</w:t>
      </w:r>
      <w:r>
        <w:rPr>
          <w:rFonts w:hint="eastAsia" w:ascii="宋体" w:hAnsi="宋体"/>
          <w:b/>
          <w:color w:val="auto"/>
          <w:sz w:val="24"/>
          <w:highlight w:val="none"/>
        </w:rPr>
        <w:t>：</w:t>
      </w:r>
    </w:p>
    <w:p>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pPr>
        <w:spacing w:line="440" w:lineRule="exact"/>
        <w:ind w:firstLine="420" w:firstLineChars="200"/>
        <w:rPr>
          <w:rFonts w:hint="default" w:eastAsia="宋体"/>
          <w:sz w:val="21"/>
          <w:szCs w:val="21"/>
          <w:highlight w:val="none"/>
          <w:lang w:val="en-US" w:eastAsia="zh-CN"/>
        </w:rPr>
      </w:pPr>
    </w:p>
    <w:p>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pPr>
        <w:spacing w:line="440" w:lineRule="exact"/>
        <w:ind w:firstLine="420" w:firstLineChars="200"/>
        <w:rPr>
          <w:rFonts w:hint="eastAsia" w:ascii="宋体" w:hAnsi="宋体"/>
          <w:color w:val="auto"/>
          <w:sz w:val="21"/>
          <w:szCs w:val="21"/>
          <w:highlight w:val="none"/>
        </w:rPr>
      </w:pPr>
    </w:p>
    <w:p>
      <w:pPr>
        <w:spacing w:line="440" w:lineRule="exact"/>
        <w:ind w:firstLine="420" w:firstLineChars="200"/>
        <w:rPr>
          <w:rFonts w:hint="eastAsia" w:ascii="宋体" w:hAnsi="宋体"/>
          <w:color w:val="auto"/>
          <w:sz w:val="21"/>
          <w:szCs w:val="21"/>
          <w:highlight w:val="none"/>
        </w:rPr>
      </w:pPr>
    </w:p>
    <w:p>
      <w:pPr>
        <w:spacing w:line="440" w:lineRule="exact"/>
        <w:ind w:firstLine="420" w:firstLineChars="200"/>
        <w:rPr>
          <w:rFonts w:hint="eastAsia" w:ascii="宋体" w:hAnsi="宋体"/>
          <w:color w:val="auto"/>
          <w:sz w:val="21"/>
          <w:szCs w:val="21"/>
          <w:highlight w:val="none"/>
        </w:rPr>
      </w:pPr>
    </w:p>
    <w:p>
      <w:pPr>
        <w:spacing w:line="440" w:lineRule="exact"/>
        <w:ind w:firstLine="420" w:firstLineChars="200"/>
        <w:rPr>
          <w:rFonts w:hint="eastAsia" w:ascii="宋体" w:hAnsi="宋体"/>
          <w:color w:val="auto"/>
          <w:sz w:val="21"/>
          <w:szCs w:val="21"/>
          <w:highlight w:val="none"/>
        </w:rPr>
      </w:pPr>
    </w:p>
    <w:p>
      <w:pPr>
        <w:spacing w:line="440" w:lineRule="exact"/>
        <w:ind w:firstLine="420" w:firstLineChars="200"/>
        <w:rPr>
          <w:rFonts w:hint="eastAsia" w:ascii="宋体" w:hAnsi="宋体"/>
          <w:color w:val="auto"/>
          <w:sz w:val="21"/>
          <w:szCs w:val="21"/>
          <w:highlight w:val="none"/>
        </w:rPr>
      </w:pPr>
    </w:p>
    <w:p>
      <w:pPr>
        <w:spacing w:line="440" w:lineRule="exact"/>
        <w:ind w:firstLine="420" w:firstLineChars="200"/>
        <w:rPr>
          <w:rFonts w:hint="eastAsia" w:ascii="宋体" w:hAnsi="宋体"/>
          <w:color w:val="auto"/>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olor w:val="auto"/>
          <w:sz w:val="21"/>
          <w:szCs w:val="21"/>
          <w:highlight w:val="none"/>
        </w:rPr>
        <w:t>或其委托代理人：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（签</w:t>
      </w:r>
      <w:r>
        <w:rPr>
          <w:rFonts w:hint="eastAsia" w:ascii="宋体" w:hAnsi="宋体"/>
          <w:color w:val="auto"/>
          <w:sz w:val="21"/>
          <w:szCs w:val="21"/>
          <w:highlight w:val="none"/>
          <w:lang w:eastAsia="zh-CN"/>
        </w:rPr>
        <w:t>名</w:t>
      </w:r>
      <w:r>
        <w:rPr>
          <w:rFonts w:hint="eastAsia" w:ascii="宋体" w:hAnsi="宋体"/>
          <w:color w:val="auto"/>
          <w:sz w:val="21"/>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12614426"/>
    <w:rsid w:val="22DE2AD5"/>
    <w:rsid w:val="28105014"/>
    <w:rsid w:val="362353CB"/>
    <w:rsid w:val="414B4DFA"/>
    <w:rsid w:val="425012F6"/>
    <w:rsid w:val="43354E4A"/>
    <w:rsid w:val="45DD1D44"/>
    <w:rsid w:val="4DF103D0"/>
    <w:rsid w:val="5018631F"/>
    <w:rsid w:val="53BA754D"/>
    <w:rsid w:val="642422BF"/>
    <w:rsid w:val="6BA50F78"/>
    <w:rsid w:val="705C4CF4"/>
    <w:rsid w:val="72514558"/>
    <w:rsid w:val="7B24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Body Text First Indent 2"/>
    <w:basedOn w:val="5"/>
    <w:next w:val="3"/>
    <w:qFormat/>
    <w:uiPriority w:val="0"/>
    <w:pPr>
      <w:ind w:firstLine="420" w:firstLineChars="200"/>
    </w:p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3779</Words>
  <Characters>4127</Characters>
  <Lines>0</Lines>
  <Paragraphs>0</Paragraphs>
  <TotalTime>32</TotalTime>
  <ScaleCrop>false</ScaleCrop>
  <LinksUpToDate>false</LinksUpToDate>
  <CharactersWithSpaces>4977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2024-06-07T08:58:00Z</dcterms:created>
  <dc:creator>Administrator</dc:creator>
  <cp:lastModifiedBy>人间不染</cp:lastModifiedBy>
  <dcterms:modified xsi:type="dcterms:W3CDTF">2024-07-11T13:44:07Z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6199DB980C6E44CCBD7CFE272E2B278F_12</vt:lpwstr>
  </property>
</Properties>
</file>