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9D6EC">
      <w:pPr>
        <w:pStyle w:val="6"/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highlight w:val="none"/>
        </w:rPr>
        <w:t>需求框架（服务类）</w:t>
      </w:r>
    </w:p>
    <w:p w14:paraId="05482E7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</w:p>
    <w:p w14:paraId="6FE78FF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  <w:t>一、项目概况：</w:t>
      </w:r>
    </w:p>
    <w:p w14:paraId="588DC5E0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  <w:t>为了更加生动地展示西安市碑林区的全新面貌，体现碑林区的城区气质、人文底蕴、战略使命，碑林区委宣传部拟拍摄、制作碑林区形象宣传片，以影像的方式推介宣传碑林区，展现碑林区独特的文化气息和城市魅力，提升辖区知名度和美誉度。</w:t>
      </w:r>
    </w:p>
    <w:p w14:paraId="18870C8F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  <w:t>宣传片要紧扣碑林区高质量发展主题，通过听觉、视觉、味觉、触觉等多维度美学表达，展现碑林区厚重的人文底蕴、繁荣的商贸百业、富集的科教资源、迸发的创新活力和最优的营商环境，呈现出碑林区正在聚焦“六个碑林”，聚力“六个奋勇争先”，做优“千亿级实力城区”，全力打造“四个示范区”的良好形象和碑林人蓬勃向上、奋楫争先的精神面貌，让碑林区形象深入人心。</w:t>
      </w:r>
    </w:p>
    <w:p w14:paraId="0AC60D2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  <w:t>宣传片要采用创新表达方式，尽可能吸纳当前影像领域先进的拍摄方式和制作技术，极具震撼力和表现力，兼具形象宣传和招商属性，可用于汇报、推介以及互联网传播，让各界观影者充分感受碑林区的发展前景和动人魅力。</w:t>
      </w:r>
    </w:p>
    <w:p w14:paraId="7C955F20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  <w:t>二、服务内容</w:t>
      </w:r>
    </w:p>
    <w:p w14:paraId="67749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 w:bidi="zh-TW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zh-TW"/>
        </w:rPr>
        <w:t>为了更加生动地展示西安市碑林区的全新面貌，体现碑林区的城区气质、人文底蕴、战略使命，碑林区委宣传部拟拍摄、制作碑林区形象宣传片，以影像的方式推介宣传碑林区，展现碑林区独特的文化气息和城市魅力，提升辖区知名度和美誉度。</w:t>
      </w:r>
    </w:p>
    <w:p w14:paraId="7DA5771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  <w:t>三、服务要求</w:t>
      </w:r>
    </w:p>
    <w:p w14:paraId="0FB07CB7">
      <w:pPr>
        <w:ind w:firstLine="64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1、采购人享有本项目实施过程中产生的知识成果及知识产权。该片设计过程中运用的所有素材的使用权归采购人所有。供应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商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对该片所涉及的一切版权问题负完全责任。</w:t>
      </w:r>
    </w:p>
    <w:p w14:paraId="55CC8417"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、供应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商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须按照采购人要求策划、撰写、完善创意脚本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和设计方案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，直至采购人认可为止。设计方案包括整体创意、风格、表现形式，拍摄设计理念、创意策划设计、分镜脚本及其展示的风格等。制作成品时，应根据采购人要求进行评审、修订、完善宣传片，直至采购人认可。</w:t>
      </w:r>
    </w:p>
    <w:p w14:paraId="30439398">
      <w:pPr>
        <w:ind w:firstLine="64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、宣传片的文稿撰写，影片摄制编辑、配音配乐、中英文字幕制作、外文翻译等全部拍摄制作流程均由供应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方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负责。拍摄用演员、服装、化妆、道具、交通等及其他由此产生费用的项目，均包含在投标报价中，由供应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商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承担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767E3B85">
      <w:pPr>
        <w:ind w:firstLine="64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4、技术要求：采用专业文学剧本，画面需达到 4K 画质，帧率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25FPS及以上，国际 5.1 声道，达芬奇调色，专业配音，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制作过程中至少提供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位配音人员试音片段供采购人选择，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提供精细剪辑，实景、动画效果处理有效结合。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综合使用二维三维动画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包含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动画CG制作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等，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与实拍相结合的方式进行制作，并负责宣传片的脚本创作、实地拍摄、动画制作、影视特效、后期制作、包装及成片制作等。</w:t>
      </w:r>
    </w:p>
    <w:p w14:paraId="2EA2C023">
      <w:pPr>
        <w:ind w:firstLine="64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5、电子版完整成片（时长 5-7 分钟）交付，包括完整的原素材，提供中文版、国际版两个版本。同时需完成成片的剪短版，时长为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1-1.5分钟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制作宣传片期限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日，并提供 1 年的后续剪辑、改版、翻译、配音等后续服务。</w:t>
      </w:r>
    </w:p>
    <w:p w14:paraId="516E2A0E">
      <w:pPr>
        <w:ind w:firstLine="64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拥有专业级影视拍摄及后期制作设备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具备包括但不限于4K数字电影摄影机、斯坦尼康movcam、便携式专业录音机、低色温钨丝灯系列、高色温镝灯系列、手持稳定器、电影定焦组、补光灯、遮光斗、轨道（七直四弯）、摇臂、无人机航拍等专业器材。在服务期内，以上设备要求为本项目专用，需提供设备清单。</w:t>
      </w:r>
    </w:p>
    <w:p w14:paraId="4EF25B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7.人员要求：拥有丰富的视频制作经验及履行合同所必须的创意策划、影视制作和动画制作团队并为本项目配备大专以上学历15人以上且稳定的相关制作人员；</w:t>
      </w:r>
    </w:p>
    <w:p w14:paraId="434D339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  <w:t>四、商务要求</w:t>
      </w:r>
    </w:p>
    <w:p w14:paraId="72F849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服务期限：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 xml:space="preserve">制作宣传片期限 30 日，并提供 1 年的后续剪辑、改版、翻译、配音等后续服务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</w:p>
    <w:p w14:paraId="70AAE5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服务地点：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 w:eastAsia="zh-CN"/>
        </w:rPr>
        <w:t>采购人指定地点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</w:p>
    <w:p w14:paraId="3334EB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付款方式：合同签订后采购人向供应商支付合同金额的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0%作为预付款，宣传片制作完成，经采购人验收合格，采购人一次性支付剩余款项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4B831E0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 w:bidi="zh-TW"/>
        </w:rPr>
        <w:t>五、其他</w:t>
      </w:r>
    </w:p>
    <w:p w14:paraId="4B6B972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/</w:t>
      </w:r>
    </w:p>
    <w:p w14:paraId="3A9E78E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6D67A7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09F9FC61"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中共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西安市碑林区委宣传部</w:t>
      </w:r>
    </w:p>
    <w:p w14:paraId="410EDF38"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 w14:paraId="68C59268">
      <w:pPr>
        <w:rPr>
          <w:color w:val="auto"/>
          <w:highlight w:val="none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WYyZDNhM2MyN2IxMWZiZjE3OGZiYjU1NjEyNWYifQ=="/>
  </w:docVars>
  <w:rsids>
    <w:rsidRoot w:val="00000000"/>
    <w:rsid w:val="7853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customStyle="1" w:styleId="6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7">
    <w:name w:val="文档正文"/>
    <w:basedOn w:val="1"/>
    <w:autoRedefine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2024-07-16T09:15:46Z</dcterms:created>
  <dc:creator>Administrator</dc:creator>
  <cp:lastModifiedBy>人间不染</cp:lastModifiedBy>
  <dcterms:modified xsi:type="dcterms:W3CDTF">2024-07-16T09:16:15Z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8237AD66452A4E0E9709A184325A62E6_12</vt:lpwstr>
  </property>
</Properties>
</file>