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版本号：240709001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初中部教室等提升改造项目</w:t>
      </w:r>
    </w:p>
    <w:p>
      <w:pPr>
        <w:pStyle w:val="null3"/>
        <w:jc w:val="center"/>
        <w:outlineLvl w:val="2"/>
      </w:pPr>
      <w:r>
        <w:rPr>
          <w:sz w:val="28"/>
          <w:b/>
        </w:rPr>
        <w:t>采购项目编号：</w:t>
      </w:r>
      <w:r>
        <w:rPr>
          <w:sz w:val="28"/>
          <w:b/>
        </w:rPr>
        <w:t>SXLX24-02-062Z(G)</w:t>
      </w:r>
      <w:r>
        <w:br/>
      </w:r>
      <w:r>
        <w:br/>
      </w:r>
      <w:r>
        <w:br/>
      </w:r>
    </w:p>
    <w:p>
      <w:pPr>
        <w:pStyle w:val="null3"/>
        <w:jc w:val="center"/>
        <w:outlineLvl w:val="2"/>
      </w:pPr>
      <w:r>
        <w:rPr>
          <w:sz w:val="28"/>
          <w:b/>
        </w:rPr>
        <w:t>西安市中铁中学</w:t>
      </w:r>
    </w:p>
    <w:p>
      <w:pPr>
        <w:pStyle w:val="null3"/>
        <w:jc w:val="center"/>
        <w:outlineLvl w:val="2"/>
      </w:pPr>
      <w:r>
        <w:rPr>
          <w:sz w:val="28"/>
          <w:b/>
        </w:rPr>
        <w:t>陕西隆信项目管理有限公司</w:t>
      </w:r>
      <w:r>
        <w:rPr>
          <w:sz w:val="28"/>
          <w:b/>
        </w:rPr>
        <w:t>共同编制</w:t>
      </w:r>
    </w:p>
    <w:p>
      <w:pPr>
        <w:pStyle w:val="null3"/>
        <w:jc w:val="center"/>
        <w:outlineLvl w:val="2"/>
      </w:pPr>
      <w:r>
        <w:rPr>
          <w:sz w:val="28"/>
          <w:b/>
        </w:rPr>
        <w:t>2024年07月09日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陕西隆信项目管理有限公司</w:t>
      </w:r>
      <w:r>
        <w:rPr/>
        <w:t>（以下简称“代理机构”）受</w:t>
      </w:r>
      <w:r>
        <w:rPr/>
        <w:t>西安市中铁中学</w:t>
      </w:r>
      <w:r>
        <w:rPr/>
        <w:t>委托，拟对</w:t>
      </w:r>
      <w:r>
        <w:rPr/>
        <w:t>初中部教室等提升改造项目</w:t>
      </w:r>
      <w:r>
        <w:rPr/>
        <w:t>采用竞争性磋商采购方式进行采购，兹邀请供应商参加本项目的竞争性磋商。</w:t>
      </w:r>
    </w:p>
    <w:p>
      <w:pPr>
        <w:pStyle w:val="null3"/>
        <w:outlineLvl w:val="2"/>
      </w:pPr>
      <w:r>
        <w:rPr>
          <w:sz w:val="28"/>
          <w:b/>
        </w:rPr>
        <w:t>一、采购项目编号：</w:t>
      </w:r>
      <w:r>
        <w:rPr>
          <w:sz w:val="28"/>
          <w:b/>
        </w:rPr>
        <w:t>SXLX24-02-062Z(G)</w:t>
      </w:r>
    </w:p>
    <w:p>
      <w:pPr>
        <w:pStyle w:val="null3"/>
        <w:outlineLvl w:val="2"/>
      </w:pPr>
      <w:r>
        <w:rPr>
          <w:sz w:val="28"/>
          <w:b/>
        </w:rPr>
        <w:t>二、采购项目名称：</w:t>
      </w:r>
      <w:r>
        <w:rPr>
          <w:sz w:val="28"/>
          <w:b/>
        </w:rPr>
        <w:t>初中部教室等提升改造项目</w:t>
      </w:r>
    </w:p>
    <w:p>
      <w:pPr>
        <w:pStyle w:val="null3"/>
        <w:outlineLvl w:val="2"/>
      </w:pPr>
      <w:r>
        <w:rPr>
          <w:sz w:val="28"/>
          <w:b/>
        </w:rPr>
        <w:t>三、磋商项目简介</w:t>
      </w:r>
    </w:p>
    <w:p>
      <w:pPr>
        <w:pStyle w:val="null3"/>
        <w:ind w:firstLine="480"/>
      </w:pPr>
      <w:r>
        <w:rPr/>
        <w:t>本工程为西安市中铁中学初中部教室等提升改造项目，改造内容为初中部教学楼负1-3层室内外加固和装饰装修以及1号楼部分部室加固改造为教室和办公室、电气安装等。</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采购包1（西安市中铁中学初中部教室等提升改造项目）：属于专门面向中小企业采购。</w:t>
      </w:r>
    </w:p>
    <w:p>
      <w:pPr>
        <w:pStyle w:val="null3"/>
        <w:ind w:firstLine="480"/>
      </w:pPr>
      <w:r>
        <w:rPr/>
        <w:t>（三）本项目的特定资格要求：</w:t>
      </w:r>
    </w:p>
    <w:p>
      <w:pPr>
        <w:pStyle w:val="null3"/>
      </w:pPr>
      <w:r>
        <w:rPr/>
        <w:t>采购包1：</w:t>
      </w:r>
    </w:p>
    <w:p>
      <w:pPr>
        <w:pStyle w:val="null3"/>
      </w:pPr>
      <w:r>
        <w:rPr/>
        <w:t>1、供应商特定资格条件、拟派项目负责人资质和专业要求。：（1）供应商须具备建设行政主管部门颁发的建筑装修装饰工程专业承包二级及以上资质并具有有效的安全生产许可证。（2）拟派项目经理须具有在本单位注册的建筑工程专业二级及以上注册建造师证书和有效的安全考核合格B证，并提供无在建工程承诺和无不良记录承诺。 （3）供应商基本信息及项目经理的基本信息在“陕西省住房和城乡建设厅”（https://js.shaanxi.gov.cn/）可查询。</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西安市中铁中学</w:t>
      </w:r>
    </w:p>
    <w:p>
      <w:pPr>
        <w:pStyle w:val="null3"/>
      </w:pPr>
      <w:r>
        <w:rPr/>
        <w:t xml:space="preserve"> 地址： </w:t>
      </w:r>
      <w:r>
        <w:rPr/>
        <w:t>西安市碑林区太乙路68号</w:t>
      </w:r>
    </w:p>
    <w:p>
      <w:pPr>
        <w:pStyle w:val="null3"/>
      </w:pPr>
      <w:r>
        <w:rPr/>
        <w:t xml:space="preserve"> 邮编： </w:t>
      </w:r>
      <w:r>
        <w:rPr/>
        <w:t>/</w:t>
      </w:r>
    </w:p>
    <w:p>
      <w:pPr>
        <w:pStyle w:val="null3"/>
      </w:pPr>
      <w:r>
        <w:rPr/>
        <w:t xml:space="preserve"> 联系人： </w:t>
      </w:r>
      <w:r>
        <w:rPr/>
        <w:t>张伟</w:t>
      </w:r>
    </w:p>
    <w:p>
      <w:pPr>
        <w:pStyle w:val="null3"/>
      </w:pPr>
      <w:r>
        <w:rPr/>
        <w:t xml:space="preserve"> 联系电话： </w:t>
      </w:r>
      <w:r>
        <w:rPr/>
        <w:t>029-82287301-8821</w:t>
      </w:r>
    </w:p>
    <w:p>
      <w:pPr>
        <w:pStyle w:val="null3"/>
        <w:outlineLvl w:val="3"/>
      </w:pPr>
      <w:r>
        <w:rPr>
          <w:sz w:val="24"/>
          <w:b/>
        </w:rPr>
        <w:t>代理机构：</w:t>
      </w:r>
      <w:r>
        <w:rPr>
          <w:sz w:val="24"/>
          <w:b/>
        </w:rPr>
        <w:t>陕西隆信项目管理有限公司</w:t>
      </w:r>
    </w:p>
    <w:p>
      <w:pPr>
        <w:pStyle w:val="null3"/>
      </w:pPr>
      <w:r>
        <w:rPr/>
        <w:t xml:space="preserve"> 地址： </w:t>
      </w:r>
      <w:r>
        <w:rPr/>
        <w:t>西安市碑林区丰登南路9号怡景花园酒店裙楼（A座）二层</w:t>
      </w:r>
    </w:p>
    <w:p>
      <w:pPr>
        <w:pStyle w:val="null3"/>
      </w:pPr>
      <w:r>
        <w:rPr/>
        <w:t xml:space="preserve"> 邮编： </w:t>
      </w:r>
      <w:r>
        <w:rPr/>
        <w:t>/</w:t>
      </w:r>
    </w:p>
    <w:p>
      <w:pPr>
        <w:pStyle w:val="null3"/>
      </w:pPr>
      <w:r>
        <w:rPr/>
        <w:t xml:space="preserve"> 联系人： </w:t>
      </w:r>
      <w:r>
        <w:rPr/>
        <w:t>杨芳梅、王小琼、任甜、王真</w:t>
      </w:r>
    </w:p>
    <w:p>
      <w:pPr>
        <w:pStyle w:val="null3"/>
      </w:pPr>
      <w:r>
        <w:rPr/>
        <w:t xml:space="preserve"> 联系电话： </w:t>
      </w:r>
      <w:r>
        <w:rPr/>
        <w:t>029-88489979-8204</w:t>
      </w:r>
    </w:p>
    <w:p>
      <w:pPr>
        <w:pStyle w:val="null3"/>
        <w:outlineLvl w:val="3"/>
      </w:pPr>
      <w:r>
        <w:rPr>
          <w:sz w:val="24"/>
          <w:b/>
        </w:rPr>
        <w:t>采购监督机构：</w:t>
      </w:r>
      <w:r>
        <w:rPr>
          <w:sz w:val="24"/>
          <w:b/>
        </w:rPr>
        <w:t>西安市碑林区政府采购管理股</w:t>
      </w:r>
    </w:p>
    <w:p>
      <w:pPr>
        <w:pStyle w:val="null3"/>
        <w:ind w:firstLine="480"/>
      </w:pPr>
      <w:r>
        <w:rPr/>
        <w:t>联系人：</w:t>
      </w:r>
      <w:r>
        <w:rPr/>
        <w:t>杨志刚</w:t>
      </w:r>
    </w:p>
    <w:p>
      <w:pPr>
        <w:pStyle w:val="null3"/>
        <w:ind w:firstLine="480"/>
      </w:pPr>
      <w:r>
        <w:rPr/>
        <w:t>联系电话：</w:t>
      </w:r>
      <w:r>
        <w:rPr/>
        <w:t>029-89625302</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采购包1：1,426,000.00元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采购包1：缴纳</w:t>
            </w:r>
          </w:p>
          <w:p>
            <w:pPr>
              <w:pStyle w:val="null3"/>
            </w:pPr>
            <w:r>
              <w:rPr/>
              <w:t>质量保证金缴纳比例：</w:t>
            </w:r>
            <w:r>
              <w:rPr/>
              <w:t>3.0</w:t>
            </w:r>
            <w:r>
              <w:rPr/>
              <w:t>%</w:t>
            </w:r>
          </w:p>
          <w:p>
            <w:pPr>
              <w:pStyle w:val="null3"/>
            </w:pPr>
            <w:r>
              <w:rPr/>
              <w:t>缴纳方式：</w:t>
            </w:r>
            <w:r>
              <w:rPr/>
              <w:t>合同款中扣除</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采购代理服务费不足捌仟按捌仟收取，具体收费金额将在成交公告中公布。 请将采购代理服务费汇至下列指定账户： 开户名称：陕西隆信项目管理有限公司 开 户 行：招商银行股份有限公司西安土门支行 账 号：129904064810902 财务部电话：029-88489979-8501</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西安市中铁中学</w:t>
      </w:r>
      <w:r>
        <w:rPr/>
        <w:t>和</w:t>
      </w:r>
      <w:r>
        <w:rPr/>
        <w:t>陕西隆信项目管理有限公司</w:t>
      </w:r>
      <w:r>
        <w:rPr/>
        <w:t>享有。对磋商文件中供应商参加本次政府采购活动应当具备的条件，磋商项目技术、服务、商务及其他要求，评审细则及标准由</w:t>
      </w:r>
      <w:r>
        <w:rPr/>
        <w:t>西安市中铁中学</w:t>
      </w:r>
      <w:r>
        <w:rPr/>
        <w:t>负责解释。除上述磋商文件内容，其他内容由</w:t>
      </w:r>
      <w:r>
        <w:rPr/>
        <w:t>陕西隆信项目管理有限公司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西安市中铁中学</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陕西隆信项目管理有限公司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应当按照《建筑工程施工质量验收统一标准》GB50300-2013等行业管理部门规定的标准、方法和内容进行验收</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陕西隆信项目管理有限公司</w:t>
      </w:r>
      <w:r>
        <w:rPr/>
        <w:t xml:space="preserve"> 负责答复；供应商对采购过程的询问、质疑由</w:t>
      </w:r>
      <w:r>
        <w:rPr/>
        <w:t>陕西隆信项目管理有限公司</w:t>
      </w:r>
      <w:r>
        <w:rPr/>
        <w:t xml:space="preserve"> 负责答复；供应商对采购结果的询问、质疑由 </w:t>
      </w:r>
      <w:r>
        <w:rPr/>
        <w:t>陕西隆信项目管理有限公司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联系人：杨芳梅、王小琼、任甜、王真</w:t>
      </w:r>
    </w:p>
    <w:p>
      <w:pPr>
        <w:pStyle w:val="null3"/>
      </w:pPr>
      <w:r>
        <w:rPr/>
        <w:t>联系电话：029-88489979-8204</w:t>
      </w:r>
    </w:p>
    <w:p>
      <w:pPr>
        <w:pStyle w:val="null3"/>
      </w:pPr>
      <w:r>
        <w:rPr/>
        <w:t>地址：西安市碑林区丰登南路9号怡景花园酒店裙楼（A座）二层招标二部</w:t>
      </w:r>
    </w:p>
    <w:p>
      <w:pPr>
        <w:pStyle w:val="null3"/>
      </w:pPr>
      <w:r>
        <w:rPr/>
        <w:t>邮编：/</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1,426,000.00</w:t>
      </w:r>
    </w:p>
    <w:p>
      <w:pPr>
        <w:pStyle w:val="null3"/>
      </w:pPr>
      <w:r>
        <w:rPr/>
        <w:t>采购包最高限价（元）: 1,368,872.47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西安市中铁中学初中部教室等提升改造项目</w:t>
            </w:r>
          </w:p>
        </w:tc>
        <w:tc>
          <w:tcPr>
            <w:tcW w:type="dxa" w:w="1384"/>
          </w:tcPr>
          <w:p>
            <w:pPr>
              <w:pStyle w:val="null3"/>
              <w:jc w:val="right"/>
            </w:pPr>
            <w:r>
              <w:rPr/>
              <w:t>1.00</w:t>
            </w:r>
          </w:p>
        </w:tc>
        <w:tc>
          <w:tcPr>
            <w:tcW w:type="dxa" w:w="1384"/>
          </w:tcPr>
          <w:p>
            <w:pPr>
              <w:pStyle w:val="null3"/>
              <w:jc w:val="right"/>
            </w:pPr>
            <w:r>
              <w:rPr/>
              <w:t>1,426,000.00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标的名称：西安市中铁中学初中部教室等提升改造项目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right="-90" w:firstLine="444"/>
            </w:pPr>
            <w:r>
              <w:rPr>
                <w:rFonts w:ascii="宋体" w:hAnsi="宋体" w:cs="宋体" w:eastAsia="宋体"/>
                <w:sz w:val="21"/>
                <w:b/>
              </w:rPr>
              <w:t>1.项目概况</w:t>
            </w:r>
          </w:p>
          <w:p>
            <w:pPr>
              <w:pStyle w:val="null3"/>
              <w:ind w:right="-90" w:firstLine="444"/>
            </w:pPr>
            <w:r>
              <w:rPr>
                <w:rFonts w:ascii="宋体" w:hAnsi="宋体" w:cs="宋体" w:eastAsia="宋体"/>
                <w:sz w:val="21"/>
              </w:rPr>
              <w:t>西安市中铁中学初中部教室等提升改造项目</w:t>
            </w:r>
          </w:p>
          <w:p>
            <w:pPr>
              <w:pStyle w:val="null3"/>
              <w:ind w:right="-90" w:firstLine="444"/>
            </w:pPr>
            <w:r>
              <w:rPr>
                <w:rFonts w:ascii="宋体" w:hAnsi="宋体" w:cs="宋体" w:eastAsia="宋体"/>
                <w:sz w:val="21"/>
              </w:rPr>
              <w:t>工程地点：</w:t>
            </w:r>
            <w:r>
              <w:rPr>
                <w:rFonts w:ascii="宋体" w:hAnsi="宋体" w:cs="宋体" w:eastAsia="宋体"/>
                <w:sz w:val="21"/>
              </w:rPr>
              <w:t>陕西省</w:t>
            </w:r>
            <w:r>
              <w:rPr>
                <w:rFonts w:ascii="宋体" w:hAnsi="宋体" w:cs="宋体" w:eastAsia="宋体"/>
                <w:sz w:val="21"/>
              </w:rPr>
              <w:t>西安市中铁中学</w:t>
            </w:r>
            <w:r>
              <w:rPr>
                <w:rFonts w:ascii="宋体" w:hAnsi="宋体" w:cs="宋体" w:eastAsia="宋体"/>
                <w:sz w:val="21"/>
              </w:rPr>
              <w:t>。</w:t>
            </w:r>
          </w:p>
          <w:p>
            <w:pPr>
              <w:pStyle w:val="null3"/>
              <w:ind w:right="-90" w:firstLine="444"/>
            </w:pPr>
            <w:r>
              <w:rPr>
                <w:rFonts w:ascii="宋体" w:hAnsi="宋体" w:cs="宋体" w:eastAsia="宋体"/>
                <w:sz w:val="21"/>
              </w:rPr>
              <w:t>工程内容：</w:t>
            </w:r>
            <w:r>
              <w:rPr>
                <w:rFonts w:ascii="宋体" w:hAnsi="宋体" w:cs="宋体" w:eastAsia="宋体"/>
                <w:sz w:val="21"/>
              </w:rPr>
              <w:t>本工程为西安市中铁中学初中部教室等提升改造项目，改造内容为初中部教学楼</w:t>
            </w:r>
            <w:r>
              <w:rPr>
                <w:rFonts w:ascii="宋体" w:hAnsi="宋体" w:cs="宋体" w:eastAsia="宋体"/>
                <w:sz w:val="21"/>
              </w:rPr>
              <w:t>负</w:t>
            </w:r>
            <w:r>
              <w:rPr>
                <w:rFonts w:ascii="宋体" w:hAnsi="宋体" w:cs="宋体" w:eastAsia="宋体"/>
                <w:sz w:val="21"/>
              </w:rPr>
              <w:t>1-3层室内外加固和装饰装修以及1号楼部分部室加固改造为教室和办公室、电气安装等</w:t>
            </w:r>
            <w:r>
              <w:rPr>
                <w:rFonts w:ascii="宋体" w:hAnsi="宋体" w:cs="宋体" w:eastAsia="宋体"/>
                <w:sz w:val="21"/>
              </w:rPr>
              <w:t>。具体施工内容详见工程量清单及图纸</w:t>
            </w:r>
          </w:p>
          <w:p>
            <w:pPr>
              <w:pStyle w:val="null3"/>
              <w:ind w:right="-90" w:firstLine="446"/>
            </w:pPr>
            <w:r>
              <w:rPr>
                <w:rFonts w:ascii="宋体" w:hAnsi="宋体" w:cs="宋体" w:eastAsia="宋体"/>
                <w:sz w:val="21"/>
                <w:b/>
              </w:rPr>
              <w:t>2.工程条件</w:t>
            </w:r>
          </w:p>
          <w:p>
            <w:pPr>
              <w:pStyle w:val="null3"/>
              <w:ind w:right="-90" w:firstLine="444"/>
            </w:pPr>
            <w:r>
              <w:rPr>
                <w:rFonts w:ascii="宋体" w:hAnsi="宋体" w:cs="宋体" w:eastAsia="宋体"/>
                <w:sz w:val="21"/>
              </w:rPr>
              <w:t>2.1现场具备施工条件。</w:t>
            </w:r>
          </w:p>
          <w:p>
            <w:pPr>
              <w:pStyle w:val="null3"/>
              <w:ind w:right="-90" w:firstLine="444"/>
            </w:pPr>
            <w:r>
              <w:rPr>
                <w:rFonts w:ascii="宋体" w:hAnsi="宋体" w:cs="宋体" w:eastAsia="宋体"/>
                <w:sz w:val="21"/>
              </w:rPr>
              <w:t>2.2材料、设备全部由施工方自行采购。</w:t>
            </w:r>
          </w:p>
          <w:p>
            <w:pPr>
              <w:pStyle w:val="null3"/>
              <w:ind w:right="-90" w:firstLine="444"/>
            </w:pPr>
            <w:r>
              <w:rPr>
                <w:rFonts w:ascii="宋体" w:hAnsi="宋体" w:cs="宋体" w:eastAsia="宋体"/>
                <w:sz w:val="21"/>
              </w:rPr>
              <w:t>2.3水电设施齐全。</w:t>
            </w:r>
          </w:p>
          <w:p>
            <w:pPr>
              <w:pStyle w:val="null3"/>
              <w:ind w:right="-90" w:firstLine="446"/>
            </w:pPr>
            <w:r>
              <w:rPr>
                <w:rFonts w:ascii="宋体" w:hAnsi="宋体" w:cs="宋体" w:eastAsia="宋体"/>
                <w:sz w:val="21"/>
                <w:b/>
              </w:rPr>
              <w:t>3.项目清单及说明</w:t>
            </w:r>
          </w:p>
          <w:p>
            <w:pPr>
              <w:pStyle w:val="null3"/>
              <w:ind w:right="-90" w:firstLine="444"/>
            </w:pPr>
            <w:r>
              <w:rPr>
                <w:rFonts w:ascii="宋体" w:hAnsi="宋体" w:cs="宋体" w:eastAsia="宋体"/>
                <w:sz w:val="21"/>
              </w:rPr>
              <w:t>3.1本工程暂列金额共</w:t>
            </w:r>
            <w:r>
              <w:rPr>
                <w:rFonts w:ascii="宋体" w:hAnsi="宋体" w:cs="宋体" w:eastAsia="宋体"/>
                <w:sz w:val="21"/>
              </w:rPr>
              <w:t>5</w:t>
            </w:r>
            <w:r>
              <w:rPr>
                <w:rFonts w:ascii="宋体" w:hAnsi="宋体" w:cs="宋体" w:eastAsia="宋体"/>
                <w:sz w:val="21"/>
              </w:rPr>
              <w:t>万元，计入其他项目费中，供应商组价时必须按此费用计入，否则按响应无效处理。</w:t>
            </w:r>
          </w:p>
          <w:p>
            <w:pPr>
              <w:pStyle w:val="null3"/>
              <w:ind w:right="-90" w:firstLine="444"/>
            </w:pPr>
            <w:r>
              <w:rPr>
                <w:rFonts w:ascii="宋体" w:hAnsi="宋体" w:cs="宋体" w:eastAsia="宋体"/>
                <w:sz w:val="21"/>
              </w:rPr>
              <w:t>3.2初中部及教学楼1-3层改造搬桌椅及恢复1项，暂定综合单价为1万</w:t>
            </w:r>
          </w:p>
          <w:p>
            <w:pPr>
              <w:pStyle w:val="null3"/>
              <w:ind w:right="-90" w:firstLine="444"/>
            </w:pPr>
            <w:r>
              <w:rPr>
                <w:rFonts w:ascii="宋体" w:hAnsi="宋体" w:cs="宋体" w:eastAsia="宋体"/>
                <w:sz w:val="21"/>
              </w:rPr>
              <w:t>3</w:t>
            </w:r>
            <w:r>
              <w:rPr>
                <w:rFonts w:ascii="宋体" w:hAnsi="宋体" w:cs="宋体" w:eastAsia="宋体"/>
                <w:sz w:val="21"/>
              </w:rPr>
              <w:t>.3</w:t>
            </w:r>
            <w:r>
              <w:rPr>
                <w:rFonts w:ascii="宋体" w:hAnsi="宋体" w:cs="宋体" w:eastAsia="宋体"/>
                <w:sz w:val="21"/>
              </w:rPr>
              <w:t>工程量清单详见广联达电子文件招标书</w:t>
            </w:r>
          </w:p>
          <w:p>
            <w:pPr>
              <w:pStyle w:val="null3"/>
              <w:ind w:right="-90" w:firstLine="444"/>
            </w:pPr>
            <w:r>
              <w:rPr>
                <w:rFonts w:ascii="宋体" w:hAnsi="宋体" w:cs="宋体" w:eastAsia="宋体"/>
                <w:sz w:val="21"/>
              </w:rPr>
              <w:t>3.</w:t>
            </w:r>
            <w:r>
              <w:rPr>
                <w:rFonts w:ascii="宋体" w:hAnsi="宋体" w:cs="宋体" w:eastAsia="宋体"/>
                <w:sz w:val="21"/>
              </w:rPr>
              <w:t>4</w:t>
            </w:r>
            <w:r>
              <w:rPr>
                <w:rFonts w:ascii="宋体" w:hAnsi="宋体" w:cs="宋体" w:eastAsia="宋体"/>
                <w:sz w:val="21"/>
              </w:rPr>
              <w:t>.供应商报价不允许超过采购包最高限价（元）: 1368872.47</w:t>
            </w:r>
          </w:p>
          <w:p>
            <w:pPr>
              <w:pStyle w:val="null3"/>
              <w:ind w:right="-90" w:firstLine="446"/>
            </w:pPr>
            <w:r>
              <w:rPr>
                <w:rFonts w:ascii="宋体" w:hAnsi="宋体" w:cs="宋体" w:eastAsia="宋体"/>
                <w:sz w:val="21"/>
                <w:b/>
              </w:rPr>
              <w:t>4.质量验收标准或规范</w:t>
            </w:r>
          </w:p>
          <w:p>
            <w:pPr>
              <w:pStyle w:val="null3"/>
              <w:ind w:right="-90" w:firstLine="444"/>
            </w:pPr>
            <w:r>
              <w:rPr>
                <w:rFonts w:ascii="宋体" w:hAnsi="宋体" w:cs="宋体" w:eastAsia="宋体"/>
                <w:sz w:val="21"/>
              </w:rPr>
              <w:t>本工程的施工过程和成果必须符合国家有关工程建设标准强制性条文和国家或有关部门关于工程施工方面现行的标准、规范、规程、定额、办法、示例，以及陕西省关于工程施工方面的文件、规定。</w:t>
            </w:r>
          </w:p>
          <w:p>
            <w:pPr>
              <w:pStyle w:val="null3"/>
              <w:ind w:right="-90" w:firstLine="444"/>
            </w:pPr>
            <w:r>
              <w:rPr>
                <w:rFonts w:ascii="宋体" w:hAnsi="宋体" w:cs="宋体" w:eastAsia="宋体"/>
                <w:sz w:val="21"/>
              </w:rPr>
              <w:t>承包人在施工过程中使用或参考上述标准、规范以外的技术标准、规范时，应征得业主或业主指定代表人的同意。</w:t>
            </w:r>
          </w:p>
          <w:p>
            <w:pPr>
              <w:pStyle w:val="null3"/>
              <w:ind w:right="-90" w:firstLine="444"/>
            </w:pPr>
            <w:r>
              <w:rPr>
                <w:rFonts w:ascii="宋体" w:hAnsi="宋体" w:cs="宋体" w:eastAsia="宋体"/>
                <w:sz w:val="21"/>
              </w:rPr>
              <w:t>在施工过程中，如果国家或有关部门颁布了新的技术标准或规范，则承包人应采用新的标准或规范进行施工。</w:t>
            </w:r>
          </w:p>
          <w:p>
            <w:pPr>
              <w:pStyle w:val="null3"/>
              <w:ind w:right="-90" w:firstLine="446"/>
            </w:pPr>
            <w:r>
              <w:rPr>
                <w:rFonts w:ascii="宋体" w:hAnsi="宋体" w:cs="宋体" w:eastAsia="宋体"/>
                <w:sz w:val="21"/>
                <w:b/>
              </w:rPr>
              <w:t>5.工期及质量要求</w:t>
            </w:r>
          </w:p>
          <w:p>
            <w:pPr>
              <w:pStyle w:val="null3"/>
              <w:ind w:right="-90" w:firstLine="444"/>
            </w:pPr>
            <w:r>
              <w:rPr>
                <w:rFonts w:ascii="宋体" w:hAnsi="宋体" w:cs="宋体" w:eastAsia="宋体"/>
                <w:sz w:val="21"/>
              </w:rPr>
              <w:t>5.1工期：自进场之日起30个日历日</w:t>
            </w:r>
          </w:p>
          <w:p>
            <w:pPr>
              <w:pStyle w:val="null3"/>
              <w:ind w:right="-90" w:firstLine="444"/>
            </w:pPr>
            <w:r>
              <w:rPr>
                <w:rFonts w:ascii="宋体" w:hAnsi="宋体" w:cs="宋体" w:eastAsia="宋体"/>
                <w:sz w:val="21"/>
              </w:rPr>
              <w:t>5.2质量要求：合格</w:t>
            </w:r>
          </w:p>
          <w:p>
            <w:pPr>
              <w:pStyle w:val="null3"/>
              <w:ind w:right="-90" w:firstLine="444"/>
            </w:pPr>
            <w:r>
              <w:rPr>
                <w:rFonts w:ascii="宋体" w:hAnsi="宋体" w:cs="宋体" w:eastAsia="宋体"/>
                <w:sz w:val="21"/>
              </w:rPr>
              <w:t>5.3开工日期：接到采购人的开工通知后</w:t>
            </w:r>
            <w:r>
              <w:rPr>
                <w:rFonts w:ascii="宋体" w:hAnsi="宋体" w:cs="宋体" w:eastAsia="宋体"/>
                <w:sz w:val="21"/>
              </w:rPr>
              <w:t>3</w:t>
            </w:r>
            <w:r>
              <w:rPr>
                <w:rFonts w:ascii="宋体" w:hAnsi="宋体" w:cs="宋体" w:eastAsia="宋体"/>
                <w:sz w:val="21"/>
              </w:rPr>
              <w:t>日内</w:t>
            </w:r>
          </w:p>
          <w:p>
            <w:pPr>
              <w:pStyle w:val="null3"/>
              <w:ind w:right="-90" w:firstLine="444"/>
            </w:pPr>
            <w:r>
              <w:rPr>
                <w:rFonts w:ascii="宋体" w:hAnsi="宋体" w:cs="宋体" w:eastAsia="宋体"/>
                <w:sz w:val="21"/>
              </w:rPr>
              <w:t>5.4缺陷责任期：本工程缺陷责任期为24个月，缺陷责任期自工程竣工验收合格之日起计算。</w:t>
            </w:r>
          </w:p>
          <w:p>
            <w:pPr>
              <w:pStyle w:val="null3"/>
              <w:ind w:right="-90" w:firstLine="444"/>
            </w:pPr>
            <w:r>
              <w:rPr>
                <w:rFonts w:ascii="宋体" w:hAnsi="宋体" w:cs="宋体" w:eastAsia="宋体"/>
                <w:sz w:val="21"/>
              </w:rPr>
              <w:t>5.5工程质量保修期：自工程竣工验收合格之日起</w:t>
            </w:r>
            <w:r>
              <w:rPr>
                <w:rFonts w:ascii="宋体" w:hAnsi="宋体" w:cs="宋体" w:eastAsia="宋体"/>
                <w:sz w:val="21"/>
                <w:u w:val="single"/>
              </w:rPr>
              <w:t xml:space="preserve"> </w:t>
            </w:r>
            <w:r>
              <w:rPr>
                <w:rFonts w:ascii="宋体" w:hAnsi="宋体" w:cs="宋体" w:eastAsia="宋体"/>
                <w:sz w:val="21"/>
                <w:u w:val="single"/>
              </w:rPr>
              <w:t xml:space="preserve">2年 </w:t>
            </w:r>
            <w:r>
              <w:rPr>
                <w:rFonts w:ascii="宋体" w:hAnsi="宋体" w:cs="宋体" w:eastAsia="宋体"/>
                <w:sz w:val="21"/>
              </w:rPr>
              <w:t>。</w:t>
            </w:r>
          </w:p>
          <w:p>
            <w:pPr>
              <w:pStyle w:val="null3"/>
              <w:ind w:right="-90" w:firstLine="446"/>
            </w:pPr>
            <w:r>
              <w:rPr>
                <w:rFonts w:ascii="宋体" w:hAnsi="宋体" w:cs="宋体" w:eastAsia="宋体"/>
                <w:sz w:val="21"/>
                <w:b/>
              </w:rPr>
              <w:t>6.项目实施要求及质量保证</w:t>
            </w:r>
          </w:p>
          <w:p>
            <w:pPr>
              <w:pStyle w:val="null3"/>
              <w:ind w:right="-90" w:firstLine="444"/>
            </w:pPr>
            <w:r>
              <w:rPr>
                <w:rFonts w:ascii="宋体" w:hAnsi="宋体" w:cs="宋体" w:eastAsia="宋体"/>
                <w:sz w:val="21"/>
              </w:rPr>
              <w:t>6.1工程实行包工包料，供应商必须具备相应的资质，不得转包、分包。</w:t>
            </w:r>
          </w:p>
          <w:p>
            <w:pPr>
              <w:pStyle w:val="null3"/>
              <w:ind w:right="-90" w:firstLine="444"/>
            </w:pPr>
            <w:r>
              <w:rPr>
                <w:rFonts w:ascii="宋体" w:hAnsi="宋体" w:cs="宋体" w:eastAsia="宋体"/>
                <w:sz w:val="21"/>
              </w:rPr>
              <w:t>6.2供应商根据工程实际情况编制施工方案，制定工期进度安排表，并随磋商响应文件一并提交。</w:t>
            </w:r>
          </w:p>
          <w:p>
            <w:pPr>
              <w:pStyle w:val="null3"/>
              <w:ind w:right="-90" w:firstLine="444"/>
            </w:pPr>
            <w:r>
              <w:rPr>
                <w:rFonts w:ascii="宋体" w:hAnsi="宋体" w:cs="宋体" w:eastAsia="宋体"/>
                <w:sz w:val="21"/>
              </w:rPr>
              <w:t>6.3供应商在本工程中的项目负责人(项目经理)，要求技术水平高、组织能力强、有丰富的工程业绩和实践经验，懂管理、善于协调，须在本单位缴纳社保并提供社保证明，复印件留存。项目管理人员须在本单位缴纳社保并提供社保证明，复印件留存。施工人员中质检员、特殊工程人员要求有上岗证。施工队伍稳定，保证整个工程顺利完工。</w:t>
            </w:r>
          </w:p>
          <w:p>
            <w:pPr>
              <w:pStyle w:val="null3"/>
              <w:ind w:right="-90" w:firstLine="444"/>
            </w:pPr>
            <w:r>
              <w:rPr>
                <w:rFonts w:ascii="宋体" w:hAnsi="宋体" w:cs="宋体" w:eastAsia="宋体"/>
                <w:sz w:val="21"/>
              </w:rPr>
              <w:t>6.4施工过程中，严格遵守建设单位的各种管理规定及规章制度，做到文明施工。发生工伤及意外事故由施工单位负责。</w:t>
            </w:r>
          </w:p>
          <w:p>
            <w:pPr>
              <w:pStyle w:val="null3"/>
              <w:ind w:right="-90" w:firstLine="444"/>
            </w:pPr>
            <w:r>
              <w:rPr>
                <w:rFonts w:ascii="宋体" w:hAnsi="宋体" w:cs="宋体" w:eastAsia="宋体"/>
                <w:sz w:val="21"/>
              </w:rPr>
              <w:t>6.5严格按照国家和</w:t>
            </w:r>
            <w:r>
              <w:rPr>
                <w:rFonts w:ascii="宋体" w:hAnsi="宋体" w:cs="宋体" w:eastAsia="宋体"/>
                <w:sz w:val="21"/>
              </w:rPr>
              <w:t>省上有关规定施工、规范施工，确保工程合格，如有更改须事先征得有关方面的同意，并在采购人落实后实施，并出具书面说明。</w:t>
            </w:r>
          </w:p>
          <w:p>
            <w:pPr>
              <w:pStyle w:val="null3"/>
              <w:ind w:right="-90" w:firstLine="444"/>
            </w:pPr>
            <w:r>
              <w:rPr>
                <w:rFonts w:ascii="宋体" w:hAnsi="宋体" w:cs="宋体" w:eastAsia="宋体"/>
                <w:sz w:val="21"/>
              </w:rPr>
              <w:t>6.6所有进场材料需携带合格证等质量证明文件。由甲方现场代表对所进场材料予以验收并签字确认。</w:t>
            </w:r>
          </w:p>
          <w:p>
            <w:pPr>
              <w:pStyle w:val="null3"/>
              <w:ind w:right="-90" w:firstLine="444"/>
            </w:pPr>
            <w:r>
              <w:rPr>
                <w:rFonts w:ascii="宋体" w:hAnsi="宋体" w:cs="宋体" w:eastAsia="宋体"/>
                <w:sz w:val="21"/>
              </w:rPr>
              <w:t>6.7施工期间需采取必要措施确保现场正常运行。</w:t>
            </w:r>
          </w:p>
          <w:p>
            <w:pPr>
              <w:pStyle w:val="null3"/>
              <w:ind w:right="-90" w:firstLine="444"/>
            </w:pPr>
            <w:r>
              <w:rPr>
                <w:rFonts w:ascii="宋体" w:hAnsi="宋体" w:cs="宋体" w:eastAsia="宋体"/>
                <w:sz w:val="21"/>
              </w:rPr>
              <w:t>6.8所有施工人员需统一着装统一单位标识，严禁随意通行。</w:t>
            </w:r>
          </w:p>
          <w:p>
            <w:pPr>
              <w:pStyle w:val="null3"/>
              <w:ind w:right="-90" w:firstLine="444"/>
            </w:pPr>
            <w:r>
              <w:rPr>
                <w:rFonts w:ascii="宋体" w:hAnsi="宋体" w:cs="宋体" w:eastAsia="宋体"/>
                <w:sz w:val="21"/>
              </w:rPr>
              <w:t>6.9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ind w:right="-90" w:firstLine="444"/>
            </w:pPr>
            <w:r>
              <w:rPr>
                <w:rFonts w:ascii="宋体" w:hAnsi="宋体" w:cs="宋体" w:eastAsia="宋体"/>
                <w:sz w:val="21"/>
              </w:rPr>
              <w:t>6.10施工方必须向采购人及时提供合格证及材料检验单。在征得有关方面认可后，方可进行施工，并做好相应的检验环节。</w:t>
            </w:r>
          </w:p>
          <w:p>
            <w:pPr>
              <w:pStyle w:val="null3"/>
              <w:ind w:right="-90" w:firstLine="444"/>
            </w:pPr>
            <w:r>
              <w:rPr>
                <w:rFonts w:ascii="宋体" w:hAnsi="宋体" w:cs="宋体" w:eastAsia="宋体"/>
                <w:sz w:val="21"/>
              </w:rPr>
              <w:t>6.11施工方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ind w:right="-90" w:firstLine="444"/>
            </w:pPr>
            <w:r>
              <w:rPr>
                <w:rFonts w:ascii="宋体" w:hAnsi="宋体" w:cs="宋体" w:eastAsia="宋体"/>
                <w:sz w:val="21"/>
              </w:rPr>
              <w:t>6.12质量保证期为各供应商承诺的期限。施工单位的售后服务要完善、可靠、及时，并派遣相关技术人员配合采购人检查、维修。</w:t>
            </w:r>
          </w:p>
          <w:p>
            <w:pPr>
              <w:pStyle w:val="null3"/>
              <w:ind w:right="-90" w:firstLine="446"/>
            </w:pPr>
            <w:r>
              <w:rPr>
                <w:rFonts w:ascii="宋体" w:hAnsi="宋体" w:cs="宋体" w:eastAsia="宋体"/>
                <w:sz w:val="21"/>
                <w:b/>
              </w:rPr>
              <w:t>7.报价参考</w:t>
            </w:r>
          </w:p>
          <w:p>
            <w:pPr>
              <w:pStyle w:val="null3"/>
              <w:ind w:right="-90" w:firstLine="444"/>
            </w:pPr>
            <w:r>
              <w:rPr>
                <w:rFonts w:ascii="宋体" w:hAnsi="宋体" w:cs="宋体" w:eastAsia="宋体"/>
                <w:sz w:val="21"/>
              </w:rPr>
              <w:t>7.1</w:t>
            </w:r>
            <w:r>
              <w:rPr>
                <w:rFonts w:ascii="宋体" w:hAnsi="宋体" w:cs="宋体" w:eastAsia="宋体"/>
                <w:sz w:val="21"/>
              </w:rPr>
              <w:t>依据《陕西省建设工程工程量清单计价规则》</w:t>
            </w:r>
            <w:r>
              <w:rPr>
                <w:rFonts w:ascii="宋体" w:hAnsi="宋体" w:cs="宋体" w:eastAsia="宋体"/>
                <w:sz w:val="21"/>
              </w:rPr>
              <w:t>(2009)、《陕西省建筑装饰、安装工程量消耗量定额》(2004)、《陕西省园林绿化工程价目表》（2009）、《陕西省建筑装饰工程价目表》（2009）、《陕西省安装工程价目表》（2009）、全统修缮定额土建工程陕西省价目表(2001)、《陕西省建设工程工程量清单计价费率表》(2009)及其他相关的计价依据和办法；</w:t>
            </w:r>
          </w:p>
          <w:p>
            <w:pPr>
              <w:pStyle w:val="null3"/>
              <w:ind w:right="-90" w:firstLine="444"/>
            </w:pPr>
            <w:r>
              <w:rPr>
                <w:rFonts w:ascii="宋体" w:hAnsi="宋体" w:cs="宋体" w:eastAsia="宋体"/>
                <w:sz w:val="21"/>
              </w:rPr>
              <w:t>7.2</w:t>
            </w:r>
            <w:r>
              <w:rPr>
                <w:rFonts w:ascii="宋体" w:hAnsi="宋体" w:cs="宋体" w:eastAsia="宋体"/>
                <w:sz w:val="21"/>
              </w:rPr>
              <w:t>建设工程扬尘治理专项措施费执行《关于增加建设工程扬尘治理专项措施费及综合人工单价调整的通知》（陕建发</w:t>
            </w:r>
            <w:r>
              <w:rPr>
                <w:rFonts w:ascii="宋体" w:hAnsi="宋体" w:cs="宋体" w:eastAsia="宋体"/>
                <w:sz w:val="21"/>
              </w:rPr>
              <w:t>[2017]270号文）；</w:t>
            </w:r>
          </w:p>
          <w:p>
            <w:pPr>
              <w:pStyle w:val="null3"/>
              <w:ind w:right="-90" w:firstLine="444"/>
            </w:pPr>
            <w:r>
              <w:rPr>
                <w:rFonts w:ascii="宋体" w:hAnsi="宋体" w:cs="宋体" w:eastAsia="宋体"/>
                <w:sz w:val="21"/>
              </w:rPr>
              <w:t>7.3 《</w:t>
            </w:r>
            <w:r>
              <w:rPr>
                <w:rFonts w:ascii="宋体" w:hAnsi="宋体" w:cs="宋体" w:eastAsia="宋体"/>
                <w:sz w:val="21"/>
              </w:rPr>
              <w:t>《关于调整我省建设工程计价依据的通知》（陕建发</w:t>
            </w:r>
            <w:r>
              <w:rPr>
                <w:rFonts w:ascii="宋体" w:hAnsi="宋体" w:cs="宋体" w:eastAsia="宋体"/>
                <w:sz w:val="21"/>
              </w:rPr>
              <w:t>[2019]45号文）；</w:t>
            </w:r>
          </w:p>
          <w:p>
            <w:pPr>
              <w:pStyle w:val="null3"/>
              <w:ind w:right="-90" w:firstLine="444"/>
            </w:pPr>
            <w:r>
              <w:rPr>
                <w:rFonts w:ascii="宋体" w:hAnsi="宋体" w:cs="宋体" w:eastAsia="宋体"/>
                <w:sz w:val="21"/>
              </w:rPr>
              <w:t>7.4</w:t>
            </w:r>
            <w:r>
              <w:rPr>
                <w:rFonts w:ascii="宋体" w:hAnsi="宋体" w:cs="宋体" w:eastAsia="宋体"/>
                <w:sz w:val="21"/>
              </w:rPr>
              <w:t>《关于发布我省落实建筑工人实名制管理计价依据的通知》</w:t>
            </w:r>
            <w:r>
              <w:rPr>
                <w:rFonts w:ascii="宋体" w:hAnsi="宋体" w:cs="宋体" w:eastAsia="宋体"/>
                <w:sz w:val="21"/>
              </w:rPr>
              <w:t>(陕建发[2019]1246号文)；</w:t>
            </w:r>
          </w:p>
          <w:p>
            <w:pPr>
              <w:pStyle w:val="null3"/>
              <w:ind w:right="-90" w:firstLine="444"/>
            </w:pPr>
            <w:r>
              <w:rPr>
                <w:rFonts w:ascii="宋体" w:hAnsi="宋体" w:cs="宋体" w:eastAsia="宋体"/>
                <w:sz w:val="21"/>
              </w:rPr>
              <w:t>7.5</w:t>
            </w:r>
            <w:r>
              <w:rPr>
                <w:rFonts w:ascii="宋体" w:hAnsi="宋体" w:cs="宋体" w:eastAsia="宋体"/>
                <w:sz w:val="21"/>
              </w:rPr>
              <w:t>《关于建筑施工安全生产责任保险费用计价的通知》</w:t>
            </w:r>
            <w:r>
              <w:rPr>
                <w:rFonts w:ascii="宋体" w:hAnsi="宋体" w:cs="宋体" w:eastAsia="宋体"/>
                <w:sz w:val="21"/>
              </w:rPr>
              <w:t>(陕建发[2020]1097号文)；</w:t>
            </w:r>
          </w:p>
          <w:p>
            <w:pPr>
              <w:pStyle w:val="null3"/>
              <w:ind w:right="-90" w:firstLine="444"/>
            </w:pPr>
            <w:r>
              <w:rPr>
                <w:rFonts w:ascii="宋体" w:hAnsi="宋体" w:cs="宋体" w:eastAsia="宋体"/>
                <w:sz w:val="21"/>
              </w:rPr>
              <w:t>7.6</w:t>
            </w:r>
            <w:r>
              <w:rPr>
                <w:rFonts w:ascii="宋体" w:hAnsi="宋体" w:cs="宋体" w:eastAsia="宋体"/>
                <w:sz w:val="21"/>
              </w:rPr>
              <w:t>《关于全省统一停止收缴建筑业劳保费用的通知》</w:t>
            </w:r>
            <w:r>
              <w:rPr>
                <w:rFonts w:ascii="宋体" w:hAnsi="宋体" w:cs="宋体" w:eastAsia="宋体"/>
                <w:sz w:val="21"/>
              </w:rPr>
              <w:t>(陕建发[2021]1021号文)；</w:t>
            </w:r>
          </w:p>
          <w:p>
            <w:pPr>
              <w:pStyle w:val="null3"/>
              <w:ind w:right="-90" w:firstLine="444"/>
            </w:pPr>
            <w:r>
              <w:rPr>
                <w:rFonts w:ascii="宋体" w:hAnsi="宋体" w:cs="宋体" w:eastAsia="宋体"/>
                <w:sz w:val="21"/>
              </w:rPr>
              <w:t>7.7</w:t>
            </w:r>
            <w:r>
              <w:rPr>
                <w:rFonts w:ascii="宋体" w:hAnsi="宋体" w:cs="宋体" w:eastAsia="宋体"/>
                <w:sz w:val="21"/>
              </w:rPr>
              <w:t>《关于调整房屋建筑和市政基础设施工程工程量清单计价综合人工单价的通知》</w:t>
            </w:r>
            <w:r>
              <w:rPr>
                <w:rFonts w:ascii="宋体" w:hAnsi="宋体" w:cs="宋体" w:eastAsia="宋体"/>
                <w:sz w:val="21"/>
              </w:rPr>
              <w:t>(陕建发[2021]1097号文)；</w:t>
            </w:r>
          </w:p>
          <w:p>
            <w:pPr>
              <w:pStyle w:val="null3"/>
              <w:ind w:right="-90" w:firstLine="444"/>
            </w:pPr>
            <w:r>
              <w:rPr>
                <w:rFonts w:ascii="宋体" w:hAnsi="宋体" w:cs="宋体" w:eastAsia="宋体"/>
                <w:sz w:val="21"/>
              </w:rPr>
              <w:t>7.8</w:t>
            </w:r>
            <w:r>
              <w:rPr>
                <w:rFonts w:ascii="宋体" w:hAnsi="宋体" w:cs="宋体" w:eastAsia="宋体"/>
                <w:sz w:val="21"/>
              </w:rPr>
              <w:t>主要材料价格执行陕西省当期信息价（</w:t>
            </w:r>
            <w:r>
              <w:rPr>
                <w:rFonts w:ascii="宋体" w:hAnsi="宋体" w:cs="宋体" w:eastAsia="宋体"/>
                <w:sz w:val="21"/>
              </w:rPr>
              <w:t>2024.05）并结合市场价。</w:t>
            </w:r>
          </w:p>
          <w:p>
            <w:pPr>
              <w:pStyle w:val="null3"/>
              <w:ind w:right="-90" w:firstLine="444"/>
            </w:pPr>
            <w:r>
              <w:rPr>
                <w:rFonts w:ascii="宋体" w:hAnsi="宋体" w:cs="宋体" w:eastAsia="宋体"/>
                <w:sz w:val="21"/>
              </w:rPr>
              <w:t>7.9</w:t>
            </w:r>
            <w:r>
              <w:rPr>
                <w:rFonts w:ascii="宋体" w:hAnsi="宋体" w:cs="宋体" w:eastAsia="宋体"/>
                <w:sz w:val="21"/>
              </w:rPr>
              <w:t>采用广联达云计价平台</w:t>
            </w:r>
            <w:r>
              <w:rPr>
                <w:rFonts w:ascii="宋体" w:hAnsi="宋体" w:cs="宋体" w:eastAsia="宋体"/>
                <w:sz w:val="21"/>
              </w:rPr>
              <w:t>GCCP6.0编制，版本6.4</w:t>
            </w:r>
            <w:r>
              <w:rPr>
                <w:rFonts w:ascii="宋体" w:hAnsi="宋体" w:cs="宋体" w:eastAsia="宋体"/>
                <w:sz w:val="21"/>
              </w:rPr>
              <w:t>100.23.120。</w:t>
            </w:r>
          </w:p>
          <w:p>
            <w:pPr>
              <w:pStyle w:val="null3"/>
              <w:ind w:right="-90" w:firstLine="446"/>
            </w:pPr>
            <w:r>
              <w:rPr>
                <w:rFonts w:ascii="宋体" w:hAnsi="宋体" w:cs="宋体" w:eastAsia="宋体"/>
                <w:sz w:val="21"/>
              </w:rPr>
              <w:t>7.10工程量依据设计图纸及图纸答疑计算；</w:t>
            </w:r>
          </w:p>
          <w:p>
            <w:pPr>
              <w:pStyle w:val="null3"/>
              <w:ind w:right="-90" w:firstLine="446"/>
            </w:pPr>
            <w:r>
              <w:rPr>
                <w:rFonts w:ascii="宋体" w:hAnsi="宋体" w:cs="宋体" w:eastAsia="宋体"/>
                <w:sz w:val="21"/>
                <w:b/>
              </w:rPr>
              <w:t>8.其他事项</w:t>
            </w:r>
          </w:p>
          <w:p>
            <w:pPr>
              <w:pStyle w:val="null3"/>
              <w:ind w:right="-90" w:firstLine="444"/>
            </w:pPr>
            <w:r>
              <w:rPr>
                <w:rFonts w:ascii="宋体" w:hAnsi="宋体" w:cs="宋体" w:eastAsia="宋体"/>
                <w:sz w:val="21"/>
              </w:rPr>
              <w:t>（</w:t>
            </w:r>
            <w:r>
              <w:rPr>
                <w:rFonts w:ascii="宋体" w:hAnsi="宋体" w:cs="宋体" w:eastAsia="宋体"/>
                <w:sz w:val="21"/>
              </w:rPr>
              <w:t>1）本项目所属行业（建筑业）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ind w:right="-90" w:firstLine="444"/>
            </w:pPr>
            <w:r>
              <w:rPr>
                <w:rFonts w:ascii="宋体" w:hAnsi="宋体" w:cs="宋体" w:eastAsia="宋体"/>
                <w:sz w:val="21"/>
              </w:rPr>
              <w:t>（</w:t>
            </w:r>
            <w:r>
              <w:rPr>
                <w:rFonts w:ascii="宋体" w:hAnsi="宋体" w:cs="宋体" w:eastAsia="宋体"/>
                <w:sz w:val="21"/>
              </w:rPr>
              <w:t>2）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pPr>
              <w:pStyle w:val="null3"/>
              <w:ind w:right="-90" w:firstLine="444"/>
            </w:pPr>
            <w:r>
              <w:rPr>
                <w:rFonts w:ascii="宋体" w:hAnsi="宋体" w:cs="宋体" w:eastAsia="宋体"/>
                <w:sz w:val="21"/>
              </w:rPr>
              <w:t>（</w:t>
            </w:r>
            <w:r>
              <w:rPr>
                <w:rFonts w:ascii="宋体" w:hAnsi="宋体" w:cs="宋体" w:eastAsia="宋体"/>
                <w:sz w:val="21"/>
              </w:rPr>
              <w:t>3）下列产品为强制节能产品，不提供节能产品的按无效投标处理：</w:t>
            </w:r>
            <w:r>
              <w:rPr>
                <w:rFonts w:ascii="宋体" w:hAnsi="宋体" w:cs="宋体" w:eastAsia="宋体"/>
                <w:sz w:val="21"/>
                <w:u w:val="single"/>
              </w:rPr>
              <w:t>无</w:t>
            </w:r>
            <w:r>
              <w:rPr>
                <w:rFonts w:ascii="宋体" w:hAnsi="宋体" w:cs="宋体" w:eastAsia="宋体"/>
                <w:sz w:val="21"/>
              </w:rPr>
              <w:t>（强制节能产品需提供节能认证证书）</w:t>
            </w:r>
          </w:p>
          <w:p>
            <w:pPr>
              <w:pStyle w:val="null3"/>
              <w:ind w:right="-90" w:firstLine="444"/>
            </w:pPr>
            <w:r>
              <w:rPr>
                <w:rFonts w:ascii="宋体" w:hAnsi="宋体" w:cs="宋体" w:eastAsia="宋体"/>
                <w:sz w:val="21"/>
                <w:b/>
              </w:rPr>
              <w:t>9.本项目需要落实的政府采购政策：</w:t>
            </w:r>
          </w:p>
          <w:p>
            <w:pPr>
              <w:pStyle w:val="null3"/>
              <w:ind w:right="-90" w:firstLine="444"/>
            </w:pPr>
            <w:r>
              <w:rPr>
                <w:rFonts w:ascii="宋体" w:hAnsi="宋体" w:cs="宋体" w:eastAsia="宋体"/>
                <w:sz w:val="21"/>
              </w:rPr>
              <w:t>（</w:t>
            </w:r>
            <w:r>
              <w:rPr>
                <w:rFonts w:ascii="宋体" w:hAnsi="宋体" w:cs="宋体" w:eastAsia="宋体"/>
                <w:sz w:val="21"/>
              </w:rPr>
              <w:t>1）中小企业发展政策：《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陕西省中小企业政府采购信用融资办法》（陕财办采〔2018〕23号）。</w:t>
            </w:r>
          </w:p>
          <w:p>
            <w:pPr>
              <w:pStyle w:val="null3"/>
              <w:ind w:right="-90" w:firstLine="444"/>
            </w:pPr>
            <w:r>
              <w:rPr>
                <w:rFonts w:ascii="宋体" w:hAnsi="宋体" w:cs="宋体" w:eastAsia="宋体"/>
                <w:sz w:val="21"/>
              </w:rPr>
              <w:t>（</w:t>
            </w:r>
            <w:r>
              <w:rPr>
                <w:rFonts w:ascii="宋体" w:hAnsi="宋体" w:cs="宋体" w:eastAsia="宋体"/>
                <w:sz w:val="21"/>
              </w:rPr>
              <w:t>2）绿色发展政策：《国务院办公厅关于建立政府强制采购节能产品制度的通知》（国办发〔2007〕51号）；《关于印发环境标志产品政府采购品目清单的通知》（财库〔2019〕18号）《关于印发节能产品政府采购品目清单的通知》（财库〔2019〕19号）；《财政部、国家发展改革委、生态环境部、市场监管总局关于调整优化节能产品、环境标志产品政府采购执行机制的通知》（财库〔2019〕9号）；《商品包装政府采购需求标准（试行）》和《快递包装政府采购需求标准（试行）》（财办库〔2020〕123号）。</w:t>
            </w:r>
          </w:p>
          <w:p>
            <w:pPr>
              <w:pStyle w:val="null3"/>
              <w:ind w:right="-90" w:firstLine="444"/>
            </w:pPr>
            <w:r>
              <w:rPr>
                <w:rFonts w:ascii="宋体" w:hAnsi="宋体" w:cs="宋体" w:eastAsia="宋体"/>
                <w:sz w:val="21"/>
              </w:rPr>
              <w:t>（</w:t>
            </w:r>
            <w:r>
              <w:rPr>
                <w:rFonts w:ascii="宋体" w:hAnsi="宋体" w:cs="宋体" w:eastAsia="宋体"/>
                <w:sz w:val="21"/>
              </w:rPr>
              <w:t>3）支持本国产业政策：《财政部关于印发&lt;进口产品管理办法&gt;的通知》（财库〔2007〕119号）；《财政部办公厅关于政府采购进口产品管理有关问题的通知》（财办库〔2008〕248号）。</w:t>
            </w:r>
          </w:p>
          <w:p>
            <w:pPr>
              <w:pStyle w:val="null3"/>
              <w:jc w:val="both"/>
            </w:pPr>
            <w:r>
              <w:rPr>
                <w:rFonts w:ascii="宋体" w:hAnsi="宋体" w:cs="宋体" w:eastAsia="宋体"/>
                <w:sz w:val="21"/>
              </w:rPr>
              <w:t>（</w:t>
            </w:r>
            <w:r>
              <w:rPr>
                <w:rFonts w:ascii="宋体" w:hAnsi="宋体" w:cs="宋体" w:eastAsia="宋体"/>
                <w:sz w:val="21"/>
              </w:rPr>
              <w:t>4）支持创新等政府采购政策。</w:t>
            </w:r>
          </w:p>
          <w:p>
            <w:pPr>
              <w:pStyle w:val="null3"/>
              <w:jc w:val="both"/>
            </w:pPr>
            <w:r>
              <w:rPr/>
              <w:t>10.采购内容（详见电子招标书）。</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采购包1：符合《绿色建筑和绿色建材政府采购需求标准》《建筑工程施工质量验收统一标准》GB50300-2013等相关国家及行业标准。</w:t>
      </w:r>
    </w:p>
    <w:p>
      <w:pPr>
        <w:pStyle w:val="null3"/>
        <w:ind w:firstLine="480"/>
      </w:pPr>
      <w:r>
        <w:rPr/>
        <w:t>三、针对本项目的其他技术服务要求：</w:t>
      </w:r>
    </w:p>
    <w:p>
      <w:pPr>
        <w:pStyle w:val="null3"/>
      </w:pPr>
      <w:r>
        <w:rPr/>
        <w:t>无</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一、为顺利推进政府采购电子化交易平台试点应用工作，供应商需要在线提交所有通过电子化交易平台实施的政府采购项目的响应文件，同时，成交供应商需在领取中标通知书后提交响应文件两套、电子光盘一份（光盘需包括系统生成的全部已签章响应文件（PDF格式）、软件生成的已标价工程量清单（广联达格式）、光盘标明供应商名称。二、供应商的磋商报价包括施工设备费、人工费、管理费、材料与设备费、安装费、维护费、保险费、采购代理费、税金、利润、政策性规费、风险、责任等所有费用，并符合建设工程计价规则。已标价工程量清单应当按照采购文件中规定的暂列金额、专业工程暂估价、材料设备暂估价进行报价，否则将按无效响应处理。 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评审过程中，合格供应商少于3家时，采购人应依法重新组织采购活动。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七签名是指手写签名或者加盖名章，盖章是指加盖单位印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供应商需在项目电子化交易系统中按要求填写《响应函》完成承诺并进行电子签章。注：资格审查小组，由1名采购人代表和2名采购代理机构工作人员组成，采购代理机构项目经理担任资格审查小组组长。</w:t>
            </w:r>
          </w:p>
        </w:tc>
        <w:tc>
          <w:tcPr>
            <w:tcW w:type="dxa" w:w="1661"/>
          </w:tcPr>
          <w:p>
            <w:pPr>
              <w:pStyle w:val="null3"/>
            </w:pPr>
            <w:r>
              <w:rPr/>
              <w:t>资格证明部分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提供2022年度或2023年度经审计的财务会计报告或其提交响应文件截止时间前3个月内银行出具的资信证明。（以上形式的资料提供任何一种即可） 要求： （1）供应商是企业法人的，应提供2022或2023全年度经审计的供应商财务报告，包括 “四表一注”即《资产负债表》《利润表》《现金流量表》《所有者权益变动表》及其附注，或者提交响应文件截止时间前3个月内其基本账户开户银行出具的资信证明（附基本存款账户信息）； （2）供应商是小型企业的，应提供2022或2023全年度经审计的供应商财务报告，至少包括 《资产负债表》《利润表》《现金流量表》及其附注，或者提交响应文件截止时间前3个月内其基本账户开户银行出具的资信证明（附基本存款账户信息）； （3）供应商是事业单位法人的，应提供2022或2023全年度经审计的供应商财务报告，至少包括《资产负债表》《收入支出表或者收入费用表》《财政补助收入支出表》及其附注，或者提交响应文件截止时间前3个月内其基本账户开户银行出具的资信证明（附基本存款账户信息）； （4）部分其他组织和自然人，提供提交响应文件截止时间前3个月内银行出具的资信证明（附账户信息）； （5）供应商是民办非企业单位的，应提供2022或2023全年度经审计的供应商财务报告，包括《资产负债表》《业务活动表》《现金流量表》及其附注或者提交响应文件截止时间前3个月内银行出具的资信证明（附账户信息）； （6）供应商成立不到1年（至提交响应文件截止时间）的，提供成立后任意时段的资产负债表，或提交响应文件截止时间前3个月内其基本账户开户银行出具的资信证明（附基本存款账户信息）；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t>资格证明部分</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资格证明部分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供应商特定资格条件、拟派项目负责人资质和专业要求。</w:t>
            </w:r>
          </w:p>
        </w:tc>
        <w:tc>
          <w:tcPr>
            <w:tcW w:type="dxa" w:w="3322"/>
          </w:tcPr>
          <w:p>
            <w:pPr>
              <w:pStyle w:val="null3"/>
            </w:pPr>
            <w:r>
              <w:rPr/>
              <w:t>（1）供应商须具备建设行政主管部门颁发的建筑装修装饰工程专业承包二级及以上资质并具有有效的安全生产许可证。（2）拟派项目经理须具有在本单位注册的建筑工程专业二级及以上注册建造师证书和有效的安全考核合格B证，并提供无在建工程承诺和无不良记录承诺。 （3）供应商基本信息及项目经理的基本信息在“陕西省住房和城乡建设厅”（https://js.shaanxi.gov.cn/）可查询。</w:t>
            </w:r>
          </w:p>
        </w:tc>
        <w:tc>
          <w:tcPr>
            <w:tcW w:type="dxa" w:w="1661"/>
          </w:tcPr>
          <w:p>
            <w:pPr>
              <w:pStyle w:val="null3"/>
            </w:pPr>
            <w:r>
              <w:rPr/>
              <w:t>商务技术部分 资格证明部分</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已标价工程量清单 报价函 商务技术部分 标的清单</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响应文件上法定代表人或其委托代理人的签名齐全并加盖单位章</w:t>
            </w:r>
          </w:p>
        </w:tc>
        <w:tc>
          <w:tcPr>
            <w:tcW w:type="dxa" w:w="1661"/>
          </w:tcPr>
          <w:p>
            <w:pPr>
              <w:pStyle w:val="null3"/>
            </w:pPr>
            <w:r>
              <w:rPr/>
              <w:t>响应文件封面 已标价工程量清单 中小企业声明函 残疾人福利性单位声明函 报价函 商务技术部分 资格证明部分 标的清单 响应函 监狱企业的证明文件 强制优先采购产品承诺函</w:t>
            </w:r>
          </w:p>
        </w:tc>
      </w:tr>
      <w:tr>
        <w:tc>
          <w:tcPr>
            <w:tcW w:type="dxa" w:w="831"/>
          </w:tcPr>
          <w:p>
            <w:pPr>
              <w:pStyle w:val="null3"/>
            </w:pPr>
            <w:r>
              <w:rPr/>
              <w:t>3</w:t>
            </w:r>
          </w:p>
        </w:tc>
        <w:tc>
          <w:tcPr>
            <w:tcW w:type="dxa" w:w="2492"/>
          </w:tcPr>
          <w:p>
            <w:pPr>
              <w:pStyle w:val="null3"/>
            </w:pPr>
            <w:r>
              <w:rPr/>
              <w:t>响应文件格式</w:t>
            </w:r>
          </w:p>
        </w:tc>
        <w:tc>
          <w:tcPr>
            <w:tcW w:type="dxa" w:w="3322"/>
          </w:tcPr>
          <w:p>
            <w:pPr>
              <w:pStyle w:val="null3"/>
            </w:pPr>
            <w:r>
              <w:rPr/>
              <w:t>应符合“响应文件格式”要求（不得因文件排序等非实质性的格式、形式问题限制和影响供应商响应)</w:t>
            </w:r>
          </w:p>
        </w:tc>
        <w:tc>
          <w:tcPr>
            <w:tcW w:type="dxa" w:w="1661"/>
          </w:tcPr>
          <w:p>
            <w:pPr>
              <w:pStyle w:val="null3"/>
            </w:pPr>
            <w:r>
              <w:rPr/>
              <w:t>响应文件封面 报价函 商务技术部分 资格证明部分 响应函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只能有一个有效报价，不得提交选择性报价，且报价不超过第二章“供应商须知”前附表规定的采购预算金额或最高限价</w:t>
            </w:r>
          </w:p>
        </w:tc>
        <w:tc>
          <w:tcPr>
            <w:tcW w:type="dxa" w:w="1661"/>
          </w:tcPr>
          <w:p>
            <w:pPr>
              <w:pStyle w:val="null3"/>
            </w:pPr>
            <w:r>
              <w:rPr/>
              <w:t>响应文件封面 已标价工程量清单 报价函 商务技术部分 标的清单 响应函</w:t>
            </w:r>
          </w:p>
        </w:tc>
      </w:tr>
      <w:tr>
        <w:tc>
          <w:tcPr>
            <w:tcW w:type="dxa" w:w="831"/>
          </w:tcPr>
          <w:p>
            <w:pPr>
              <w:pStyle w:val="null3"/>
            </w:pPr>
            <w:r>
              <w:rPr/>
              <w:t>5</w:t>
            </w:r>
          </w:p>
        </w:tc>
        <w:tc>
          <w:tcPr>
            <w:tcW w:type="dxa" w:w="2492"/>
          </w:tcPr>
          <w:p>
            <w:pPr>
              <w:pStyle w:val="null3"/>
            </w:pPr>
            <w:r>
              <w:rPr/>
              <w:t>不存在恶意串通的情形</w:t>
            </w:r>
          </w:p>
        </w:tc>
        <w:tc>
          <w:tcPr>
            <w:tcW w:type="dxa" w:w="3322"/>
          </w:tcPr>
          <w:p>
            <w:pPr>
              <w:pStyle w:val="null3"/>
            </w:pPr>
            <w:r>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t>响应文件封面 商务技术部分 资格证明部分 标的清单</w:t>
            </w:r>
          </w:p>
        </w:tc>
      </w:tr>
      <w:tr>
        <w:tc>
          <w:tcPr>
            <w:tcW w:type="dxa" w:w="831"/>
          </w:tcPr>
          <w:p>
            <w:pPr>
              <w:pStyle w:val="null3"/>
            </w:pPr>
            <w:r>
              <w:rPr/>
              <w:t>6</w:t>
            </w:r>
          </w:p>
        </w:tc>
        <w:tc>
          <w:tcPr>
            <w:tcW w:type="dxa" w:w="2492"/>
          </w:tcPr>
          <w:p>
            <w:pPr>
              <w:pStyle w:val="null3"/>
            </w:pPr>
            <w:r>
              <w:rPr/>
              <w:t>响应文件内容</w:t>
            </w:r>
          </w:p>
        </w:tc>
        <w:tc>
          <w:tcPr>
            <w:tcW w:type="dxa" w:w="3322"/>
          </w:tcPr>
          <w:p>
            <w:pPr>
              <w:pStyle w:val="null3"/>
            </w:pPr>
            <w:r>
              <w:rPr/>
              <w:t>响应文件内容齐全、无遗漏</w:t>
            </w:r>
          </w:p>
        </w:tc>
        <w:tc>
          <w:tcPr>
            <w:tcW w:type="dxa" w:w="1661"/>
          </w:tcPr>
          <w:p>
            <w:pPr>
              <w:pStyle w:val="null3"/>
            </w:pPr>
            <w:r>
              <w:rPr/>
              <w:t>响应文件封面 商务技术部分 资格证明部分</w:t>
            </w:r>
          </w:p>
        </w:tc>
      </w:tr>
      <w:tr>
        <w:tc>
          <w:tcPr>
            <w:tcW w:type="dxa" w:w="831"/>
          </w:tcPr>
          <w:p>
            <w:pPr>
              <w:pStyle w:val="null3"/>
            </w:pPr>
            <w:r>
              <w:rPr/>
              <w:t>7</w:t>
            </w:r>
          </w:p>
        </w:tc>
        <w:tc>
          <w:tcPr>
            <w:tcW w:type="dxa" w:w="2492"/>
          </w:tcPr>
          <w:p>
            <w:pPr>
              <w:pStyle w:val="null3"/>
            </w:pPr>
            <w:r>
              <w:rPr/>
              <w:t>工期及质量要求</w:t>
            </w:r>
          </w:p>
        </w:tc>
        <w:tc>
          <w:tcPr>
            <w:tcW w:type="dxa" w:w="3322"/>
          </w:tcPr>
          <w:p>
            <w:pPr>
              <w:pStyle w:val="null3"/>
            </w:pPr>
            <w:r>
              <w:rPr/>
              <w:t>应符合磋商文件中采购需求的规定</w:t>
            </w:r>
          </w:p>
        </w:tc>
        <w:tc>
          <w:tcPr>
            <w:tcW w:type="dxa" w:w="1661"/>
          </w:tcPr>
          <w:p>
            <w:pPr>
              <w:pStyle w:val="null3"/>
            </w:pPr>
            <w:r>
              <w:rPr/>
              <w:t>报价函 商务技术部分 响应函</w:t>
            </w:r>
          </w:p>
        </w:tc>
      </w:tr>
      <w:tr>
        <w:tc>
          <w:tcPr>
            <w:tcW w:type="dxa" w:w="831"/>
          </w:tcPr>
          <w:p>
            <w:pPr>
              <w:pStyle w:val="null3"/>
            </w:pPr>
            <w:r>
              <w:rPr/>
              <w:t>8</w:t>
            </w:r>
          </w:p>
        </w:tc>
        <w:tc>
          <w:tcPr>
            <w:tcW w:type="dxa" w:w="2492"/>
          </w:tcPr>
          <w:p>
            <w:pPr>
              <w:pStyle w:val="null3"/>
            </w:pPr>
            <w:r>
              <w:rPr/>
              <w:t>对磋商文件响应程度</w:t>
            </w:r>
          </w:p>
        </w:tc>
        <w:tc>
          <w:tcPr>
            <w:tcW w:type="dxa" w:w="3322"/>
          </w:tcPr>
          <w:p>
            <w:pPr>
              <w:pStyle w:val="null3"/>
            </w:pPr>
            <w:r>
              <w:rPr/>
              <w:t>应符合磋商文件实质性要求的规定</w:t>
            </w:r>
          </w:p>
        </w:tc>
        <w:tc>
          <w:tcPr>
            <w:tcW w:type="dxa" w:w="1661"/>
          </w:tcPr>
          <w:p>
            <w:pPr>
              <w:pStyle w:val="null3"/>
            </w:pPr>
            <w:r>
              <w:rPr/>
              <w:t>商务技术部分 资格证明部分</w:t>
            </w:r>
          </w:p>
        </w:tc>
      </w:tr>
      <w:tr>
        <w:tc>
          <w:tcPr>
            <w:tcW w:type="dxa" w:w="831"/>
          </w:tcPr>
          <w:p>
            <w:pPr>
              <w:pStyle w:val="null3"/>
            </w:pPr>
            <w:r>
              <w:rPr/>
              <w:t>9</w:t>
            </w:r>
          </w:p>
        </w:tc>
        <w:tc>
          <w:tcPr>
            <w:tcW w:type="dxa" w:w="2492"/>
          </w:tcPr>
          <w:p>
            <w:pPr>
              <w:pStyle w:val="null3"/>
            </w:pPr>
            <w:r>
              <w:rPr/>
              <w:t>磋商有效期</w:t>
            </w:r>
          </w:p>
        </w:tc>
        <w:tc>
          <w:tcPr>
            <w:tcW w:type="dxa" w:w="3322"/>
          </w:tcPr>
          <w:p>
            <w:pPr>
              <w:pStyle w:val="null3"/>
            </w:pPr>
            <w:r>
              <w:rPr/>
              <w:t>应符合磋商文件中的规定</w:t>
            </w:r>
          </w:p>
        </w:tc>
        <w:tc>
          <w:tcPr>
            <w:tcW w:type="dxa" w:w="1661"/>
          </w:tcPr>
          <w:p>
            <w:pPr>
              <w:pStyle w:val="null3"/>
            </w:pPr>
            <w:r>
              <w:rPr/>
              <w:t>报价函 商务技术部分 响应函</w:t>
            </w:r>
          </w:p>
        </w:tc>
      </w:tr>
      <w:tr>
        <w:tc>
          <w:tcPr>
            <w:tcW w:type="dxa" w:w="831"/>
          </w:tcPr>
          <w:p>
            <w:pPr>
              <w:pStyle w:val="null3"/>
            </w:pPr>
            <w:r>
              <w:rPr/>
              <w:t>10</w:t>
            </w:r>
          </w:p>
        </w:tc>
        <w:tc>
          <w:tcPr>
            <w:tcW w:type="dxa" w:w="2492"/>
          </w:tcPr>
          <w:p>
            <w:pPr>
              <w:pStyle w:val="null3"/>
            </w:pPr>
            <w:r>
              <w:rPr/>
              <w:t>项目实施要求及质量保证</w:t>
            </w:r>
          </w:p>
        </w:tc>
        <w:tc>
          <w:tcPr>
            <w:tcW w:type="dxa" w:w="3322"/>
          </w:tcPr>
          <w:p>
            <w:pPr>
              <w:pStyle w:val="null3"/>
            </w:pPr>
            <w:r>
              <w:rPr/>
              <w:t>应符合磋商文件中采购需求的规定</w:t>
            </w:r>
          </w:p>
        </w:tc>
        <w:tc>
          <w:tcPr>
            <w:tcW w:type="dxa" w:w="1661"/>
          </w:tcPr>
          <w:p>
            <w:pPr>
              <w:pStyle w:val="null3"/>
            </w:pPr>
            <w:r>
              <w:rPr/>
              <w:t>商务技术部分</w:t>
            </w:r>
          </w:p>
        </w:tc>
      </w:tr>
      <w:tr>
        <w:tc>
          <w:tcPr>
            <w:tcW w:type="dxa" w:w="831"/>
          </w:tcPr>
          <w:p>
            <w:pPr>
              <w:pStyle w:val="null3"/>
            </w:pPr>
            <w:r>
              <w:rPr/>
              <w:t>11</w:t>
            </w:r>
          </w:p>
        </w:tc>
        <w:tc>
          <w:tcPr>
            <w:tcW w:type="dxa" w:w="2492"/>
          </w:tcPr>
          <w:p>
            <w:pPr>
              <w:pStyle w:val="null3"/>
            </w:pPr>
            <w:r>
              <w:rPr/>
              <w:t>已标价工程量清单</w:t>
            </w:r>
          </w:p>
        </w:tc>
        <w:tc>
          <w:tcPr>
            <w:tcW w:type="dxa" w:w="3322"/>
          </w:tcPr>
          <w:p>
            <w:pPr>
              <w:pStyle w:val="null3"/>
            </w:pPr>
            <w:r>
              <w:rPr/>
              <w:t>应符合磋商文件给出的范围和数量</w:t>
            </w:r>
          </w:p>
        </w:tc>
        <w:tc>
          <w:tcPr>
            <w:tcW w:type="dxa" w:w="1661"/>
          </w:tcPr>
          <w:p>
            <w:pPr>
              <w:pStyle w:val="null3"/>
            </w:pPr>
            <w:r>
              <w:rPr/>
              <w:t>已标价工程量清单 商务技术部分</w:t>
            </w:r>
          </w:p>
        </w:tc>
      </w:tr>
      <w:tr>
        <w:tc>
          <w:tcPr>
            <w:tcW w:type="dxa" w:w="831"/>
          </w:tcPr>
          <w:p>
            <w:pPr>
              <w:pStyle w:val="null3"/>
            </w:pPr>
            <w:r>
              <w:rPr/>
              <w:t>12</w:t>
            </w:r>
          </w:p>
        </w:tc>
        <w:tc>
          <w:tcPr>
            <w:tcW w:type="dxa" w:w="2492"/>
          </w:tcPr>
          <w:p>
            <w:pPr>
              <w:pStyle w:val="null3"/>
            </w:pPr>
            <w:r>
              <w:rPr/>
              <w:t>工程质量保修承诺</w:t>
            </w:r>
          </w:p>
        </w:tc>
        <w:tc>
          <w:tcPr>
            <w:tcW w:type="dxa" w:w="3322"/>
          </w:tcPr>
          <w:p>
            <w:pPr>
              <w:pStyle w:val="null3"/>
            </w:pPr>
            <w:r>
              <w:rPr/>
              <w:t>应满足磋商文件的规定</w:t>
            </w:r>
          </w:p>
        </w:tc>
        <w:tc>
          <w:tcPr>
            <w:tcW w:type="dxa" w:w="1661"/>
          </w:tcPr>
          <w:p>
            <w:pPr>
              <w:pStyle w:val="null3"/>
            </w:pPr>
            <w:r>
              <w:rPr/>
              <w:t>商务技术部分</w:t>
            </w:r>
          </w:p>
        </w:tc>
      </w:tr>
      <w:tr>
        <w:tc>
          <w:tcPr>
            <w:tcW w:type="dxa" w:w="831"/>
          </w:tcPr>
          <w:p>
            <w:pPr>
              <w:pStyle w:val="null3"/>
            </w:pPr>
            <w:r>
              <w:rPr/>
              <w:t>13</w:t>
            </w:r>
          </w:p>
        </w:tc>
        <w:tc>
          <w:tcPr>
            <w:tcW w:type="dxa" w:w="2492"/>
          </w:tcPr>
          <w:p>
            <w:pPr>
              <w:pStyle w:val="null3"/>
            </w:pPr>
            <w:r>
              <w:rPr/>
              <w:t>强制节能（如有）</w:t>
            </w:r>
          </w:p>
        </w:tc>
        <w:tc>
          <w:tcPr>
            <w:tcW w:type="dxa" w:w="3322"/>
          </w:tcPr>
          <w:p>
            <w:pPr>
              <w:pStyle w:val="null3"/>
            </w:pPr>
            <w:r>
              <w:rPr/>
              <w:t>满足采购文件中的规定</w:t>
            </w:r>
          </w:p>
        </w:tc>
        <w:tc>
          <w:tcPr>
            <w:tcW w:type="dxa" w:w="1661"/>
          </w:tcPr>
          <w:p>
            <w:pPr>
              <w:pStyle w:val="null3"/>
            </w:pPr>
            <w:r>
              <w:rPr/>
              <w:t>商务技术部分 响应函</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确保工程质量的技术组织措施</w:t>
            </w:r>
          </w:p>
        </w:tc>
        <w:tc>
          <w:tcPr>
            <w:tcW w:type="dxa" w:w="2492"/>
          </w:tcPr>
          <w:p>
            <w:pPr>
              <w:pStyle w:val="null3"/>
            </w:pPr>
            <w:r>
              <w:rPr/>
              <w:t>根据响应程度赋0-6分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确保安全生产技术组织措施</w:t>
            </w:r>
          </w:p>
        </w:tc>
        <w:tc>
          <w:tcPr>
            <w:tcW w:type="dxa" w:w="2492"/>
          </w:tcPr>
          <w:p>
            <w:pPr>
              <w:pStyle w:val="null3"/>
            </w:pPr>
            <w:r>
              <w:rPr/>
              <w:t>根据响应程度赋0-6分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施工机械配备和材料投入计划</w:t>
            </w:r>
          </w:p>
        </w:tc>
        <w:tc>
          <w:tcPr>
            <w:tcW w:type="dxa" w:w="2492"/>
          </w:tcPr>
          <w:p>
            <w:pPr>
              <w:pStyle w:val="null3"/>
            </w:pPr>
            <w:r>
              <w:rPr/>
              <w:t>根据响应程度赋0-6分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主要材料与设备为节能产品</w:t>
            </w:r>
          </w:p>
        </w:tc>
        <w:tc>
          <w:tcPr>
            <w:tcW w:type="dxa" w:w="2492"/>
          </w:tcPr>
          <w:p>
            <w:pPr>
              <w:pStyle w:val="null3"/>
            </w:pPr>
            <w:r>
              <w:rPr/>
              <w:t>每种产品得0.5分，最高得1分，没有不得分；属强制节能产品的不再得分，未提供该产品的按无效响应文件处理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商务技术部分</w:t>
            </w:r>
          </w:p>
        </w:tc>
      </w:tr>
      <w:tr>
        <w:tc>
          <w:tcPr>
            <w:tcW w:type="dxa" w:w="831"/>
            <w:vMerge/>
          </w:tcPr>
          <w:p/>
        </w:tc>
        <w:tc>
          <w:tcPr>
            <w:tcW w:type="dxa" w:w="1661"/>
          </w:tcPr>
          <w:p>
            <w:pPr>
              <w:pStyle w:val="null3"/>
            </w:pPr>
            <w:r>
              <w:rPr/>
              <w:t>主要材料与设备为环境标志产品</w:t>
            </w:r>
          </w:p>
        </w:tc>
        <w:tc>
          <w:tcPr>
            <w:tcW w:type="dxa" w:w="2492"/>
          </w:tcPr>
          <w:p>
            <w:pPr>
              <w:pStyle w:val="null3"/>
            </w:pPr>
            <w:r>
              <w:rPr/>
              <w:t>每种产品得0.5分，最高得1分，没有不得分。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商务技术部分</w:t>
            </w:r>
          </w:p>
        </w:tc>
      </w:tr>
      <w:tr>
        <w:tc>
          <w:tcPr>
            <w:tcW w:type="dxa" w:w="831"/>
            <w:vMerge/>
          </w:tcPr>
          <w:p/>
        </w:tc>
        <w:tc>
          <w:tcPr>
            <w:tcW w:type="dxa" w:w="1661"/>
          </w:tcPr>
          <w:p>
            <w:pPr>
              <w:pStyle w:val="null3"/>
            </w:pPr>
            <w:r>
              <w:rPr/>
              <w:t>确保文明施工的技术组织措施</w:t>
            </w:r>
          </w:p>
        </w:tc>
        <w:tc>
          <w:tcPr>
            <w:tcW w:type="dxa" w:w="2492"/>
          </w:tcPr>
          <w:p>
            <w:pPr>
              <w:pStyle w:val="null3"/>
            </w:pPr>
            <w:r>
              <w:rPr/>
              <w:t>根据响应程度赋0-6分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确保环境保护组织措施</w:t>
            </w:r>
          </w:p>
        </w:tc>
        <w:tc>
          <w:tcPr>
            <w:tcW w:type="dxa" w:w="2492"/>
          </w:tcPr>
          <w:p>
            <w:pPr>
              <w:pStyle w:val="null3"/>
            </w:pPr>
            <w:r>
              <w:rPr/>
              <w:t>根据响应程度赋0-6分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确保工期的技术组织措施</w:t>
            </w:r>
          </w:p>
        </w:tc>
        <w:tc>
          <w:tcPr>
            <w:tcW w:type="dxa" w:w="2492"/>
          </w:tcPr>
          <w:p>
            <w:pPr>
              <w:pStyle w:val="null3"/>
            </w:pPr>
            <w:r>
              <w:rPr/>
              <w:t>根据响应程度赋0-6分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项目管理机构及劳动力安排计划</w:t>
            </w:r>
          </w:p>
        </w:tc>
        <w:tc>
          <w:tcPr>
            <w:tcW w:type="dxa" w:w="2492"/>
          </w:tcPr>
          <w:p>
            <w:pPr>
              <w:pStyle w:val="null3"/>
            </w:pPr>
            <w:r>
              <w:rPr/>
              <w:t>根据响应程度赋0-6分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施工进度表或施工网络图</w:t>
            </w:r>
          </w:p>
        </w:tc>
        <w:tc>
          <w:tcPr>
            <w:tcW w:type="dxa" w:w="2492"/>
          </w:tcPr>
          <w:p>
            <w:pPr>
              <w:pStyle w:val="null3"/>
            </w:pPr>
            <w:r>
              <w:rPr/>
              <w:t>根据响应程度赋0-6分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业绩</w:t>
            </w:r>
          </w:p>
        </w:tc>
        <w:tc>
          <w:tcPr>
            <w:tcW w:type="dxa" w:w="2492"/>
          </w:tcPr>
          <w:p>
            <w:pPr>
              <w:pStyle w:val="null3"/>
            </w:pPr>
            <w:r>
              <w:rPr/>
              <w:t>具有2021年1月1日至今的类似业绩(以合同签订日期为准)，业绩以合同复印件为依据。每个业绩计2分，5个以上(含5个)计10分。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商务技术部分</w:t>
            </w:r>
          </w:p>
        </w:tc>
      </w:tr>
      <w:tr>
        <w:tc>
          <w:tcPr>
            <w:tcW w:type="dxa" w:w="831"/>
            <w:vMerge/>
          </w:tcPr>
          <w:p/>
        </w:tc>
        <w:tc>
          <w:tcPr>
            <w:tcW w:type="dxa" w:w="1661"/>
          </w:tcPr>
          <w:p>
            <w:pPr>
              <w:pStyle w:val="null3"/>
            </w:pPr>
            <w:r>
              <w:rPr/>
              <w:t>售后服务</w:t>
            </w:r>
          </w:p>
        </w:tc>
        <w:tc>
          <w:tcPr>
            <w:tcW w:type="dxa" w:w="2492"/>
          </w:tcPr>
          <w:p>
            <w:pPr>
              <w:pStyle w:val="null3"/>
            </w:pPr>
            <w:r>
              <w:rPr/>
              <w:t>针对本工程具体可行并符合国家相关保修规范的售后服务承诺。根据其相应程度得0-10分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商务技术部分</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p>
            <w:pPr>
              <w:pStyle w:val="null3"/>
            </w:pPr>
            <w:r>
              <w:rPr/>
              <w:t>响应函</w:t>
            </w:r>
          </w:p>
          <w:p>
            <w:pPr>
              <w:pStyle w:val="null3"/>
            </w:pPr>
            <w:r>
              <w:rPr/>
              <w:t>商务技术部分</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详见附件：强制优先采购产品承诺函</w:t>
      </w:r>
    </w:p>
    <w:p>
      <w:pPr>
        <w:pStyle w:val="null3"/>
        <w:ind w:firstLine="960"/>
      </w:pPr>
      <w:r>
        <w:rPr/>
        <w:t>详见附件：标的清单</w:t>
      </w:r>
    </w:p>
    <w:p>
      <w:pPr>
        <w:pStyle w:val="null3"/>
        <w:ind w:firstLine="960"/>
      </w:pPr>
      <w:r>
        <w:rPr/>
        <w:t>详见附件：资格证明部分</w:t>
      </w:r>
    </w:p>
    <w:p>
      <w:pPr>
        <w:pStyle w:val="null3"/>
        <w:ind w:firstLine="960"/>
      </w:pPr>
      <w:r>
        <w:rPr/>
        <w:t>详见附件：商务技术部分</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详见附件：合同终(3).docx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