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8845D">
      <w:pPr>
        <w:pStyle w:val="3"/>
        <w:ind w:firstLine="480" w:firstLineChars="200"/>
        <w:rPr>
          <w:rFonts w:hint="eastAsia" w:ascii="宋体" w:hAnsi="宋体" w:eastAsia="宋体" w:cs="宋体"/>
          <w:sz w:val="24"/>
          <w:szCs w:val="24"/>
        </w:rPr>
      </w:pPr>
    </w:p>
    <w:p w14:paraId="6D3130BC">
      <w:pPr>
        <w:pStyle w:val="6"/>
        <w:jc w:val="center"/>
        <w:outlineLvl w:val="1"/>
        <w:rPr>
          <w:rFonts w:hint="eastAsia" w:eastAsia="仿宋_GB2312"/>
          <w:lang w:eastAsia="zh-CN"/>
        </w:rPr>
      </w:pPr>
      <w:r>
        <w:rPr>
          <w:rFonts w:ascii="仿宋_GB2312" w:hAnsi="仿宋_GB2312" w:eastAsia="仿宋_GB2312" w:cs="仿宋_GB2312"/>
          <w:b/>
          <w:sz w:val="36"/>
        </w:rPr>
        <w:t>拟签订采购合同文本</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lang w:val="en-US" w:eastAsia="zh-CN"/>
        </w:rPr>
        <w:t>以最终实际签订为准</w:t>
      </w:r>
      <w:r>
        <w:rPr>
          <w:rFonts w:hint="eastAsia" w:ascii="仿宋_GB2312" w:hAnsi="仿宋_GB2312" w:eastAsia="仿宋_GB2312" w:cs="仿宋_GB2312"/>
          <w:b/>
          <w:sz w:val="24"/>
          <w:szCs w:val="24"/>
          <w:lang w:eastAsia="zh-CN"/>
        </w:rPr>
        <w:t>）</w:t>
      </w:r>
    </w:p>
    <w:p w14:paraId="6C50F365">
      <w:pPr>
        <w:pStyle w:val="3"/>
        <w:ind w:firstLine="480" w:firstLineChars="200"/>
        <w:rPr>
          <w:rFonts w:hint="eastAsia" w:ascii="仿宋" w:hAnsi="仿宋" w:eastAsia="仿宋" w:cs="仿宋"/>
          <w:sz w:val="24"/>
          <w:szCs w:val="24"/>
          <w:highlight w:val="none"/>
        </w:rPr>
      </w:pPr>
    </w:p>
    <w:p w14:paraId="57FB7138">
      <w:pPr>
        <w:pStyle w:val="3"/>
        <w:ind w:firstLine="480" w:firstLineChars="200"/>
        <w:jc w:val="center"/>
        <w:rPr>
          <w:rFonts w:hint="eastAsia" w:ascii="仿宋" w:hAnsi="仿宋" w:eastAsia="仿宋" w:cs="仿宋"/>
          <w:sz w:val="24"/>
          <w:szCs w:val="24"/>
          <w:highlight w:val="none"/>
        </w:rPr>
      </w:pPr>
    </w:p>
    <w:p w14:paraId="2A192DC8">
      <w:pPr>
        <w:pStyle w:val="3"/>
        <w:ind w:firstLine="480" w:firstLineChars="200"/>
        <w:jc w:val="center"/>
        <w:rPr>
          <w:rFonts w:hint="eastAsia" w:ascii="仿宋" w:hAnsi="仿宋" w:eastAsia="仿宋" w:cs="仿宋"/>
          <w:sz w:val="24"/>
          <w:szCs w:val="24"/>
          <w:highlight w:val="none"/>
        </w:rPr>
      </w:pPr>
    </w:p>
    <w:p w14:paraId="77695C6A">
      <w:pPr>
        <w:pStyle w:val="3"/>
        <w:ind w:firstLine="480" w:firstLineChars="200"/>
        <w:jc w:val="center"/>
        <w:rPr>
          <w:rFonts w:hint="eastAsia" w:ascii="仿宋" w:hAnsi="仿宋" w:eastAsia="仿宋" w:cs="仿宋"/>
          <w:sz w:val="24"/>
          <w:szCs w:val="24"/>
          <w:highlight w:val="none"/>
        </w:rPr>
      </w:pPr>
    </w:p>
    <w:p w14:paraId="2289BAAC">
      <w:pPr>
        <w:pStyle w:val="3"/>
        <w:jc w:val="center"/>
        <w:rPr>
          <w:rFonts w:hint="default" w:ascii="仿宋" w:hAnsi="仿宋" w:eastAsia="仿宋" w:cs="仿宋"/>
          <w:sz w:val="24"/>
          <w:szCs w:val="24"/>
          <w:highlight w:val="none"/>
          <w:lang w:val="en-US"/>
        </w:rPr>
      </w:pPr>
      <w:r>
        <w:rPr>
          <w:rFonts w:hint="eastAsia" w:ascii="仿宋" w:hAnsi="仿宋" w:eastAsia="仿宋" w:cs="仿宋"/>
          <w:spacing w:val="10"/>
          <w:sz w:val="26"/>
          <w:szCs w:val="26"/>
          <w:u w:val="single" w:color="auto"/>
          <w:lang w:val="en-US" w:eastAsia="zh-CN"/>
        </w:rPr>
        <w:t xml:space="preserve">                     </w:t>
      </w:r>
      <w:r>
        <w:rPr>
          <w:rFonts w:ascii="仿宋" w:hAnsi="仿宋" w:eastAsia="仿宋" w:cs="仿宋"/>
          <w:spacing w:val="10"/>
          <w:sz w:val="26"/>
          <w:szCs w:val="26"/>
          <w:u w:val="single" w:color="auto"/>
        </w:rPr>
        <w:t>项</w:t>
      </w:r>
      <w:r>
        <w:rPr>
          <w:rFonts w:hint="eastAsia" w:ascii="仿宋" w:hAnsi="仿宋" w:eastAsia="仿宋" w:cs="仿宋"/>
          <w:spacing w:val="10"/>
          <w:sz w:val="26"/>
          <w:szCs w:val="26"/>
          <w:u w:val="single" w:color="auto"/>
          <w:lang w:val="en-US" w:eastAsia="zh-CN"/>
        </w:rPr>
        <w:t>目</w:t>
      </w:r>
      <w:bookmarkStart w:id="0" w:name="_GoBack"/>
      <w:bookmarkEnd w:id="0"/>
    </w:p>
    <w:p w14:paraId="34BBE579">
      <w:pPr>
        <w:pStyle w:val="3"/>
        <w:ind w:firstLine="480" w:firstLineChars="200"/>
        <w:rPr>
          <w:rFonts w:hint="eastAsia" w:ascii="仿宋" w:hAnsi="仿宋" w:eastAsia="仿宋" w:cs="仿宋"/>
          <w:sz w:val="24"/>
          <w:szCs w:val="24"/>
          <w:highlight w:val="none"/>
        </w:rPr>
      </w:pPr>
    </w:p>
    <w:p w14:paraId="0704E9C2">
      <w:pPr>
        <w:pStyle w:val="3"/>
        <w:ind w:firstLine="480" w:firstLineChars="200"/>
        <w:rPr>
          <w:rFonts w:hint="eastAsia" w:ascii="仿宋" w:hAnsi="仿宋" w:eastAsia="仿宋" w:cs="仿宋"/>
          <w:sz w:val="24"/>
          <w:szCs w:val="24"/>
          <w:highlight w:val="none"/>
        </w:rPr>
      </w:pPr>
    </w:p>
    <w:p w14:paraId="39835BC2">
      <w:pPr>
        <w:pStyle w:val="3"/>
        <w:ind w:firstLine="480" w:firstLineChars="200"/>
        <w:rPr>
          <w:rFonts w:hint="eastAsia" w:ascii="仿宋" w:hAnsi="仿宋" w:eastAsia="仿宋" w:cs="仿宋"/>
          <w:sz w:val="24"/>
          <w:szCs w:val="24"/>
          <w:highlight w:val="none"/>
        </w:rPr>
      </w:pPr>
    </w:p>
    <w:p w14:paraId="20E7B60F">
      <w:pPr>
        <w:pStyle w:val="3"/>
        <w:ind w:firstLine="480" w:firstLineChars="200"/>
        <w:rPr>
          <w:rFonts w:hint="eastAsia" w:ascii="仿宋" w:hAnsi="仿宋" w:eastAsia="仿宋" w:cs="仿宋"/>
          <w:sz w:val="24"/>
          <w:szCs w:val="24"/>
          <w:highlight w:val="none"/>
        </w:rPr>
      </w:pPr>
    </w:p>
    <w:p w14:paraId="440E563A">
      <w:pPr>
        <w:jc w:val="center"/>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合　　同</w:t>
      </w:r>
    </w:p>
    <w:p w14:paraId="1AFE3701">
      <w:pPr>
        <w:pStyle w:val="3"/>
        <w:ind w:firstLine="480" w:firstLineChars="200"/>
        <w:rPr>
          <w:rFonts w:hint="eastAsia" w:ascii="仿宋" w:hAnsi="仿宋" w:eastAsia="仿宋" w:cs="仿宋"/>
          <w:sz w:val="24"/>
          <w:szCs w:val="24"/>
          <w:highlight w:val="none"/>
        </w:rPr>
      </w:pPr>
    </w:p>
    <w:p w14:paraId="124BFEF5">
      <w:pPr>
        <w:pStyle w:val="3"/>
        <w:ind w:firstLine="480" w:firstLineChars="200"/>
        <w:rPr>
          <w:rFonts w:hint="eastAsia" w:ascii="仿宋" w:hAnsi="仿宋" w:eastAsia="仿宋" w:cs="仿宋"/>
          <w:sz w:val="24"/>
          <w:szCs w:val="24"/>
          <w:highlight w:val="none"/>
        </w:rPr>
      </w:pPr>
    </w:p>
    <w:p w14:paraId="32674330">
      <w:pPr>
        <w:pStyle w:val="3"/>
        <w:ind w:firstLine="480" w:firstLineChars="200"/>
        <w:rPr>
          <w:rFonts w:hint="eastAsia" w:ascii="仿宋" w:hAnsi="仿宋" w:eastAsia="仿宋" w:cs="仿宋"/>
          <w:sz w:val="24"/>
          <w:szCs w:val="24"/>
          <w:highlight w:val="none"/>
        </w:rPr>
      </w:pPr>
    </w:p>
    <w:p w14:paraId="0922F701">
      <w:pPr>
        <w:pStyle w:val="3"/>
        <w:ind w:firstLine="480" w:firstLineChars="200"/>
        <w:rPr>
          <w:rFonts w:hint="eastAsia" w:ascii="仿宋" w:hAnsi="仿宋" w:eastAsia="仿宋" w:cs="仿宋"/>
          <w:sz w:val="24"/>
          <w:szCs w:val="24"/>
          <w:highlight w:val="none"/>
        </w:rPr>
      </w:pPr>
    </w:p>
    <w:p w14:paraId="466995AB">
      <w:pPr>
        <w:pStyle w:val="3"/>
        <w:ind w:firstLine="480" w:firstLineChars="200"/>
        <w:rPr>
          <w:rFonts w:hint="eastAsia" w:ascii="仿宋" w:hAnsi="仿宋" w:eastAsia="仿宋" w:cs="仿宋"/>
          <w:sz w:val="24"/>
          <w:szCs w:val="24"/>
          <w:highlight w:val="none"/>
        </w:rPr>
      </w:pPr>
    </w:p>
    <w:p w14:paraId="6BA18E6F">
      <w:pPr>
        <w:pStyle w:val="3"/>
        <w:ind w:firstLine="480" w:firstLineChars="200"/>
        <w:rPr>
          <w:rFonts w:hint="eastAsia" w:ascii="仿宋" w:hAnsi="仿宋" w:eastAsia="仿宋" w:cs="仿宋"/>
          <w:sz w:val="24"/>
          <w:szCs w:val="24"/>
          <w:highlight w:val="none"/>
        </w:rPr>
      </w:pPr>
    </w:p>
    <w:p w14:paraId="39EFB95E">
      <w:pPr>
        <w:pStyle w:val="3"/>
        <w:ind w:firstLine="480" w:firstLineChars="200"/>
        <w:rPr>
          <w:rFonts w:hint="eastAsia" w:ascii="仿宋" w:hAnsi="仿宋" w:eastAsia="仿宋" w:cs="仿宋"/>
          <w:sz w:val="24"/>
          <w:szCs w:val="24"/>
          <w:highlight w:val="none"/>
        </w:rPr>
      </w:pPr>
    </w:p>
    <w:p w14:paraId="13485640">
      <w:pPr>
        <w:pStyle w:val="3"/>
        <w:ind w:firstLine="480" w:firstLineChars="200"/>
        <w:jc w:val="center"/>
        <w:rPr>
          <w:rFonts w:hint="eastAsia" w:ascii="仿宋" w:hAnsi="仿宋" w:eastAsia="仿宋" w:cs="仿宋"/>
          <w:sz w:val="24"/>
          <w:szCs w:val="24"/>
          <w:highlight w:val="none"/>
        </w:rPr>
      </w:pPr>
    </w:p>
    <w:p w14:paraId="7EEEB059">
      <w:pPr>
        <w:pStyle w:val="3"/>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甲　　方：____________________(采购人名称)</w:t>
      </w:r>
    </w:p>
    <w:p w14:paraId="43006B16">
      <w:pPr>
        <w:pStyle w:val="3"/>
        <w:ind w:firstLine="480" w:firstLineChars="200"/>
        <w:jc w:val="center"/>
        <w:rPr>
          <w:rFonts w:hint="eastAsia" w:ascii="仿宋" w:hAnsi="仿宋" w:eastAsia="仿宋" w:cs="仿宋"/>
          <w:sz w:val="24"/>
          <w:szCs w:val="24"/>
          <w:highlight w:val="none"/>
        </w:rPr>
      </w:pPr>
    </w:p>
    <w:p w14:paraId="1F4B5E37">
      <w:pPr>
        <w:pStyle w:val="3"/>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乙　　方：____________________(成交供应商名称)</w:t>
      </w:r>
    </w:p>
    <w:p w14:paraId="45C2E898">
      <w:pPr>
        <w:pStyle w:val="3"/>
        <w:keepNext w:val="0"/>
        <w:keepLines w:val="0"/>
        <w:pageBreakBefore w:val="0"/>
        <w:kinsoku/>
        <w:wordWrap/>
        <w:overflowPunct/>
        <w:topLinePunct w:val="0"/>
        <w:autoSpaceDE/>
        <w:autoSpaceDN/>
        <w:bidi w:val="0"/>
        <w:adjustRightInd/>
        <w:snapToGrid/>
        <w:spacing w:line="560" w:lineRule="exact"/>
        <w:ind w:firstLine="840" w:firstLineChars="300"/>
        <w:textAlignment w:val="auto"/>
        <w:rPr>
          <w:rFonts w:hint="eastAsia" w:ascii="仿宋" w:hAnsi="仿宋" w:eastAsia="仿宋" w:cs="仿宋"/>
          <w:sz w:val="24"/>
          <w:szCs w:val="24"/>
          <w:highlight w:val="none"/>
        </w:rPr>
      </w:pPr>
      <w:r>
        <w:rPr>
          <w:rFonts w:hint="eastAsia" w:ascii="仿宋" w:hAnsi="仿宋" w:eastAsia="仿宋" w:cs="仿宋"/>
          <w:sz w:val="28"/>
          <w:szCs w:val="28"/>
          <w:highlight w:val="none"/>
        </w:rPr>
        <w:br w:type="page"/>
      </w:r>
      <w:r>
        <w:rPr>
          <w:rFonts w:hint="eastAsia" w:ascii="仿宋" w:hAnsi="仿宋" w:eastAsia="仿宋" w:cs="仿宋"/>
          <w:sz w:val="24"/>
          <w:szCs w:val="24"/>
          <w:highlight w:val="none"/>
        </w:rPr>
        <w:t>根据《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2EA585C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1.合同文件</w:t>
      </w:r>
    </w:p>
    <w:p w14:paraId="5BDF645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下列文件是构成本合同不可分割的部分：</w:t>
      </w:r>
    </w:p>
    <w:p w14:paraId="3BCD58E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(1)合同条款；</w:t>
      </w:r>
    </w:p>
    <w:p w14:paraId="39A159F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(2)成交通知书；</w:t>
      </w:r>
    </w:p>
    <w:p w14:paraId="42A01B5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(3)磋商文件；</w:t>
      </w:r>
    </w:p>
    <w:p w14:paraId="3C724AF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(4)响应文件；</w:t>
      </w:r>
    </w:p>
    <w:p w14:paraId="46881126">
      <w:pPr>
        <w:pStyle w:val="3"/>
        <w:keepNext w:val="0"/>
        <w:keepLines w:val="0"/>
        <w:pageBreakBefore w:val="0"/>
        <w:kinsoku/>
        <w:wordWrap/>
        <w:overflowPunct/>
        <w:topLinePunct w:val="0"/>
        <w:autoSpaceDE/>
        <w:autoSpaceDN/>
        <w:bidi w:val="0"/>
        <w:adjustRightInd/>
        <w:snapToGrid/>
        <w:spacing w:line="560" w:lineRule="exact"/>
        <w:ind w:firstLine="360" w:firstLineChars="15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（5）其他(根据实际情况需要增加的内容)。</w:t>
      </w:r>
    </w:p>
    <w:p w14:paraId="5605716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2.合同标的(根据实际情况填写)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7A2D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6A6C06C">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服务名称</w:t>
            </w:r>
          </w:p>
        </w:tc>
        <w:tc>
          <w:tcPr>
            <w:tcW w:w="816" w:type="dxa"/>
            <w:noWrap w:val="0"/>
            <w:vAlign w:val="center"/>
          </w:tcPr>
          <w:p w14:paraId="46CCF83D">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数量</w:t>
            </w:r>
          </w:p>
        </w:tc>
        <w:tc>
          <w:tcPr>
            <w:tcW w:w="816" w:type="dxa"/>
            <w:noWrap w:val="0"/>
            <w:vAlign w:val="center"/>
          </w:tcPr>
          <w:p w14:paraId="18C5D704">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单位</w:t>
            </w:r>
          </w:p>
        </w:tc>
        <w:tc>
          <w:tcPr>
            <w:tcW w:w="5164" w:type="dxa"/>
            <w:noWrap w:val="0"/>
            <w:vAlign w:val="center"/>
          </w:tcPr>
          <w:p w14:paraId="50F564FC">
            <w:pPr>
              <w:pStyle w:val="3"/>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具体服务承诺(包含但不限于服务内容、范围和基本要求)</w:t>
            </w:r>
          </w:p>
        </w:tc>
      </w:tr>
      <w:tr w14:paraId="34280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0A2FA06F">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6082A8BD">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521AF01E">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项</w:t>
            </w:r>
          </w:p>
        </w:tc>
        <w:tc>
          <w:tcPr>
            <w:tcW w:w="5164" w:type="dxa"/>
            <w:noWrap w:val="0"/>
            <w:vAlign w:val="center"/>
          </w:tcPr>
          <w:p w14:paraId="41E49958">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r>
      <w:tr w14:paraId="371FE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63B8C82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w:t>
            </w:r>
          </w:p>
        </w:tc>
        <w:tc>
          <w:tcPr>
            <w:tcW w:w="816" w:type="dxa"/>
            <w:noWrap w:val="0"/>
            <w:vAlign w:val="center"/>
          </w:tcPr>
          <w:p w14:paraId="7DD9BC1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816" w:type="dxa"/>
            <w:noWrap w:val="0"/>
            <w:vAlign w:val="center"/>
          </w:tcPr>
          <w:p w14:paraId="2C42AB81">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c>
          <w:tcPr>
            <w:tcW w:w="5164" w:type="dxa"/>
            <w:noWrap w:val="0"/>
            <w:vAlign w:val="center"/>
          </w:tcPr>
          <w:p w14:paraId="41960390">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2"/>
                <w:szCs w:val="22"/>
                <w:highlight w:val="none"/>
              </w:rPr>
            </w:pPr>
          </w:p>
        </w:tc>
      </w:tr>
    </w:tbl>
    <w:p w14:paraId="5FA2DB1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3.合同金额及付款方式</w:t>
      </w:r>
    </w:p>
    <w:p w14:paraId="4A927A0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3.1合同金额</w:t>
      </w:r>
    </w:p>
    <w:p w14:paraId="0DE6F12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本合同总金额为人民币______元(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______)。本合同额已包含但不限于乙方为提供服务所产生的全部成本、预期利益、售后服务、税费和合同中规定乙方应承担的其他义务的费用等。</w:t>
      </w:r>
    </w:p>
    <w:p w14:paraId="6DB6731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3.2付款方式</w:t>
      </w:r>
    </w:p>
    <w:p w14:paraId="057B30C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.合同生效</w:t>
      </w:r>
    </w:p>
    <w:p w14:paraId="3C56DF2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lang w:eastAsia="zh-CN"/>
        </w:rPr>
        <w:t>陆</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lang w:eastAsia="zh-CN"/>
        </w:rPr>
        <w:t>叁</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lang w:eastAsia="zh-CN"/>
        </w:rPr>
        <w:t>贰</w:t>
      </w:r>
      <w:r>
        <w:rPr>
          <w:rFonts w:hint="eastAsia" w:ascii="仿宋" w:hAnsi="仿宋" w:eastAsia="仿宋" w:cs="仿宋"/>
          <w:sz w:val="24"/>
          <w:szCs w:val="24"/>
          <w:highlight w:val="none"/>
        </w:rPr>
        <w:t>份、采购代理机构（见证方）执壹份。在甲、乙及见证方签字盖章后生效。</w:t>
      </w:r>
    </w:p>
    <w:tbl>
      <w:tblPr>
        <w:tblStyle w:val="4"/>
        <w:tblW w:w="0" w:type="auto"/>
        <w:tblInd w:w="93" w:type="dxa"/>
        <w:tblLayout w:type="fixed"/>
        <w:tblCellMar>
          <w:top w:w="0" w:type="dxa"/>
          <w:left w:w="108" w:type="dxa"/>
          <w:bottom w:w="0" w:type="dxa"/>
          <w:right w:w="108" w:type="dxa"/>
        </w:tblCellMar>
      </w:tblPr>
      <w:tblGrid>
        <w:gridCol w:w="4559"/>
        <w:gridCol w:w="4260"/>
      </w:tblGrid>
      <w:tr w14:paraId="4E111036">
        <w:tblPrEx>
          <w:tblCellMar>
            <w:top w:w="0" w:type="dxa"/>
            <w:left w:w="108" w:type="dxa"/>
            <w:bottom w:w="0" w:type="dxa"/>
            <w:right w:w="108" w:type="dxa"/>
          </w:tblCellMar>
        </w:tblPrEx>
        <w:trPr>
          <w:trHeight w:val="325" w:hRule="atLeast"/>
        </w:trPr>
        <w:tc>
          <w:tcPr>
            <w:tcW w:w="4559" w:type="dxa"/>
            <w:tcBorders>
              <w:top w:val="single" w:color="auto" w:sz="8" w:space="0"/>
              <w:left w:val="single" w:color="auto" w:sz="8" w:space="0"/>
              <w:bottom w:val="single" w:color="auto" w:sz="8" w:space="0"/>
              <w:right w:val="single" w:color="auto" w:sz="8" w:space="0"/>
            </w:tcBorders>
            <w:noWrap w:val="0"/>
            <w:vAlign w:val="center"/>
          </w:tcPr>
          <w:p w14:paraId="5C354F63">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甲  方</w:t>
            </w:r>
          </w:p>
        </w:tc>
        <w:tc>
          <w:tcPr>
            <w:tcW w:w="4260" w:type="dxa"/>
            <w:tcBorders>
              <w:top w:val="single" w:color="auto" w:sz="8" w:space="0"/>
              <w:left w:val="nil"/>
              <w:bottom w:val="single" w:color="auto" w:sz="8" w:space="0"/>
              <w:right w:val="single" w:color="auto" w:sz="8" w:space="0"/>
            </w:tcBorders>
            <w:noWrap w:val="0"/>
            <w:vAlign w:val="center"/>
          </w:tcPr>
          <w:p w14:paraId="3F53488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乙  方</w:t>
            </w:r>
          </w:p>
        </w:tc>
      </w:tr>
      <w:tr w14:paraId="6CC2C87D">
        <w:tblPrEx>
          <w:tblCellMar>
            <w:top w:w="0" w:type="dxa"/>
            <w:left w:w="108" w:type="dxa"/>
            <w:bottom w:w="0" w:type="dxa"/>
            <w:right w:w="108" w:type="dxa"/>
          </w:tblCellMar>
        </w:tblPrEx>
        <w:trPr>
          <w:trHeight w:val="423"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48C01E43">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c>
          <w:tcPr>
            <w:tcW w:w="4260" w:type="dxa"/>
            <w:tcBorders>
              <w:top w:val="nil"/>
              <w:left w:val="nil"/>
              <w:bottom w:val="nil"/>
              <w:right w:val="single" w:color="auto" w:sz="8" w:space="0"/>
            </w:tcBorders>
            <w:noWrap w:val="0"/>
            <w:vAlign w:val="center"/>
          </w:tcPr>
          <w:p w14:paraId="0AC5FAEC">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r>
      <w:tr w14:paraId="542E1C40">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3AA8822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2DC08CFD">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p>
        </w:tc>
      </w:tr>
      <w:tr w14:paraId="4FD95359">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0001DC44">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地址：</w:t>
            </w:r>
          </w:p>
        </w:tc>
        <w:tc>
          <w:tcPr>
            <w:tcW w:w="4260" w:type="dxa"/>
            <w:tcBorders>
              <w:top w:val="nil"/>
              <w:left w:val="nil"/>
              <w:bottom w:val="single" w:color="auto" w:sz="8" w:space="0"/>
              <w:right w:val="single" w:color="auto" w:sz="8" w:space="0"/>
            </w:tcBorders>
            <w:noWrap w:val="0"/>
            <w:vAlign w:val="center"/>
          </w:tcPr>
          <w:p w14:paraId="018DCFD8">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地址：</w:t>
            </w:r>
          </w:p>
        </w:tc>
      </w:tr>
      <w:tr w14:paraId="1B08D5A0">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5FC9437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邮编：</w:t>
            </w:r>
          </w:p>
        </w:tc>
        <w:tc>
          <w:tcPr>
            <w:tcW w:w="4260" w:type="dxa"/>
            <w:tcBorders>
              <w:top w:val="nil"/>
              <w:left w:val="nil"/>
              <w:bottom w:val="single" w:color="auto" w:sz="8" w:space="0"/>
              <w:right w:val="single" w:color="auto" w:sz="8" w:space="0"/>
            </w:tcBorders>
            <w:noWrap w:val="0"/>
            <w:vAlign w:val="center"/>
          </w:tcPr>
          <w:p w14:paraId="7056EF35">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邮编：</w:t>
            </w:r>
          </w:p>
        </w:tc>
      </w:tr>
      <w:tr w14:paraId="2267B4AC">
        <w:tblPrEx>
          <w:tblCellMar>
            <w:top w:w="0" w:type="dxa"/>
            <w:left w:w="108" w:type="dxa"/>
            <w:bottom w:w="0" w:type="dxa"/>
            <w:right w:w="108" w:type="dxa"/>
          </w:tblCellMar>
        </w:tblPrEx>
        <w:trPr>
          <w:trHeight w:val="334"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548F2B4A">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全权代表：（签字）</w:t>
            </w:r>
          </w:p>
        </w:tc>
        <w:tc>
          <w:tcPr>
            <w:tcW w:w="4260" w:type="dxa"/>
            <w:tcBorders>
              <w:top w:val="nil"/>
              <w:left w:val="nil"/>
              <w:bottom w:val="single" w:color="auto" w:sz="8" w:space="0"/>
              <w:right w:val="single" w:color="auto" w:sz="8" w:space="0"/>
            </w:tcBorders>
            <w:noWrap w:val="0"/>
            <w:vAlign w:val="center"/>
          </w:tcPr>
          <w:p w14:paraId="1B3435C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法定代表人：</w:t>
            </w:r>
          </w:p>
        </w:tc>
      </w:tr>
      <w:tr w14:paraId="18D1D572">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486BD83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79F058E4">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被授权代表：（签字）</w:t>
            </w:r>
          </w:p>
        </w:tc>
      </w:tr>
      <w:tr w14:paraId="1128B8FD">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1010735E">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电话：</w:t>
            </w:r>
          </w:p>
        </w:tc>
        <w:tc>
          <w:tcPr>
            <w:tcW w:w="4260" w:type="dxa"/>
            <w:tcBorders>
              <w:top w:val="nil"/>
              <w:left w:val="nil"/>
              <w:bottom w:val="single" w:color="auto" w:sz="8" w:space="0"/>
              <w:right w:val="single" w:color="auto" w:sz="8" w:space="0"/>
            </w:tcBorders>
            <w:noWrap w:val="0"/>
            <w:vAlign w:val="center"/>
          </w:tcPr>
          <w:p w14:paraId="377E65A7">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电话：</w:t>
            </w:r>
          </w:p>
        </w:tc>
      </w:tr>
      <w:tr w14:paraId="76E878CC">
        <w:tblPrEx>
          <w:tblCellMar>
            <w:top w:w="0" w:type="dxa"/>
            <w:left w:w="108" w:type="dxa"/>
            <w:bottom w:w="0" w:type="dxa"/>
            <w:right w:w="108" w:type="dxa"/>
          </w:tblCellMar>
        </w:tblPrEx>
        <w:trPr>
          <w:trHeight w:val="325" w:hRule="atLeast"/>
        </w:trPr>
        <w:tc>
          <w:tcPr>
            <w:tcW w:w="4559" w:type="dxa"/>
            <w:vMerge w:val="restart"/>
            <w:tcBorders>
              <w:top w:val="nil"/>
              <w:left w:val="single" w:color="auto" w:sz="8" w:space="0"/>
              <w:bottom w:val="single" w:color="000000" w:sz="8" w:space="0"/>
              <w:right w:val="single" w:color="auto" w:sz="8" w:space="0"/>
            </w:tcBorders>
            <w:noWrap w:val="0"/>
            <w:vAlign w:val="center"/>
          </w:tcPr>
          <w:p w14:paraId="3478342A">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传真：</w:t>
            </w:r>
          </w:p>
        </w:tc>
        <w:tc>
          <w:tcPr>
            <w:tcW w:w="4260" w:type="dxa"/>
            <w:tcBorders>
              <w:top w:val="nil"/>
              <w:left w:val="nil"/>
              <w:bottom w:val="single" w:color="auto" w:sz="8" w:space="0"/>
              <w:right w:val="single" w:color="auto" w:sz="8" w:space="0"/>
            </w:tcBorders>
            <w:noWrap w:val="0"/>
            <w:vAlign w:val="center"/>
          </w:tcPr>
          <w:p w14:paraId="7D5CBF5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传真：</w:t>
            </w:r>
          </w:p>
        </w:tc>
      </w:tr>
      <w:tr w14:paraId="19AEA1E0">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319B69E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5E8227BC">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开户银行：</w:t>
            </w:r>
          </w:p>
        </w:tc>
      </w:tr>
      <w:tr w14:paraId="6E3D1C87">
        <w:tblPrEx>
          <w:tblCellMar>
            <w:top w:w="0" w:type="dxa"/>
            <w:left w:w="108" w:type="dxa"/>
            <w:bottom w:w="0" w:type="dxa"/>
            <w:right w:w="108" w:type="dxa"/>
          </w:tblCellMar>
        </w:tblPrEx>
        <w:trPr>
          <w:trHeight w:val="325" w:hRule="atLeast"/>
        </w:trPr>
        <w:tc>
          <w:tcPr>
            <w:tcW w:w="4559" w:type="dxa"/>
            <w:vMerge w:val="continue"/>
            <w:tcBorders>
              <w:top w:val="nil"/>
              <w:left w:val="single" w:color="auto" w:sz="8" w:space="0"/>
              <w:bottom w:val="single" w:color="000000" w:sz="8" w:space="0"/>
              <w:right w:val="single" w:color="auto" w:sz="8" w:space="0"/>
            </w:tcBorders>
            <w:noWrap w:val="0"/>
            <w:vAlign w:val="center"/>
          </w:tcPr>
          <w:p w14:paraId="54E92598">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single" w:color="auto" w:sz="8" w:space="0"/>
              <w:right w:val="single" w:color="auto" w:sz="8" w:space="0"/>
            </w:tcBorders>
            <w:noWrap w:val="0"/>
            <w:vAlign w:val="center"/>
          </w:tcPr>
          <w:p w14:paraId="714EB808">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账号:</w:t>
            </w:r>
          </w:p>
        </w:tc>
      </w:tr>
      <w:tr w14:paraId="04736047">
        <w:tblPrEx>
          <w:tblCellMar>
            <w:top w:w="0" w:type="dxa"/>
            <w:left w:w="108" w:type="dxa"/>
            <w:bottom w:w="0" w:type="dxa"/>
            <w:right w:w="108" w:type="dxa"/>
          </w:tblCellMar>
        </w:tblPrEx>
        <w:trPr>
          <w:trHeight w:val="325" w:hRule="atLeast"/>
        </w:trPr>
        <w:tc>
          <w:tcPr>
            <w:tcW w:w="4559" w:type="dxa"/>
            <w:tcBorders>
              <w:top w:val="nil"/>
              <w:left w:val="single" w:color="auto" w:sz="8" w:space="0"/>
              <w:bottom w:val="single" w:color="auto" w:sz="8" w:space="0"/>
              <w:right w:val="single" w:color="auto" w:sz="8" w:space="0"/>
            </w:tcBorders>
            <w:noWrap w:val="0"/>
            <w:vAlign w:val="center"/>
          </w:tcPr>
          <w:p w14:paraId="4D191F86">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日期：     年   月   日</w:t>
            </w:r>
          </w:p>
        </w:tc>
        <w:tc>
          <w:tcPr>
            <w:tcW w:w="4260" w:type="dxa"/>
            <w:tcBorders>
              <w:top w:val="nil"/>
              <w:left w:val="nil"/>
              <w:bottom w:val="single" w:color="auto" w:sz="8" w:space="0"/>
              <w:right w:val="single" w:color="auto" w:sz="8" w:space="0"/>
            </w:tcBorders>
            <w:noWrap w:val="0"/>
            <w:vAlign w:val="center"/>
          </w:tcPr>
          <w:p w14:paraId="4BD962EF">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日期：     年   月   日</w:t>
            </w:r>
          </w:p>
        </w:tc>
      </w:tr>
      <w:tr w14:paraId="4DE97ABE">
        <w:tblPrEx>
          <w:tblCellMar>
            <w:top w:w="0" w:type="dxa"/>
            <w:left w:w="108" w:type="dxa"/>
            <w:bottom w:w="0" w:type="dxa"/>
            <w:right w:w="108" w:type="dxa"/>
          </w:tblCellMar>
        </w:tblPrEx>
        <w:trPr>
          <w:trHeight w:val="325" w:hRule="atLeast"/>
        </w:trPr>
        <w:tc>
          <w:tcPr>
            <w:tcW w:w="4559" w:type="dxa"/>
            <w:tcBorders>
              <w:top w:val="nil"/>
              <w:left w:val="single" w:color="auto" w:sz="8" w:space="0"/>
              <w:bottom w:val="nil"/>
              <w:right w:val="single" w:color="auto" w:sz="8" w:space="0"/>
            </w:tcBorders>
            <w:noWrap w:val="0"/>
            <w:vAlign w:val="center"/>
          </w:tcPr>
          <w:p w14:paraId="04BB127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见证方</w:t>
            </w:r>
          </w:p>
        </w:tc>
        <w:tc>
          <w:tcPr>
            <w:tcW w:w="4260" w:type="dxa"/>
            <w:tcBorders>
              <w:top w:val="nil"/>
              <w:left w:val="nil"/>
              <w:bottom w:val="nil"/>
              <w:right w:val="nil"/>
            </w:tcBorders>
            <w:noWrap w:val="0"/>
            <w:vAlign w:val="center"/>
          </w:tcPr>
          <w:p w14:paraId="00BD1F0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29F3A80C">
        <w:tblPrEx>
          <w:tblCellMar>
            <w:top w:w="0" w:type="dxa"/>
            <w:left w:w="108" w:type="dxa"/>
            <w:bottom w:w="0" w:type="dxa"/>
            <w:right w:w="108" w:type="dxa"/>
          </w:tblCellMar>
        </w:tblPrEx>
        <w:trPr>
          <w:trHeight w:val="325" w:hRule="atLeast"/>
        </w:trPr>
        <w:tc>
          <w:tcPr>
            <w:tcW w:w="4559" w:type="dxa"/>
            <w:vMerge w:val="restart"/>
            <w:tcBorders>
              <w:top w:val="single" w:color="auto" w:sz="8" w:space="0"/>
              <w:left w:val="single" w:color="auto" w:sz="8" w:space="0"/>
              <w:right w:val="single" w:color="auto" w:sz="8" w:space="0"/>
            </w:tcBorders>
            <w:noWrap w:val="0"/>
            <w:vAlign w:val="center"/>
          </w:tcPr>
          <w:p w14:paraId="3182D85B">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000000"/>
                <w:kern w:val="0"/>
                <w:sz w:val="22"/>
                <w:szCs w:val="22"/>
                <w:highlight w:val="none"/>
              </w:rPr>
            </w:pPr>
            <w:r>
              <w:rPr>
                <w:rFonts w:hint="eastAsia" w:ascii="仿宋" w:hAnsi="仿宋" w:eastAsia="仿宋" w:cs="仿宋"/>
                <w:color w:val="000000"/>
                <w:kern w:val="0"/>
                <w:sz w:val="22"/>
                <w:szCs w:val="22"/>
                <w:highlight w:val="none"/>
              </w:rPr>
              <w:t>（盖章）</w:t>
            </w:r>
          </w:p>
        </w:tc>
        <w:tc>
          <w:tcPr>
            <w:tcW w:w="4260" w:type="dxa"/>
            <w:tcBorders>
              <w:top w:val="nil"/>
              <w:left w:val="nil"/>
              <w:bottom w:val="nil"/>
              <w:right w:val="nil"/>
            </w:tcBorders>
            <w:noWrap w:val="0"/>
            <w:vAlign w:val="center"/>
          </w:tcPr>
          <w:p w14:paraId="35C04921">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70CE1307">
        <w:tblPrEx>
          <w:tblCellMar>
            <w:top w:w="0" w:type="dxa"/>
            <w:left w:w="108" w:type="dxa"/>
            <w:bottom w:w="0" w:type="dxa"/>
            <w:right w:w="108" w:type="dxa"/>
          </w:tblCellMar>
        </w:tblPrEx>
        <w:trPr>
          <w:trHeight w:val="314" w:hRule="atLeast"/>
        </w:trPr>
        <w:tc>
          <w:tcPr>
            <w:tcW w:w="4559" w:type="dxa"/>
            <w:vMerge w:val="continue"/>
            <w:tcBorders>
              <w:left w:val="single" w:color="auto" w:sz="8" w:space="0"/>
              <w:right w:val="single" w:color="auto" w:sz="8" w:space="0"/>
            </w:tcBorders>
            <w:noWrap w:val="0"/>
            <w:vAlign w:val="center"/>
          </w:tcPr>
          <w:p w14:paraId="320C7DFC">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4A99E9E2">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127E8CC8">
        <w:tblPrEx>
          <w:tblCellMar>
            <w:top w:w="0" w:type="dxa"/>
            <w:left w:w="108" w:type="dxa"/>
            <w:bottom w:w="0" w:type="dxa"/>
            <w:right w:w="108" w:type="dxa"/>
          </w:tblCellMar>
        </w:tblPrEx>
        <w:trPr>
          <w:trHeight w:val="314" w:hRule="atLeast"/>
        </w:trPr>
        <w:tc>
          <w:tcPr>
            <w:tcW w:w="4559" w:type="dxa"/>
            <w:vMerge w:val="continue"/>
            <w:tcBorders>
              <w:left w:val="single" w:color="auto" w:sz="8" w:space="0"/>
              <w:right w:val="single" w:color="auto" w:sz="8" w:space="0"/>
            </w:tcBorders>
            <w:noWrap w:val="0"/>
            <w:vAlign w:val="center"/>
          </w:tcPr>
          <w:p w14:paraId="65EF677A">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3E7E85FA">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2E2D26BC">
        <w:tblPrEx>
          <w:tblCellMar>
            <w:top w:w="0" w:type="dxa"/>
            <w:left w:w="108" w:type="dxa"/>
            <w:bottom w:w="0" w:type="dxa"/>
            <w:right w:w="108" w:type="dxa"/>
          </w:tblCellMar>
        </w:tblPrEx>
        <w:trPr>
          <w:trHeight w:val="314" w:hRule="atLeast"/>
        </w:trPr>
        <w:tc>
          <w:tcPr>
            <w:tcW w:w="4559" w:type="dxa"/>
            <w:vMerge w:val="continue"/>
            <w:tcBorders>
              <w:left w:val="single" w:color="auto" w:sz="8" w:space="0"/>
              <w:bottom w:val="single" w:color="000000" w:sz="8" w:space="0"/>
              <w:right w:val="single" w:color="auto" w:sz="8" w:space="0"/>
            </w:tcBorders>
            <w:noWrap w:val="0"/>
            <w:vAlign w:val="center"/>
          </w:tcPr>
          <w:p w14:paraId="3AE051A0">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c>
          <w:tcPr>
            <w:tcW w:w="4260" w:type="dxa"/>
            <w:tcBorders>
              <w:top w:val="nil"/>
              <w:left w:val="nil"/>
              <w:bottom w:val="nil"/>
              <w:right w:val="nil"/>
            </w:tcBorders>
            <w:noWrap w:val="0"/>
            <w:vAlign w:val="center"/>
          </w:tcPr>
          <w:p w14:paraId="7C55A48C">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2"/>
                <w:szCs w:val="22"/>
                <w:highlight w:val="none"/>
              </w:rPr>
            </w:pPr>
          </w:p>
        </w:tc>
      </w:tr>
      <w:tr w14:paraId="1E474F12">
        <w:tblPrEx>
          <w:tblCellMar>
            <w:top w:w="0" w:type="dxa"/>
            <w:left w:w="108" w:type="dxa"/>
            <w:bottom w:w="0" w:type="dxa"/>
            <w:right w:w="108" w:type="dxa"/>
          </w:tblCellMar>
        </w:tblPrEx>
        <w:trPr>
          <w:trHeight w:val="336" w:hRule="atLeast"/>
        </w:trPr>
        <w:tc>
          <w:tcPr>
            <w:tcW w:w="4559" w:type="dxa"/>
            <w:tcBorders>
              <w:top w:val="nil"/>
              <w:left w:val="single" w:color="auto" w:sz="8" w:space="0"/>
              <w:bottom w:val="single" w:color="auto" w:sz="8" w:space="0"/>
              <w:right w:val="single" w:color="auto" w:sz="8" w:space="0"/>
            </w:tcBorders>
            <w:noWrap w:val="0"/>
            <w:vAlign w:val="center"/>
          </w:tcPr>
          <w:p w14:paraId="632DD11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日期：     年   月   日</w:t>
            </w:r>
          </w:p>
        </w:tc>
        <w:tc>
          <w:tcPr>
            <w:tcW w:w="4260" w:type="dxa"/>
            <w:tcBorders>
              <w:top w:val="nil"/>
              <w:left w:val="nil"/>
              <w:bottom w:val="nil"/>
              <w:right w:val="nil"/>
            </w:tcBorders>
            <w:noWrap w:val="0"/>
            <w:vAlign w:val="center"/>
          </w:tcPr>
          <w:p w14:paraId="6A70760B">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4"/>
                <w:szCs w:val="24"/>
                <w:highlight w:val="none"/>
              </w:rPr>
            </w:pPr>
          </w:p>
        </w:tc>
      </w:tr>
    </w:tbl>
    <w:p w14:paraId="18A6DFC4">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944B660">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一、合同条款</w:t>
      </w:r>
    </w:p>
    <w:p w14:paraId="17EDC365">
      <w:pPr>
        <w:pStyle w:val="3"/>
        <w:keepNext w:val="0"/>
        <w:keepLines w:val="0"/>
        <w:pageBreakBefore w:val="0"/>
        <w:kinsoku/>
        <w:wordWrap/>
        <w:overflowPunct/>
        <w:topLinePunct w:val="0"/>
        <w:autoSpaceDE/>
        <w:autoSpaceDN/>
        <w:bidi w:val="0"/>
        <w:adjustRightInd/>
        <w:snapToGrid/>
        <w:spacing w:line="560" w:lineRule="exact"/>
        <w:ind w:firstLine="480" w:firstLineChars="200"/>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合同条款前附表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60EFE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7835713">
            <w:pPr>
              <w:pStyle w:val="3"/>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8558" w:type="dxa"/>
            <w:noWrap w:val="0"/>
            <w:vAlign w:val="center"/>
          </w:tcPr>
          <w:p w14:paraId="6A9EC889">
            <w:pPr>
              <w:pStyle w:val="3"/>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内容</w:t>
            </w:r>
          </w:p>
        </w:tc>
      </w:tr>
      <w:tr w14:paraId="7774F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0D6BAFE3">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8558" w:type="dxa"/>
            <w:noWrap w:val="0"/>
            <w:vAlign w:val="center"/>
          </w:tcPr>
          <w:p w14:paraId="7E9300F5">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合同名称：</w:t>
            </w:r>
          </w:p>
          <w:p w14:paraId="115BB97F">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合同编号：</w:t>
            </w:r>
          </w:p>
        </w:tc>
      </w:tr>
      <w:tr w14:paraId="151B8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029CC9CD">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8558" w:type="dxa"/>
            <w:noWrap w:val="0"/>
            <w:vAlign w:val="center"/>
          </w:tcPr>
          <w:p w14:paraId="3E06A722">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甲方名称：</w:t>
            </w:r>
          </w:p>
        </w:tc>
      </w:tr>
      <w:tr w14:paraId="1A973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35EBA9A7">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7162C196">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甲方地址：</w:t>
            </w:r>
          </w:p>
        </w:tc>
      </w:tr>
      <w:tr w14:paraId="5D5E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44F6473">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310CF31A">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甲方联系人：　　　　电话：</w:t>
            </w:r>
          </w:p>
        </w:tc>
      </w:tr>
      <w:tr w14:paraId="0915D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7580CC30">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8558" w:type="dxa"/>
            <w:noWrap w:val="0"/>
            <w:vAlign w:val="center"/>
          </w:tcPr>
          <w:p w14:paraId="6F9E45E6">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乙方名称：</w:t>
            </w:r>
          </w:p>
        </w:tc>
      </w:tr>
      <w:tr w14:paraId="42A4D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20D1218C">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39753A6B">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乙方地址：</w:t>
            </w:r>
          </w:p>
        </w:tc>
      </w:tr>
      <w:tr w14:paraId="76856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910595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337808DF">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乙方联系人：　　　　电话：</w:t>
            </w:r>
          </w:p>
        </w:tc>
      </w:tr>
      <w:tr w14:paraId="4A395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C6B6416">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p>
        </w:tc>
        <w:tc>
          <w:tcPr>
            <w:tcW w:w="8558" w:type="dxa"/>
            <w:noWrap w:val="0"/>
            <w:vAlign w:val="center"/>
          </w:tcPr>
          <w:p w14:paraId="3E384886">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乙方开户银行名称：</w:t>
            </w:r>
          </w:p>
          <w:p w14:paraId="29565F06">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tc>
      </w:tr>
      <w:tr w14:paraId="75740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52E3573F">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8558" w:type="dxa"/>
            <w:noWrap w:val="0"/>
            <w:vAlign w:val="center"/>
          </w:tcPr>
          <w:p w14:paraId="2AA7E67E">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见证方名称：陕西正信招标有限公司</w:t>
            </w:r>
          </w:p>
        </w:tc>
      </w:tr>
      <w:tr w14:paraId="6CA89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3C6B73C8">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8558" w:type="dxa"/>
            <w:noWrap w:val="0"/>
            <w:vAlign w:val="center"/>
          </w:tcPr>
          <w:p w14:paraId="6CE8A0D2">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西安市莲湖区环城西路南段元晟合中心6层</w:t>
            </w:r>
          </w:p>
        </w:tc>
      </w:tr>
      <w:tr w14:paraId="386BF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6FC0A3CD">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sz w:val="24"/>
                <w:szCs w:val="24"/>
                <w:highlight w:val="none"/>
              </w:rPr>
            </w:pPr>
          </w:p>
        </w:tc>
        <w:tc>
          <w:tcPr>
            <w:tcW w:w="8558" w:type="dxa"/>
            <w:noWrap w:val="0"/>
            <w:vAlign w:val="center"/>
          </w:tcPr>
          <w:p w14:paraId="0303934A">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联系人：行政部       电话：</w:t>
            </w:r>
            <w:r>
              <w:rPr>
                <w:rFonts w:hint="eastAsia" w:ascii="仿宋" w:hAnsi="仿宋" w:eastAsia="仿宋" w:cs="仿宋"/>
                <w:color w:val="auto"/>
                <w:sz w:val="24"/>
                <w:szCs w:val="24"/>
                <w:highlight w:val="none"/>
                <w:lang w:eastAsia="zh-CN"/>
              </w:rPr>
              <w:t>029-88110800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8029</w:t>
            </w:r>
          </w:p>
        </w:tc>
      </w:tr>
      <w:tr w14:paraId="57AC5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EE25EF0">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8558" w:type="dxa"/>
            <w:noWrap w:val="0"/>
            <w:vAlign w:val="center"/>
          </w:tcPr>
          <w:p w14:paraId="24A9EBA5">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合同金额：</w:t>
            </w:r>
          </w:p>
        </w:tc>
      </w:tr>
      <w:tr w14:paraId="1CD6B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D986F00">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8558" w:type="dxa"/>
            <w:noWrap w:val="0"/>
            <w:vAlign w:val="center"/>
          </w:tcPr>
          <w:p w14:paraId="53ED882B">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服务时间、地点：</w:t>
            </w:r>
          </w:p>
        </w:tc>
      </w:tr>
      <w:tr w14:paraId="41876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2F6C7A5">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8558" w:type="dxa"/>
            <w:noWrap w:val="0"/>
            <w:vAlign w:val="center"/>
          </w:tcPr>
          <w:p w14:paraId="5EC185DB">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服务履行期：</w:t>
            </w:r>
          </w:p>
        </w:tc>
      </w:tr>
      <w:tr w14:paraId="64508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FC5E21C">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8558" w:type="dxa"/>
            <w:noWrap w:val="0"/>
            <w:vAlign w:val="center"/>
          </w:tcPr>
          <w:p w14:paraId="1658E813">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验收方式及标准：</w:t>
            </w:r>
          </w:p>
        </w:tc>
      </w:tr>
      <w:tr w14:paraId="4A40E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FE35FC4">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8558" w:type="dxa"/>
            <w:noWrap w:val="0"/>
            <w:vAlign w:val="center"/>
          </w:tcPr>
          <w:p w14:paraId="5F88113B">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付款方式：</w:t>
            </w:r>
          </w:p>
        </w:tc>
      </w:tr>
      <w:tr w14:paraId="4FC81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E57A2DA">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8558" w:type="dxa"/>
            <w:noWrap w:val="0"/>
            <w:vAlign w:val="center"/>
          </w:tcPr>
          <w:p w14:paraId="623AFFB1">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履约保证金及其返还：</w:t>
            </w:r>
          </w:p>
        </w:tc>
      </w:tr>
      <w:tr w14:paraId="160F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532DCD4F">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8558" w:type="dxa"/>
            <w:noWrap w:val="0"/>
            <w:vAlign w:val="center"/>
          </w:tcPr>
          <w:p w14:paraId="4F4F8ADC">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□违约金约定：</w:t>
            </w:r>
          </w:p>
          <w:p w14:paraId="321E8582">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□损失赔偿约定：</w:t>
            </w:r>
          </w:p>
        </w:tc>
      </w:tr>
      <w:tr w14:paraId="5589B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A7F9737">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8558" w:type="dxa"/>
            <w:noWrap w:val="0"/>
            <w:vAlign w:val="center"/>
          </w:tcPr>
          <w:p w14:paraId="5A875F2E">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误期赔偿费约定：如果乙方没有按照合同规定的时间提供服务，甲方有权从货款或履约保证金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62B2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73B7CE2F">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w:t>
            </w:r>
          </w:p>
        </w:tc>
        <w:tc>
          <w:tcPr>
            <w:tcW w:w="8558" w:type="dxa"/>
            <w:noWrap w:val="0"/>
            <w:vAlign w:val="center"/>
          </w:tcPr>
          <w:p w14:paraId="5394D502">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合同履行期限：自合同生效之日起至合同全部权利义务履行完毕之日止</w:t>
            </w:r>
            <w:r>
              <w:rPr>
                <w:rFonts w:hint="eastAsia" w:ascii="仿宋" w:hAnsi="仿宋" w:eastAsia="仿宋" w:cs="仿宋"/>
                <w:sz w:val="24"/>
                <w:szCs w:val="24"/>
                <w:highlight w:val="none"/>
              </w:rPr>
              <w:t>。</w:t>
            </w:r>
          </w:p>
        </w:tc>
      </w:tr>
      <w:tr w14:paraId="1B41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6EF1CC29">
            <w:pPr>
              <w:pStyle w:val="3"/>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w:t>
            </w:r>
          </w:p>
        </w:tc>
        <w:tc>
          <w:tcPr>
            <w:tcW w:w="8558" w:type="dxa"/>
            <w:noWrap w:val="0"/>
            <w:vAlign w:val="center"/>
          </w:tcPr>
          <w:p w14:paraId="4D47A428">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合同纠纷的解决方式：</w:t>
            </w:r>
          </w:p>
          <w:p w14:paraId="15A2A69B">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首先通过双方协商解决，协商解决不成，则通过以下途径之一解决纠纷(请在方框内画“√”选择)：</w:t>
            </w:r>
          </w:p>
          <w:p w14:paraId="061D2B17">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□提请______仲裁委员会按照仲裁程序在______(仲裁地)仲裁</w:t>
            </w:r>
          </w:p>
          <w:p w14:paraId="5BCAA411">
            <w:pPr>
              <w:pStyle w:val="3"/>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□向甲方住所地人民法院提起诉讼</w:t>
            </w:r>
          </w:p>
        </w:tc>
      </w:tr>
    </w:tbl>
    <w:p w14:paraId="7F91D60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1.定义</w:t>
      </w:r>
    </w:p>
    <w:p w14:paraId="58F2FB6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本合同下列术语应解释为：</w:t>
      </w:r>
    </w:p>
    <w:p w14:paraId="54721E9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　“甲方”是指采购人。</w:t>
      </w:r>
    </w:p>
    <w:p w14:paraId="1D965C0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　“乙方”是指成交供应商。</w:t>
      </w:r>
    </w:p>
    <w:p w14:paraId="1B932EC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  “见证方”是指采购代理机构。</w:t>
      </w:r>
    </w:p>
    <w:p w14:paraId="7602127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　“合同”系指甲乙双方签署的、合同中载明的甲乙双方所达成的协议，包括所有的附件、附录和上述文件所提到的构成合同的所有文件。</w:t>
      </w:r>
    </w:p>
    <w:p w14:paraId="3A6A527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　“服务”是指乙方按照招标(采购)、投标(响应)文件要求，向采购人提供的技术支持服务。</w:t>
      </w:r>
    </w:p>
    <w:p w14:paraId="0327B29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　“项目现场”是指甲方指定的最终服务地点。</w:t>
      </w:r>
    </w:p>
    <w:p w14:paraId="64D3390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　“天”除非特别指出，“天”均为自然天。</w:t>
      </w:r>
    </w:p>
    <w:p w14:paraId="4C0DCDB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2.服务标准</w:t>
      </w:r>
    </w:p>
    <w:p w14:paraId="6BBB426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　乙方为甲方交付的服务应符合招标(采购)文件所述的内容，如果没有提及适用标准，则应符合相应的国家标准。这些标准必须是有关机构发布的最新版本的标准。</w:t>
      </w:r>
    </w:p>
    <w:p w14:paraId="06BF0A1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　除非技术要求中另有规定，计量单位均采用中华人民共和国法定计量单位。</w:t>
      </w:r>
    </w:p>
    <w:p w14:paraId="5A3B9D87">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3.服务</w:t>
      </w:r>
    </w:p>
    <w:p w14:paraId="03FE42A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3.1乙方应按照合同的规定，提供下列服务甲方提供符合要求的服务。</w:t>
      </w:r>
    </w:p>
    <w:p w14:paraId="4920178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4.知识产权</w:t>
      </w:r>
    </w:p>
    <w:p w14:paraId="49045F4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　乙方应保证所提供的服务免受第三方提出侵犯其知识产权(专利权、商标权、版权等)的起诉。因侵害他人知识产权而产生的法律责任，全部由供应商承担。</w:t>
      </w:r>
    </w:p>
    <w:p w14:paraId="04F4114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4.2　甲方委托乙方开发的产品，甲方享有知识产权，未经甲方许可不得转让任何第三人。</w:t>
      </w:r>
    </w:p>
    <w:p w14:paraId="40F1122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5.保密条款</w:t>
      </w:r>
    </w:p>
    <w:p w14:paraId="74610AC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　甲乙双方应对在本合同签订或履行过程中所接触的对方信息，包括但不限于知识产权、技术资料、技术诀窍、内部管理及其他相关信息，负有保密义务。</w:t>
      </w:r>
    </w:p>
    <w:p w14:paraId="4C92DF7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1158E16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(1)应以审慎态度避免泄露、公开或传播甲方的信息；</w:t>
      </w:r>
    </w:p>
    <w:p w14:paraId="06A2947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(2)未经甲方书面许可，不得对有关信息进行修改、补充、复制；</w:t>
      </w:r>
    </w:p>
    <w:p w14:paraId="34721D4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(3)未经甲方书面许可，不得将信息以任何方式(如E－mail)携带出甲方场所；</w:t>
      </w:r>
    </w:p>
    <w:p w14:paraId="368AFFC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(4)未经甲方书面许可，不得将信息透露给任何其他人；</w:t>
      </w:r>
    </w:p>
    <w:p w14:paraId="4C55EA8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(5)甲方以书面形式提出的其他保密措施。</w:t>
      </w:r>
    </w:p>
    <w:p w14:paraId="00558AD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5.3　保密期限不受合同有效期的限制，在合同有效期结束后，信息接受方仍应承担保密义务，直至该等信息成为公开信息。</w:t>
      </w:r>
    </w:p>
    <w:p w14:paraId="36E1D79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5.4　甲乙双方如出现泄密行为，泄密方应承担相关的法律责任，包括但是不限于对由此给对方造成的经济损失进行赔偿。</w:t>
      </w:r>
    </w:p>
    <w:p w14:paraId="7C3E0A6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6.服务质量保证</w:t>
      </w:r>
    </w:p>
    <w:p w14:paraId="18EE0B6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　乙方应保证所提供的服务，符合合同规定的技术要求。如不符时，乙方应负全责并尽快处理解决，由此造成的损失和相关费用由乙方负责，甲方保留终止合同及索赔的权利。</w:t>
      </w:r>
    </w:p>
    <w:p w14:paraId="2B4B1B47">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6.2　乙方应保证通过执行合同中全部方案后，可以取得本合同规定的结果，达到本合同规定的预期目标。对任何情况下出现问题的，应尽快提出解决方案。</w:t>
      </w:r>
    </w:p>
    <w:p w14:paraId="318C6A9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　如果乙方提供的服务和解决方案不符合甲方要求，或在规定的时间内没有弥补缺陷，甲方有权采取一切必要的补救措施，由此产生的费用全部由乙方负责。</w:t>
      </w:r>
    </w:p>
    <w:p w14:paraId="20BF6D4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.服务时间、地点与验收</w:t>
      </w:r>
    </w:p>
    <w:p w14:paraId="2ACFB243">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.1　服务地点：合同条款前附表指定地点。</w:t>
      </w:r>
    </w:p>
    <w:p w14:paraId="4D97699B">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.2　服务时间：合同条款前附表指定时间。</w:t>
      </w:r>
    </w:p>
    <w:p w14:paraId="3BFB8E73">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.3　甲方应在乙方完成相关服务工作后及时对服务质量、技术指标、服务成果进行验收。</w:t>
      </w:r>
    </w:p>
    <w:p w14:paraId="15D908E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.违约责任</w:t>
      </w:r>
    </w:p>
    <w:p w14:paraId="6A3962F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.1　服务缺陷的补救措施和索赔</w:t>
      </w:r>
    </w:p>
    <w:p w14:paraId="7FBEABC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(1)如果乙方提供的服务不符合本合同约定以及磋商文件、响应文件关于服务的要求和承诺，乙方应按照甲方同意的下列一种或几种方式结合起来解决索赔事宜：</w:t>
      </w:r>
    </w:p>
    <w:p w14:paraId="3E9EECA3">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EAE78F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②根据服务的质量状况以及甲方所遭受的损失，经过甲乙双方商定降低服务的价格。</w:t>
      </w:r>
    </w:p>
    <w:p w14:paraId="2BEDF2F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C757A5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　迟延履约的违约责任</w:t>
      </w:r>
    </w:p>
    <w:p w14:paraId="3905E56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(1)乙方应按照本合同规定的时间、地点提供服务。</w:t>
      </w:r>
    </w:p>
    <w:p w14:paraId="44C6669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0AB667D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40E7894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27EDD857">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.3　未履行合同义务的违约责任</w:t>
      </w:r>
    </w:p>
    <w:p w14:paraId="4024051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(1)守约方有权终止全部或部分合同。</w:t>
      </w:r>
    </w:p>
    <w:p w14:paraId="0D0ACCF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(2)由违约一方支付违约金，违约金标准见合同条款前附表(各单位可根据实际情况自行约定)。</w:t>
      </w:r>
    </w:p>
    <w:p w14:paraId="3BCAE8E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)违约金不足以弥补守约方实际损失、可预见或者应当预见的损失，由违约方全额予以赔偿。</w:t>
      </w:r>
    </w:p>
    <w:p w14:paraId="64D5944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.不可抗力</w:t>
      </w:r>
    </w:p>
    <w:p w14:paraId="6C1AFC4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.1　如果合同双方因不可抗力而导致合同实施延误或合同无法实施，不应该承担误期赔偿或不能履行合同义务的责任。</w:t>
      </w:r>
    </w:p>
    <w:p w14:paraId="60388EAB">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.2　本条所述的“不可抗力”系指那些双方不可预见、不可避免、不可克服的客观情况，但不包括双方的违约或疏忽。这些事件包括但不限于：战争、严重火灾、洪水、台风、地震等。</w:t>
      </w:r>
    </w:p>
    <w:p w14:paraId="0BA4120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w:t>
      </w:r>
      <w:r>
        <w:rPr>
          <w:rFonts w:hint="eastAsia" w:ascii="仿宋" w:hAnsi="仿宋" w:eastAsia="仿宋" w:cs="仿宋"/>
          <w:sz w:val="24"/>
          <w:szCs w:val="24"/>
          <w:highlight w:val="none"/>
        </w:rPr>
        <w:t>.3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2B67744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.合同纠纷的解决方式</w:t>
      </w:r>
    </w:p>
    <w:p w14:paraId="5FB7BA9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　合同各方应通过友好协商，解决在执行合同过程中所发生的或与合同有关的一切争端。如协商30日内(根据实际情况设定)不能解决，可以</w:t>
      </w:r>
      <w:r>
        <w:rPr>
          <w:rFonts w:hint="eastAsia" w:ascii="仿宋" w:hAnsi="仿宋" w:eastAsia="仿宋" w:cs="仿宋"/>
          <w:sz w:val="24"/>
          <w:szCs w:val="24"/>
          <w:highlight w:val="none"/>
          <w:lang w:val="en-US" w:eastAsia="zh-CN"/>
        </w:rPr>
        <w:t>向</w:t>
      </w:r>
      <w:r>
        <w:rPr>
          <w:rFonts w:hint="eastAsia" w:ascii="仿宋" w:hAnsi="仿宋" w:eastAsia="仿宋" w:cs="仿宋"/>
          <w:sz w:val="24"/>
          <w:szCs w:val="24"/>
          <w:highlight w:val="none"/>
        </w:rPr>
        <w:t>甲方住所地人民法院</w:t>
      </w:r>
      <w:r>
        <w:rPr>
          <w:rFonts w:hint="eastAsia" w:ascii="仿宋" w:hAnsi="仿宋" w:eastAsia="仿宋" w:cs="仿宋"/>
          <w:sz w:val="24"/>
          <w:szCs w:val="24"/>
          <w:highlight w:val="none"/>
          <w:lang w:val="en-US" w:eastAsia="zh-CN"/>
        </w:rPr>
        <w:t>提起诉讼。</w:t>
      </w:r>
    </w:p>
    <w:p w14:paraId="5A94B90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trike w:val="0"/>
          <w:dstrike w:val="0"/>
          <w:sz w:val="24"/>
          <w:szCs w:val="24"/>
          <w:highlight w:val="none"/>
          <w:lang w:val="en-US" w:eastAsia="zh-CN"/>
        </w:rPr>
        <w:t>10.2</w:t>
      </w:r>
      <w:r>
        <w:rPr>
          <w:rFonts w:hint="eastAsia" w:ascii="仿宋" w:hAnsi="仿宋" w:eastAsia="仿宋" w:cs="仿宋"/>
          <w:strike w:val="0"/>
          <w:sz w:val="24"/>
          <w:szCs w:val="24"/>
          <w:highlight w:val="none"/>
        </w:rPr>
        <w:t>财产</w:t>
      </w:r>
      <w:r>
        <w:rPr>
          <w:rFonts w:hint="eastAsia" w:ascii="仿宋" w:hAnsi="仿宋" w:eastAsia="仿宋" w:cs="仿宋"/>
          <w:sz w:val="24"/>
          <w:szCs w:val="24"/>
          <w:highlight w:val="none"/>
        </w:rPr>
        <w:t>保全担保保险费、财产保全申请费、律师代理费、差旅费、评估费、鉴定费诉讼费等与诉讼活动相关费用应由败诉方负担。</w:t>
      </w:r>
    </w:p>
    <w:p w14:paraId="0F3FD9F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　如诉讼事项不影响合同其他部分的履行，则在诉讼期间，除正在进行诉讼的部分外，合同的其他部分应继续执行。</w:t>
      </w:r>
    </w:p>
    <w:p w14:paraId="514BF22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.合同修改或变更</w:t>
      </w:r>
    </w:p>
    <w:p w14:paraId="3BE1B55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.1　如无重大变故，甲方双方不得擅自变更合同。</w:t>
      </w:r>
    </w:p>
    <w:p w14:paraId="53A385BC">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　如确需变更合同，甲乙双方应签署书面变更协议。变更协议为本合同不可分割的一部分。</w:t>
      </w:r>
    </w:p>
    <w:p w14:paraId="4D88BBA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.3　在不改变合同其他条款的前提下，甲方有权在合同价款10%的范围内追加与合同标的相同的货物或服务，并就此与乙方签订补充合同，乙方不得拒绝。</w:t>
      </w:r>
    </w:p>
    <w:p w14:paraId="04F03DC1">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.合同中止</w:t>
      </w:r>
    </w:p>
    <w:p w14:paraId="04DDC2A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.1合同在履行过程中，因采购计划调整，甲方可以要求中止履行，待计划确定后继续履行；合同履行过程中因供应商就采购过程或结果提起投诉的，甲方认为有必要或财政部责令中止的，应当中止合同的履行。</w:t>
      </w:r>
    </w:p>
    <w:p w14:paraId="0B3FD41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13</w:t>
      </w:r>
      <w:r>
        <w:rPr>
          <w:rFonts w:hint="eastAsia" w:ascii="仿宋" w:hAnsi="仿宋" w:eastAsia="仿宋" w:cs="仿宋"/>
          <w:sz w:val="24"/>
          <w:szCs w:val="24"/>
          <w:highlight w:val="none"/>
        </w:rPr>
        <w:t>.违约终止合同</w:t>
      </w:r>
    </w:p>
    <w:p w14:paraId="090D34C1">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　若出现如下情况，在甲方对乙方违约行为而采取的任何补救措施不受影响的情况下，甲方可向乙方发出书面通知书，提出终止部分或全部合同。</w:t>
      </w:r>
    </w:p>
    <w:p w14:paraId="185F8A5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.1.1　如果乙方未能在合同规定的期限或甲方同意延长的期限内提供服务；</w:t>
      </w:r>
    </w:p>
    <w:p w14:paraId="33209E61">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.1.2　因乙方技术人员自身技术能力、经验不足等原因造成甲方硬件设备、应用系统发生重大紧急故障或应用系统数据丢失，带来重大影响和损失的；</w:t>
      </w:r>
    </w:p>
    <w:p w14:paraId="5E11492A">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.1.3　乙方对甲方硬件设备、应用系统重大紧急故障没有及时响应，或不能在规定时间内解决处理故障，恢复系统正常运行的；</w:t>
      </w:r>
    </w:p>
    <w:p w14:paraId="6C8094C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.1.4　不能满足本项目技术需求的管理要求和规范，且经多次整改无明显改进的；</w:t>
      </w:r>
    </w:p>
    <w:p w14:paraId="6BEE62E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.1.5　在合同规定的每个服务年度(12个自然月)内，在运行维护支持服务过程中，出现2次经甲乙双方确认的违规操作的。</w:t>
      </w:r>
    </w:p>
    <w:p w14:paraId="0D8C1A4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.2　如果甲方根据上述第14.1条的规定，终止了全部或部分合同，甲方可以适当的条件和方法购买乙方未能提供的服务，乙方应对甲方购买类似服务所超出的费用负责。同时，乙方应继续执行合同中未终止的部分。</w:t>
      </w:r>
    </w:p>
    <w:p w14:paraId="3DAA798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.破产终止合同</w:t>
      </w:r>
    </w:p>
    <w:p w14:paraId="3521A35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.1　如果乙方破产或无清偿能力，甲方可在任何时候以书面形式通知乙方终止合同而不给乙方补偿。</w:t>
      </w:r>
    </w:p>
    <w:p w14:paraId="24E7C70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.2　该终止行为将不损害或影响甲方已经采取或将要采取的任何行动或补救措施的权利。</w:t>
      </w:r>
    </w:p>
    <w:p w14:paraId="5EDE94B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.其他情况的终止合同</w:t>
      </w:r>
    </w:p>
    <w:p w14:paraId="52095166">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.1　若合同继续履行将给甲方造成重大损失的，甲方可以终止合同而不给予乙方任何补偿。</w:t>
      </w:r>
    </w:p>
    <w:p w14:paraId="02B33BA7">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.2　乙方在执行合同的过程中发生重大事故，对履行合同有直接影响的，甲方可以终止合同而不给予乙方任何补偿。</w:t>
      </w:r>
    </w:p>
    <w:p w14:paraId="43172DB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.3　甲方因重大变故取消或部分取消原来的采购任务，导致合同全部或部分内容无须继续履行的，可以终止合同而不给予乙方任何补偿。</w:t>
      </w:r>
    </w:p>
    <w:p w14:paraId="69981694">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.合同转让和分包</w:t>
      </w:r>
    </w:p>
    <w:p w14:paraId="248FDCAB">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.1　乙方不得以任何形式将合同转包，或部分或全部转让其应履行的合同义务。</w:t>
      </w:r>
    </w:p>
    <w:p w14:paraId="37648EB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.2　除经甲方事先书面同意外，乙方不得以任何形式将合同分包。</w:t>
      </w:r>
    </w:p>
    <w:p w14:paraId="15EE847E">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.适用法律</w:t>
      </w:r>
    </w:p>
    <w:p w14:paraId="77A85D3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.1　本合同适用中华人民共和国现行法律、行政法规和规章，如合同条款与法律、行政法规和规章不一致的，按照法律、行政法规和规章修改本合同。</w:t>
      </w:r>
    </w:p>
    <w:p w14:paraId="571AFA5F">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.合同语言</w:t>
      </w:r>
    </w:p>
    <w:p w14:paraId="59643248">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.1　本合同语言为中文。</w:t>
      </w:r>
    </w:p>
    <w:p w14:paraId="39642D2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.2　双方交换的与合同有关的信件和其他文件应用合同语言书写。</w:t>
      </w:r>
    </w:p>
    <w:p w14:paraId="7F8A3195">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.合同生效</w:t>
      </w:r>
    </w:p>
    <w:p w14:paraId="08BFEA22">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.1　本合同应在双方签字盖章和甲方收到乙方提供的履约保证金后生效。</w:t>
      </w:r>
    </w:p>
    <w:p w14:paraId="4714C92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.合同效力</w:t>
      </w:r>
    </w:p>
    <w:p w14:paraId="21FD1069">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.1　除本合同和甲乙双方书面签署的补充协议外，其他任何形式的双方约定和往来函件均不具有法律效力，对本项目无约束力。</w:t>
      </w:r>
    </w:p>
    <w:p w14:paraId="58138D11">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.检查和审计</w:t>
      </w:r>
    </w:p>
    <w:p w14:paraId="28B02FB0">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.1在本合同的履行过程中，甲方有权对乙方的合同履约情况进行阶段性检查，并对乙方磋商时提供的相关资料进行复核。</w:t>
      </w:r>
    </w:p>
    <w:p w14:paraId="4D4A4BFD">
      <w:pPr>
        <w:pStyle w:val="3"/>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2222821B">
      <w:pPr>
        <w:pStyle w:val="2"/>
      </w:pPr>
    </w:p>
    <w:p w14:paraId="184FDC0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247A3D"/>
    <w:rsid w:val="56B201C5"/>
    <w:rsid w:val="69247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Plain Text"/>
    <w:basedOn w:val="1"/>
    <w:qFormat/>
    <w:uiPriority w:val="99"/>
    <w:rPr>
      <w:rFonts w:ascii="宋体" w:hAnsi="Courier New"/>
      <w:szCs w:val="21"/>
    </w:rPr>
  </w:style>
  <w:style w:type="paragraph" w:customStyle="1" w:styleId="6">
    <w:name w:val="null3"/>
    <w:hidden/>
    <w:qFormat/>
    <w:uiPriority w:val="0"/>
    <w:pPr>
      <w:spacing w:after="160" w:line="278" w:lineRule="auto"/>
    </w:pPr>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4931</Words>
  <Characters>5344</Characters>
  <Lines>0</Lines>
  <Paragraphs>0</Paragraphs>
  <TotalTime>0</TotalTime>
  <ScaleCrop>false</ScaleCrop>
  <LinksUpToDate>false</LinksUpToDate>
  <CharactersWithSpaces>5476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2025-06-17T07:42:00Z</dcterms:created>
  <dc:creator>H</dc:creator>
  <cp:lastModifiedBy>H</cp:lastModifiedBy>
  <dcterms:modified xsi:type="dcterms:W3CDTF">2025-12-09T06:09:50Z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022FFA11D01041B3AADA5778F58B8FC3_11</vt:lpwstr>
  </property>
  <property fmtid="{D5CDD505-2E9C-101B-9397-08002B2CF9AE}" pid="4" name="KSOTemplateDocerSaveRecord">
    <vt:lpwstr>eyJoZGlkIjoiNzg4NjQzNGZmYzgxOTYwOWJjZTNmNzQ0OTk2MTliNzUiLCJ1c2VySWQiOiI1MjUwOTc0MjQifQ==</vt:lpwstr>
  </property>
</Properties>
</file>