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36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283"/>
        <w:gridCol w:w="6949"/>
        <w:gridCol w:w="709"/>
        <w:gridCol w:w="850"/>
      </w:tblGrid>
      <w:tr w14:paraId="75A5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360" w:type="dxa"/>
            <w:gridSpan w:val="5"/>
            <w:shd w:val="clear" w:color="auto" w:fill="auto"/>
            <w:noWrap/>
            <w:vAlign w:val="center"/>
          </w:tcPr>
          <w:p w14:paraId="45E6D4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422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校级平台</w:t>
            </w:r>
          </w:p>
        </w:tc>
      </w:tr>
      <w:tr w14:paraId="009F0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360" w:type="dxa"/>
            <w:gridSpan w:val="5"/>
            <w:shd w:val="clear" w:color="auto" w:fill="auto"/>
            <w:noWrap/>
            <w:vAlign w:val="center"/>
          </w:tcPr>
          <w:p w14:paraId="60234C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一、校级实验操作教考管理平台软件</w:t>
            </w:r>
          </w:p>
        </w:tc>
      </w:tr>
      <w:tr w14:paraId="754F8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053EB2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6AAF0E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6949" w:type="dxa"/>
            <w:shd w:val="clear" w:color="auto" w:fill="auto"/>
            <w:noWrap/>
            <w:vAlign w:val="center"/>
          </w:tcPr>
          <w:p w14:paraId="5E9409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技术参数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C23A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A1DF2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数量</w:t>
            </w:r>
          </w:p>
        </w:tc>
      </w:tr>
      <w:tr w14:paraId="36437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7CE515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377C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实验考试智能管理平台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6CB4C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【数据管理】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1、班级管理：支持管理员增、删、改、查相关班级信息，可下载模板，对照模板填写相关信息，批量导入学生信息及学生照片。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2、实验室管理：支持管理员增、删、改、查相关实验室信息，可配置实验室行数列数及状态。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3、器耗材管理：支持管理员增、删、改、查相关器耗材信息。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【系统管理】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1、菜单管理：支持管理员增、删、改、查相关菜单信息，可修改菜单名称和顺序。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2、消息中心：支持查看信息中心，可进行标记已读操作。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▲【考试管理】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1、试题管理：支持管理员增、删、改、查相关实验信息，可设定实验相关信息，如注意事项、使用机位、所需器材耗材、评分点及题型。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2、考试创建：支持管理员创建考试，按照系统提示步骤逐一完成考试基础信息配置、试题配置、座位试题绑定等操作完成创建。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3、考试联动：支持市级/区级创建考试，下发至校级考试通知，学校自主系统上报参考生数据，完成考试联动。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4、考试列表：支持管理员查看考试列表信息，可筛选，可查看考试状态，可查看批次信息，可导出数据包。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【模板管理】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1、座位模板管理：支持管理员增、删、改、查相关座位模板信息，可配置模板行列数及对座位号进行编号。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2、考试规则管理：支持管理员增、删、改、查相关考试规则信息，可选择考试模式，可选三种及以上不同模式，可设置考试时长及间隔时长，可设置提前交卷时间及提前报道时间。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1ABE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套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3F279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438A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5DC353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967B2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实验考试阅卷管理系统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789DBC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【数据导入】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1、支持管理员选择两种及以上方式导入阅卷数据包，譬如在线导入及离线导入。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2、支持批量导入老师信息，以小组形式划分为阅卷组，仲裁组，质检组及中心组等。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3、支持导入AI成绩。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【规则设置】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1、支持管理员设置阅卷规则，可设置动态阅卷方式进行分配，可设置阅卷轮次，可设置仲裁方式及仲裁分值，譬如总分偏差仲裁，得分点偏差仲裁。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2、支持管理员根据试题设置默认机位。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3、支持管理教师权限，如给仲裁老师设置阅卷权限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▲【进度查看】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1、支持查看阅卷总进度。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2、支持查看仲裁总进度。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3、支持查看中心审查进度。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【成绩统计】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1、支持查询考生成绩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2、支持导出成绩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【保密协议】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支持设定保密协议确认环节， 在用户初次登录时,系统可自动弹出保密协议，经确认才可以开启阅卷仲裁等相关阅卷工作。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【采样】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支持阅卷前进行采样，可采标准卷及样卷。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【标准卷测试】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支持进行标准卷测试，通过才可进行正式评分。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【试评正评】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支持按小组独立展开试评，正评。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▲【画面切换】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支持切换视频摄像头机位，支持双击放大查看单路视频画面。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【倍速播放】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支持阅卷视频倍速播放。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【答题卡阅卷】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支持显示评分标准及考生答题卡，可点击查看学生答案和截图。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【仲裁答卷】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支持对仲裁卷进行核查，可查看视频，答卷，一评分数，二评分数，标红需仲裁的评分点。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【抽样质检】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1、支持选择指定试卷进行抽样质检，如评卷员评过的试卷、评卷组长仲裁过的试卷。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2、支持质疑，老师若对抽检试卷存在异议，可上报提交为质疑卷。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【处理问题卷】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系统支持处理问题卷。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268B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套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0FDE3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52EF7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671B5F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74DFB3B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实验教学智能管理平台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410272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【系统管理】</w:t>
            </w:r>
          </w:p>
          <w:p w14:paraId="4091984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用户管理：支持管理员增、删、改、查相关用户信息，可一键重置用户账号密码。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2、角色管理：支持管理员新增、编辑相关角色信息，可设置关联角色权限。</w:t>
            </w:r>
          </w:p>
          <w:p w14:paraId="0AF2749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支持学校对接上级平台，支持自定义系统名称、在系统上传显示学校标志；</w:t>
            </w:r>
          </w:p>
          <w:p w14:paraId="058F9C1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【基础数据】</w:t>
            </w:r>
          </w:p>
          <w:p w14:paraId="1CE6C48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课本管理：支持管理员新增、编辑电子课本的章、节。</w:t>
            </w:r>
          </w:p>
          <w:p w14:paraId="76F4892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2、题库管理：支持管理员新增、编辑、删除题目。</w:t>
            </w:r>
          </w:p>
          <w:p w14:paraId="2AF3696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3、器耗材管理：支持管理员增、删、改、查相关器耗材信息，可下载模板，批量导入仪器耗材。</w:t>
            </w:r>
          </w:p>
          <w:p w14:paraId="24C4062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、危化品管理：系统支持管理员增、删、改、查相关危化品材信息，可下载模板，批量导入危化品。</w:t>
            </w:r>
          </w:p>
          <w:p w14:paraId="28133F5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、实验管理：支持管理员实验相关信息填写，如实验基础信息、器耗材、危化品、实验步骤、评分要点、实验描述、注意事项、实验视频等。</w:t>
            </w:r>
          </w:p>
          <w:p w14:paraId="02EB65B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【学校管理】</w:t>
            </w:r>
          </w:p>
          <w:p w14:paraId="4503E87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教师管理：支持管理员增、删、改、查相关教师信息，可下载模板，批量导入教师信息。</w:t>
            </w:r>
          </w:p>
          <w:p w14:paraId="64DE0F2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2、学生管理：支持管理员增、删、改、查相关学生信息，可下载模板，批量导入学生，可查看学生详情。</w:t>
            </w:r>
          </w:p>
          <w:p w14:paraId="7EE3BB5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班级管理：支持对班级的教师、学生等相关数据管理，包含管理班级各科老师、学生，查看班级每堂课课堂报告，包括出勤人数，上课时长，互动次数，学生获得奖励数量、答题数量及平均正确率，查看学生实验视频等。</w:t>
            </w:r>
          </w:p>
          <w:p w14:paraId="5E7F8DC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4、实验室管理：支持管理员增、删、改、查相关实验室信息，可配置实验室行数列数、状态及摄像头配置。</w:t>
            </w:r>
          </w:p>
          <w:p w14:paraId="27CA897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【教学功能】</w:t>
            </w:r>
          </w:p>
          <w:p w14:paraId="08891BA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电子课本：支持查看电子教材，以教材版本、科目、年级、章节维度划分。</w:t>
            </w:r>
          </w:p>
          <w:p w14:paraId="0FD1707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2、实验教案：支持教师收藏标准教案，上传个人教案、题目及其他教学资源，标准资源。</w:t>
            </w:r>
          </w:p>
          <w:p w14:paraId="6962C51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3、实验资源：支持教师以实验名称筛选实验资源，资源含基础信息、实验视频、仪器耗材、实验步骤、评分要点及注意事项等。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8231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套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4E21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2371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314A7D1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3ACB3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运维监管系统（校级）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564996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【实验室管理】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1、基础管理：支持管理员增、删、改实验室信息，包括IP信息。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2、设备绑定：支持管理员进行设备绑定操作，包括一体机、摄像头及平板。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3、终端控制：支持管理员对终端进行启动、重启、关闭、卸载、安装及清除缓存等操作。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4、数据导出：支持管理员导出本校运维单据。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【服务器管理】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1、基础管理：支持管理员增、删、改服务器信息，包括IP地址、部署服务、系统版本等信息。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2、数据监管：支持管理员实时查看CPU使用率、内存占有率及硬盘占有率等数据。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【基础数据管理】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1、设备管理：支持管理员增、删、改、查设备信息，包括参数信息。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2、服务器管理：支持管理员增、删、改、查服务器信息，包括参数信息。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3、安装包管理：支持管理员增、删、改、查、下载安装包信息。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【系统数据管理】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1、字典管理：支持管理员增、删、改、查字典信息。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2、角色管理：支持管理员新增、编辑、删除相关角色信息，可设置关联角色权限。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3、用户管理：支持管理员增、删、改、查相关用户信息，可一键重置用户账号密码。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4、系统设置：支持学校自定义系统名称、在系统上传显示学校标志；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E3F7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套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E05B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7DB11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360" w:type="dxa"/>
            <w:gridSpan w:val="5"/>
            <w:shd w:val="clear" w:color="auto" w:fill="auto"/>
            <w:noWrap/>
            <w:vAlign w:val="center"/>
          </w:tcPr>
          <w:p w14:paraId="47F832F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二、服务器及网络设备</w:t>
            </w:r>
          </w:p>
        </w:tc>
      </w:tr>
      <w:tr w14:paraId="6C176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443368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557BC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应用管理服务器（国产化）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6A15E2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1、处理器：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不低于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国产CPU5380（16核32线程）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2、CPU架构：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不低于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64位x86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3、内存：≥32G（DDR4）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4、硬盘：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HDD 4T_SAS12Gb_7.2Krpm_3.5in*3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、RAID卡：支持0，1，5，10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、网卡：千兆网卡*4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11725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台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349A0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07425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6ED48D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67C87F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三层交换机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3254B29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1、性能：整机交换容量 ≥336Gbps；转发性能 ≥96Mpps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2、端口：≥24个10/100/1000M以太网电接口；≥4个SFP端口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3、支持IPv4/IPv6静态路由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4、支持端口镜像和流镜像功能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5、支持MAC地址认证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6、支持IP Source Guard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A552C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台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00564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321CA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55A2A1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470CD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路由器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585791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1、双WAN+4LAN口千兆企业级高速有线路由器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2、IPSec VPN 隧道数：128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、AC电源额定范围：100～240V 50/60Hz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、带机量：250-350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、支持 Ethernet，Ethernet II，VLAN，端口镜像、PPP、PPPOE Client、PPPOE Server 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、支持包过滤防火墙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、支持 IPSec 和 L2TP VPN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、支持 HTTP 协议 URL 过滤，网站黑白名单，关键字模糊匹配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、支持 DDoS 攻击防范和统计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、支持基于 IP 地址和接口连接数限制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DBF7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台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85062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  <w:tr w14:paraId="5F762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360" w:type="dxa"/>
            <w:gridSpan w:val="5"/>
            <w:shd w:val="clear" w:color="auto" w:fill="auto"/>
            <w:noWrap/>
            <w:vAlign w:val="center"/>
          </w:tcPr>
          <w:p w14:paraId="13E2CDE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三、网络改造</w:t>
            </w:r>
          </w:p>
        </w:tc>
      </w:tr>
      <w:tr w14:paraId="7F108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69" w:type="dxa"/>
            <w:shd w:val="clear" w:color="auto" w:fill="auto"/>
            <w:noWrap/>
            <w:vAlign w:val="center"/>
          </w:tcPr>
          <w:p w14:paraId="42D079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7D957E0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校机房改造及配件</w:t>
            </w:r>
          </w:p>
        </w:tc>
        <w:tc>
          <w:tcPr>
            <w:tcW w:w="6949" w:type="dxa"/>
            <w:shd w:val="clear" w:color="auto" w:fill="auto"/>
            <w:vAlign w:val="center"/>
          </w:tcPr>
          <w:p w14:paraId="283213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光纤、光模块等配件及施工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26AE6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FE22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</w:t>
            </w:r>
          </w:p>
        </w:tc>
      </w:tr>
    </w:tbl>
    <w:p w14:paraId="406F927A">
      <w:pPr>
        <w:ind w:firstLine="420"/>
      </w:pPr>
    </w:p>
    <w:tbl>
      <w:tblPr>
        <w:tblStyle w:val="12"/>
        <w:tblW w:w="104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817"/>
        <w:gridCol w:w="7309"/>
        <w:gridCol w:w="733"/>
        <w:gridCol w:w="613"/>
      </w:tblGrid>
      <w:tr w14:paraId="4EC70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470" w:type="dxa"/>
            <w:gridSpan w:val="5"/>
            <w:shd w:val="clear" w:color="auto" w:fill="auto"/>
            <w:noWrap/>
            <w:vAlign w:val="center"/>
          </w:tcPr>
          <w:p w14:paraId="7C9A2A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物理考场</w:t>
            </w:r>
          </w:p>
        </w:tc>
      </w:tr>
      <w:tr w14:paraId="42E4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470" w:type="dxa"/>
            <w:gridSpan w:val="5"/>
            <w:shd w:val="clear" w:color="auto" w:fill="auto"/>
            <w:noWrap/>
            <w:vAlign w:val="center"/>
          </w:tcPr>
          <w:p w14:paraId="4C258B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一、考场实验操作教考管理平台软件</w:t>
            </w:r>
          </w:p>
        </w:tc>
      </w:tr>
      <w:tr w14:paraId="135F8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2D7531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181" w:firstLineChars="1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68278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309" w:type="dxa"/>
            <w:shd w:val="clear" w:color="auto" w:fill="auto"/>
            <w:noWrap/>
            <w:vAlign w:val="center"/>
          </w:tcPr>
          <w:p w14:paraId="7FECC4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43F63D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0BDD64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</w:tr>
      <w:tr w14:paraId="55D86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7C921F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16F11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实验考试监考管理系统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00C2AE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【角色管理】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支持管理员增、删、改、相关角色信息，设定角色类型，状态及权限。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【用户管理】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支持管理员增、删、改、相关用户信息。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【菜单管理】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支持管理员增、删、改、查相关菜单信息，可修改菜单名称和顺序。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【实验室管理】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支持管理员增、删、改、查相关实验室信息，可配置实验室IP信息及绑定终端摄像头IP信息，可查看实验室全摄像头画面，可一键导入导出摄像头配置文件。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【服务器管理】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支持管理员查看服务器CPU使用率、内存占用率及磁盘占用率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当前使用情况。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【考试导入管理】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支持管理员选择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在线导入及本地上传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两种及以上方式导入考试数据包。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【配置管理】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支持管理员配置考生验证方式，支持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准考证验证及人脸验证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两种及以上方式。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【视频存储】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支持将考试视频存储在本地服务器，也支持将视频上传至指定汇聚点存储服务。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【终端控制】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1、支持对考试APP进行批量的启动、关闭、重启等操作。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系统能够检测到摄像头、平板等设备的连接状态。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【发起补考】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支持快速发起补考，勾选补考考生，设定考试时间，即可生成批次进行考核。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【抽签管理】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1、选择方案：系统支持一键选择X/Y方案，来确定学生座位。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2、随机抽签：系统支持一键抽签，来确定学生座位。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3、支持预览、打印抽签结果；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【监考管理】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1、支持查看考点下每个考场的终端录制的实时画面；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2、支持统一切换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3、支持查看每台设备的登录考生信息，包括考生姓名、准考证号、座位号、批次号、场次等；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4、支持重新下发考生验证信息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5、支持查看检测考生视频完整性。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【异常管理】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支持提交缺考、设备异常及违规等异常提交。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324F72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1029B0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57F0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33423D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6AE5E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实验考试学生端管理系统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30244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【状态显示】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支持显示系统编号及设备链接情况，含服务器及显微镜。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【考生验证】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支持通过准考证验证及人脸验证两种及以上方式进行身份验证。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【考前确认】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1、支持通过终端考前确认考试注意事项及个人信息。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2、支持通过终端考前确认实验清单，确认无误后等候统一开考。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【开始考试】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1、页面显示试题详情及答题区域。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2、支持多种题型包括填空题、选择题、表格题及标注题。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3、支持接入电子目镜，抓拍显微镜画面。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4、支持发生异常后能自动恢复考试，即现场发生异常后 ,学生端重新点击进入程序，学生端可继续考试，答题信息实时保存，无需再次输入。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5、支持考生提前交卷。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6E61DB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5A7DF7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2F8DF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6941EE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BABC1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实验教学学生端管理系统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4BA8A4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【系统登录】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1、支持通过学号密码登录。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2、支持学生在一台设备上登录多个账号，以便课堂进行分组实验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【课堂互动】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1、支持学生参与老师发起的实验。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2、支持学生参与老师发起的问题抢答，题型包含抢答，抽选。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【自评互评】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支持学生接收教师下发的实验操作视频进行自评。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【实验视频】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支持学生以实验名称筛选实验资源，资源含基础信息、实验视频、仪器耗材、实验步骤、评分要点及注意事项等。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【实验评测】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支持学生自行选择实验，可通过年级、科目、实验名称进行筛选，点击AI评分的实验，有摄像头检测的弹框，所有摄像头打勾，表示摄像头正常工作，完成练习，可查看历史评测报告。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081711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5777EB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7B721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14AF88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7B34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实验教学教师端管理系统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31A9D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【系统登录】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支持通过账号密码登录。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【上课管理】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1、支持快速选择班级，实验，开始上课。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2、支持查看学生签到情况，修改学生星星数量、统计缺勤情况。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3、支持教师使用移动端进行板书教学，板书内容可实时同步学生端屏。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4、支持将教学资源同屏至学生终端。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5、支持下发实验操作试题，进行实验操作后开启学生自评/分组互评模式，全程录制操作视频，教师可当堂回放点评。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6、支持教师进行互动，可进行随机答题、抢答、测试等多种提问方式，及时反馈学生答题统计结果。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7、支持选择任一实验桌，将操作画面同屏至大小屏，进行学生示范。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8、支持实时显示异常设备情况。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【我的课本】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1、支持查看教案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2、支持查看标准题库和个人题库，可收藏。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3、支持查看其他资源。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【班级管理】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支持教师查看班级课堂数据统计，含上课时长、互动次数及学生视频等实验详情。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4F4B9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721E50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D5C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470" w:type="dxa"/>
            <w:gridSpan w:val="5"/>
            <w:shd w:val="clear" w:color="auto" w:fill="auto"/>
            <w:noWrap/>
            <w:vAlign w:val="center"/>
          </w:tcPr>
          <w:p w14:paraId="33F043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二、考试终端、管理终端及网络设备</w:t>
            </w:r>
          </w:p>
        </w:tc>
      </w:tr>
      <w:tr w14:paraId="59461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6C834D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A0DFA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实验室智慧工作站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1CD841E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处理器：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i3-12100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（国产化）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2、内存：≥8GB(8Gx1) 3200MHZ DDR4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3、硬盘：≥512GB 固态硬盘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4、显示器：≥23.8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液晶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5、网卡：千兆网卡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集显</w:t>
            </w:r>
          </w:p>
          <w:p w14:paraId="7ECFC4C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键鼠套装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（国产）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238A2D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2CDBC9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0A9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28F5DE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154383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教考一体终端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14B10A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【视频采集终端】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1、同时支持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三路视频采集；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2、像素≥400万，最大分辨率：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2592×1944；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3、视频压缩标准：主码流：H.265/H.264子码流：H.265/H.264/MJPEG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第三码流：H.265/H.264。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4、同时支持：移动侦测，遮挡报警，网络断开，IP地址冲突，非法访问报警；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5、启动及工作温湿度，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【显示采集终端】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1、处理器：≥6核处理器、 频率≥2.2GHz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2、存储：≥4G RAM+32G存储；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3、显示终端不小于343*193mm；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4、前置摄像头≥500W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【基础集成系统】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1、便携式设计；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、顶拍侧拍采集终端可以折叠收纳与展开；其中顶拍内控高度≥6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0mm高；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、整体采用压铸铝合金+塑料材质。</w:t>
            </w:r>
          </w:p>
          <w:p w14:paraId="096C58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★铝合金型材技术要求满足：GB/T 10125-2021 人造气氛腐蚀试验；盐雾试验；GB/T 6461-2002  金属基体上金属和其他无机覆盖层；经腐蚀试验后的试样和试件的评级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1、盐雾试验满足：≥480h中性盐雾试验 10级</w:t>
            </w:r>
            <w:bookmarkStart w:id="0" w:name="_GoBack"/>
            <w:bookmarkEnd w:id="0"/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360B8B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357A73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234D4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275DFE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9D8D4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教学智慧终端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0A3148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1、处理器：主频 ≥2.0GHz，≥8核CPU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2、屏幕：≥10英寸IPS触摸屏 ，分辨率≥（1920×1200 像素）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3、内存：运行内存≥6G，存储容量≥128G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4、电池：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支持连续工作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5、WIFI：支持2.4 GHz 和 5 GHz双频段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10918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6CB453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C80C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07428A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EB47E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42CDD6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1、高清无线投屏器，支持扫码连接，4K高清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2、支持手机、平板，支持Android、iOS、windows等多系统。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EFFB5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5DCAB2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E34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36988D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4C01E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无线AP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5CEE07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1、频段：双频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2、无线协议：Wi-Fi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3、WAN接入口：千兆网口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4、LAN口数量：≥8个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5、无线速率：≥3000M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6、总带机量：151-200终端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7、支持防火墙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450483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499BE8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999A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67FDD5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212316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AP供电单元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368D22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POE供电模块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79660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00B415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3A17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280951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328763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5CA0BC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1、性能：整机交换容量：≥240Gbps；转发性能：≥78Mpps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2、端口：≥48个10/100/1000Base-T以太网端口；≥4个1000Base-X以太网端口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3、支持LLDP；静态MAC配置；支持MAC地址学习数目限制；支持端口镜像和流镜像功能；支持端口聚合；支持端口隔离；支持STP/RSTP/MSTP；支持IEEE 802.3ad（动态链路聚合）、静态端口聚合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4、支持DHCP Relay；支持DHCP Client；支持DHCP Snooping；支持DHCP Snooping Option82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5、支持用户分级管理和口令保护；支持SSHv2，为用户登录提供安全加密通道；支持SSL，保障数据传输安全；支持可控IP地址的FTP登录和口令机制；支持防Dos攻击；支持MAC地址限制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402418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3EB9A4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36DCD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22CF3B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2869A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实验凳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2CA55D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钢木结构，方凳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3C74F2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6DE18D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1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</w:tr>
      <w:tr w14:paraId="7D9A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470" w:type="dxa"/>
            <w:gridSpan w:val="5"/>
            <w:shd w:val="clear" w:color="auto" w:fill="auto"/>
            <w:noWrap/>
            <w:vAlign w:val="center"/>
          </w:tcPr>
          <w:p w14:paraId="372965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三、安装、调试及培训</w:t>
            </w:r>
          </w:p>
        </w:tc>
      </w:tr>
      <w:tr w14:paraId="2CEA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1E515D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D9D91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网络布线</w:t>
            </w:r>
          </w:p>
        </w:tc>
        <w:tc>
          <w:tcPr>
            <w:tcW w:w="7309" w:type="dxa"/>
            <w:shd w:val="clear" w:color="auto" w:fill="auto"/>
            <w:vAlign w:val="center"/>
          </w:tcPr>
          <w:p w14:paraId="1BDA5C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超五类网络布线。（实验台内部所需的电源线、网线、水晶头等耗材、布置网线等工作）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76725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97A23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F2A4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4A0AD4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59C84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7309" w:type="dxa"/>
            <w:shd w:val="clear" w:color="auto" w:fill="auto"/>
            <w:noWrap/>
            <w:vAlign w:val="center"/>
          </w:tcPr>
          <w:p w14:paraId="00A4D5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工程师现场设备安装及软件环境调试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40F2F2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14:paraId="2005DE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 w14:paraId="7AE75B65">
      <w:pPr>
        <w:ind w:firstLine="420"/>
      </w:pPr>
    </w:p>
    <w:tbl>
      <w:tblPr>
        <w:tblStyle w:val="12"/>
        <w:tblW w:w="10413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006"/>
        <w:gridCol w:w="7013"/>
        <w:gridCol w:w="700"/>
        <w:gridCol w:w="696"/>
      </w:tblGrid>
      <w:tr w14:paraId="00E45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413" w:type="dxa"/>
            <w:gridSpan w:val="5"/>
            <w:shd w:val="clear" w:color="auto" w:fill="auto"/>
            <w:noWrap/>
            <w:vAlign w:val="center"/>
          </w:tcPr>
          <w:p w14:paraId="0942CE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化学考场</w:t>
            </w:r>
          </w:p>
        </w:tc>
      </w:tr>
      <w:tr w14:paraId="7DACA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413" w:type="dxa"/>
            <w:gridSpan w:val="5"/>
            <w:shd w:val="clear" w:color="auto" w:fill="auto"/>
            <w:noWrap/>
            <w:vAlign w:val="center"/>
          </w:tcPr>
          <w:p w14:paraId="0F54C0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一、考场实验操作教考管理平台软件</w:t>
            </w:r>
          </w:p>
        </w:tc>
      </w:tr>
      <w:tr w14:paraId="18643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49E07B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20C52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013" w:type="dxa"/>
            <w:shd w:val="clear" w:color="auto" w:fill="auto"/>
            <w:noWrap/>
            <w:vAlign w:val="center"/>
          </w:tcPr>
          <w:p w14:paraId="52F5DB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A0C01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DDC1D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</w:tr>
      <w:tr w14:paraId="5AB33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22FC67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8AA1F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实验考试监考管理系统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595844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【角色管理】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支持管理员增、删、改、相关角色信息，设定角色类型，状态及权限。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【用户管理】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支持管理员增、删、改、相关用户信息。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【菜单管理】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支持管理员增、删、改、查相关菜单信息，可修改菜单名称和顺序。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【实验室管理】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支持管理员增、删、改、查相关实验室信息，可配置实验室IP信息及绑定终端摄像头IP信息，可查看实验室全摄像头画面，可一键导入导出摄像头配置文件。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【服务器管理】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支持管理员查看服务器CPU使用率、内存占用率及磁盘占用率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当前使用情况。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【考试导入管理】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支持管理员选择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在线导入及本地上传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两种及以上方式导入考试数据包。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【配置管理】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支持管理员配置考生验证方式，支持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准考证验证及人脸验证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两种及以上方式。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【视频存储】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支持将考试视频存储在本地服务器，也支持将视频上传至指定汇聚点存储服务。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【终端控制】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1、支持对考试APP进行批量的启动、关闭、重启等操作。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系统能够检测到摄像头、平板等设备的连接状态。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【发起补考】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支持快速发起补考，勾选补考考生，设定考试时间，即可生成批次进行考核。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【抽签管理】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1、选择方案：系统支持一键选择X/Y方案，来确定学生座位。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2、随机抽签：系统支持一键抽签，来确定学生座位。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3、支持预览、打印抽签结果；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【监考管理】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1、支持查看考点下每个考场的终端录制的实时画面；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2、支持统一切换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3、支持查看每台设备的登录考生信息，包括考生姓名、准考证号、座位号、批次号、场次等；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4、支持重新下发考生验证信息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5、支持查看检测考生视频完整性。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【异常管理】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支持提交缺考、设备异常及违规等异常提交。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D5D42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B48A6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B688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06A92C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550CE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实验考试学生端管理系统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1FF623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【状态显示】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支持显示系统编号及设备链接情况，含服务器及显微镜。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【考生验证】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支持通过准考证验证及人脸验证两种及以上方式进行身份验证。</w:t>
            </w:r>
          </w:p>
          <w:p w14:paraId="100434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【考前确认】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1、支持通过终端考前确认考试注意事项及个人信息。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2、支持通过终端考前确认实验清单，确认无误后等候统一开考。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【开始考试】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1、页面显示试题详情及答题区域。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2、支持多种题型包括填空题、选择题、表格题及标注题。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3、支持接入电子目镜，抓拍显微镜画面。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4、支持发生异常后能自动恢复考试，即现场发生异常后 ,学生端重新点击进入程序，学生端可继续考试，答题信息实时保存，无需再次输入。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5、支持考生提前交卷。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56A7D3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372CD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34CE1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06E6BE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E7D31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实验教学学生端管理系统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2C5E2F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【系统登录】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1、支持通过学号密码登录。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2、支持学生在一台设备上登录多个账号，以便课堂进行分组实验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【课堂互动】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1、支持学生参与老师发起的实验。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2、支持学生参与老师发起的问题抢答，题型包含抢答，抽选。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【自评互评】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支持学生接收教师下发的实验操作视频进行自评。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【实验视频】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支持学生以实验名称筛选实验资源，资源含基础信息、实验视频、仪器耗材、实验步骤、评分要点及注意事项等。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【实验评测】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支持学生自行选择实验，可通过年级、科目、实验名称进行筛选，点击AI评分的实验，有摄像头检测的弹框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完成练习，可查看历史评测报告。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6E017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3E715F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5F96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108377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1E91E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实验教学教师端管理系统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62B0BB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【系统登录】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支持通过账号密码登录。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【上课管理】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1、支持快速选择班级，实验，开始上课。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2、支持查看学生签到情况，修改学生星星数量、统计缺勤情况。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3、支持教师使用移动端进行板书教学，板书内容可实时同步学生端屏。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4、支持将教学资源同屏至学生终端。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5、支持下发实验操作试题，进行实验操作后开启学生自评/分组互评模式，全程录制操作视频，教师可当堂回放点评。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6、支持教师进行互动，可进行随机答题、抢答、测试等多种提问方式，及时反馈学生答题统计结果。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7、支持选择任一实验桌，将操作画面同屏至大小屏，进行学生示范。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8、支持实时显示异常设备情况。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【我的课本】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1、支持查看教案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2、支持查看标准题库和个人题库，可收藏。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3、支持查看其他资源。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【班级管理】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支持教师查看班级课堂数据统计，含上课时长、互动次数及学生视频等实验详情。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770239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725F92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C991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413" w:type="dxa"/>
            <w:gridSpan w:val="5"/>
            <w:shd w:val="clear" w:color="auto" w:fill="auto"/>
            <w:noWrap/>
            <w:vAlign w:val="center"/>
          </w:tcPr>
          <w:p w14:paraId="60C756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二、考试终端、管理终端及网络设备</w:t>
            </w:r>
          </w:p>
        </w:tc>
      </w:tr>
      <w:tr w14:paraId="705B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633AB6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72526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实验室智慧工作站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176BCF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i3-12100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2、内存：≥8GB(8Gx1) 3200MHZ DDR4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3、硬盘：≥512GB 固态硬盘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4、显示器：≥23.8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5、网卡：千兆网卡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7、键鼠套装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B088E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22C3E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3CFC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2A73D1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463F5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教考一体终端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1BCC94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【视频采集终端】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1、同时支持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三路视频采集；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2、像素≥400万，最大分辨率：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2592×1944；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3、视频压缩标准：主码流：H.265/H.264子码流：H.265/H.264/MJPEG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第三码流：H.265/H.264。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4、同时支持：移动侦测，遮挡报警，网络断开，IP地址冲突，非法访问报警；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5、启动及工作温湿度，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【显示采集终端】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6核处理器、 频率≥2.2GHz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2、存储：≥4G RAM+32G存储；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3、显示终端不小于343*193mm；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4、前置摄像头≥500W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【基础集成系统】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1、便携式设计；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、顶拍侧拍采集终端可以折叠收纳与展开；其中顶拍内控高度≥690mm高；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、整体采用压铸铝合金+塑料材质。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10A4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1FDCD8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02075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38EE27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EC4C2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教学智慧终端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394CEF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1、处理器：主频≥2.0GHz， ≥8核CPU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2、屏幕： ≥10英寸IPS触摸屏 ，分辨率 ≥（1920×1200 像素）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3、内存：运行内存≥6G，存储容量≥128G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4、电池：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支持连续工作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5、WIFI：支持2.4 GHz 和 5 GHz双频段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A1CF8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1D9A38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3A9D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32D59D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769AD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66FA18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1、高清无线投屏器，支持扫码连接，4K高清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2、支持手机、平板，支持Android、iOS、windows等多系统。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0D281B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1EF2CB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723C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2DB2E0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2AC3A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无线AP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7974CA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1、频段：双频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2、无线协议：Wi-Fi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3、WAN接入口：千兆网口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4、LAN口数量：≥8个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5、无线速率：3000M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6、总带机量：151-200终端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7、防火墙：支持防火墙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238A2C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7CE163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DAC5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26A5B9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483D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AP供电单元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244140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POE供电模块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17C7D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585C5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7FCF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652A6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BBC05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399E74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1、性能：整机交换容量：≥240Gbps；转发性能：≥78Mpps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2、端口：≥48个10/100/1000Base-T以太网端口；≥4个1000Base-X以太网端口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3、支持LLDP；静态MAC配置；支持MAC地址学习数目限制；支持端口镜像和流镜像功能；支持端口聚合；支持端口隔离；支持STP/RSTP/MSTP；支持IEEE 802.3ad（动态链路聚合）、静态端口聚合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4、支持DHCP Relay；支持DHCP Client；支持DHCP Snooping；支持DHCP Snooping Option82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5、支持用户分级管理和口令保护；支持SSHv2，为用户登录提供安全加密通道；支持SSL，保障数据传输安全；支持可控IP地址的FTP登录和口令机制；支持防Dos攻击；支持MAC地址限制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B6C46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30053A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847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22DF06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1DB15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实验凳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398FD2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钢木结构，方凳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175A7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05A3F5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1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</w:tr>
      <w:tr w14:paraId="6654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413" w:type="dxa"/>
            <w:gridSpan w:val="5"/>
            <w:shd w:val="clear" w:color="auto" w:fill="auto"/>
            <w:noWrap/>
            <w:vAlign w:val="center"/>
          </w:tcPr>
          <w:p w14:paraId="579698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三、安装、调试及培训</w:t>
            </w:r>
          </w:p>
        </w:tc>
      </w:tr>
      <w:tr w14:paraId="4DC01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7506BB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95DF7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网络布线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58FA8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超五类网络布线。（实验台内部所需的电源线、网线、水晶头等耗材、布置网线等工作）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07EE5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3ADC10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8C39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98" w:type="dxa"/>
            <w:shd w:val="clear" w:color="auto" w:fill="auto"/>
            <w:noWrap/>
            <w:vAlign w:val="center"/>
          </w:tcPr>
          <w:p w14:paraId="68861A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98558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7013" w:type="dxa"/>
            <w:shd w:val="clear" w:color="auto" w:fill="auto"/>
            <w:noWrap/>
            <w:vAlign w:val="center"/>
          </w:tcPr>
          <w:p w14:paraId="2184A1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工程师现场设备安装及软件环境调试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335F43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35F53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 w14:paraId="3C5EFF3A">
      <w:pPr>
        <w:ind w:firstLine="420"/>
      </w:pPr>
    </w:p>
    <w:p w14:paraId="01AF1E30">
      <w:pPr>
        <w:ind w:left="0" w:leftChars="0" w:firstLine="0" w:firstLineChars="0"/>
      </w:pPr>
    </w:p>
    <w:tbl>
      <w:tblPr>
        <w:tblStyle w:val="12"/>
        <w:tblW w:w="10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360"/>
        <w:gridCol w:w="6860"/>
        <w:gridCol w:w="733"/>
        <w:gridCol w:w="629"/>
      </w:tblGrid>
      <w:tr w14:paraId="4A32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580" w:type="dxa"/>
            <w:gridSpan w:val="5"/>
            <w:shd w:val="clear" w:color="auto" w:fill="auto"/>
            <w:noWrap/>
            <w:vAlign w:val="center"/>
          </w:tcPr>
          <w:p w14:paraId="41D7E3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四、生物考场</w:t>
            </w:r>
          </w:p>
        </w:tc>
      </w:tr>
      <w:tr w14:paraId="1C751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580" w:type="dxa"/>
            <w:gridSpan w:val="5"/>
            <w:shd w:val="clear" w:color="auto" w:fill="auto"/>
            <w:noWrap/>
            <w:vAlign w:val="center"/>
          </w:tcPr>
          <w:p w14:paraId="2D21AC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一、考场实验操作教考管理平台软件</w:t>
            </w:r>
          </w:p>
        </w:tc>
      </w:tr>
      <w:tr w14:paraId="10F1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5D4003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818A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6860" w:type="dxa"/>
            <w:shd w:val="clear" w:color="auto" w:fill="auto"/>
            <w:noWrap/>
            <w:vAlign w:val="center"/>
          </w:tcPr>
          <w:p w14:paraId="4466D3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0569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558ADE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</w:tr>
      <w:tr w14:paraId="366D6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0E071D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489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实验考试监考管理系统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4C7743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【角色管理】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支持管理员增、删、改、相关角色信息，设定角色类型，状态及权限。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【用户管理】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支持管理员增、删、改、相关用户信息。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【菜单管理】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支持管理员增、删、改、查相关菜单信息，可修改菜单名称和顺序。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【实验室管理】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支持管理员增、删、改、查相关实验室信息，可配置实验室IP信息及绑定终端摄像头IP信息，可查看实验室全摄像头画面，可一键导入导出摄像头配置文件。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【服务器管理】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支持管理员查看服务器CPU使用率、内存占用率及磁盘占用率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当前使用情况。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【考试导入管理】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支持管理员选择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在线导入及本地上传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两种及以上方式导入考试数据包。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【配置管理】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支持管理员配置考生验证方式，支持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准考证验证及人脸验证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两种及以上方式。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【视频存储】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支持将考试视频存储在本地服务器，也支持将视频上传至指定汇聚点存储服务。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【终端控制】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1、支持对考试APP进行批量的启动、关闭、重启等操作。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系统能够检测到摄像头、平板、电子目镜等设备的连接状态。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【发起补考】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支持快速发起补考，勾选补考考生，设定考试时间，即可生成批次进行考核。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【抽签管理】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1、选择方案：系统支持一键选择X/Y方案，来确定学生座位。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2、随机抽签：系统支持一键抽签，来确定学生座位。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3、支持预览、打印抽签结果；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【监考管理】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1、支持查看考点下每个考场的终端录制的实时画面；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2、支持统一切换视角；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3、支持查看每台设备的登录考生信息，包括考生姓名、准考证号、座位号、批次号、场次等；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4、支持重新下发考生验证信息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5、支持查看检测考生视频完整性。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【异常管理】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支持提交缺考、设备异常及违规等异常提交。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23180B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747C10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DB5D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593EA6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3BA7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实验考试学生端管理系统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057C1F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【状态显示】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支持显示系统编号及设备链接情况，含服务器及显微镜。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【考生验证】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支持通过准考证验证及人脸验证两种及以上方式进行身份验证。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【考前确认】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1、支持通过终端考前确认考试注意事项及个人信息。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2、支持通过终端考前确认实验清单，确认无误后等候统一开考。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【开始考试】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1、页面显示试题详情及答题区域。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2、支持多种题型包括填空题、选择题、表格题及标注题。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3、支持接入电子目镜，抓拍显微镜画面。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4、支持发生异常后能自动恢复考试，即现场发生异常后 ,学生端重新点击进入程序，学生端可继续考试，答题信息实时保存，无需再次输入。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5、支持考生提前交卷。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7D1429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3E6AD1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41CA7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3E19F7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A688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实验教学学生端管理系统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36C1AF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【系统登录】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1、支持通过学号密码登录。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2、支持学生在一台设备上登录多个账号，以便课堂进行分组实验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【课堂互动】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1、支持学生参与老师发起的实验。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2、支持学生参与老师发起的问题抢答，题型包含抢答，抽选。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【自评互评】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支持学生接收教师下发的实验操作视频进行自评。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【实验视频】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支持学生以实验名称筛选实验资源，资源含基础信息、实验视频、仪器耗材、实验步骤、评分要点及注意事项等。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【实验评测】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支持学生自行选择实验，可通过年级、科目、实验名称进行筛选，点击AI评分的实验，有摄像头检测的弹框，所有摄像头打勾，表示摄像头正常工作，完成练习，可查看历史评测报告。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961BF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41E523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21E8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32065B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A240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实验教学教师端管理系统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3E445E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【系统登录】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支持通过账号密码登录。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【上课管理】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1、支持快速选择班级，实验，开始上课。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2、支持查看学生签到情况，修改学生星星数量、统计缺勤情况。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3、支持教师使用移动端进行板书教学，板书内容可实时同步学生端屏。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4、支持将教学资源同屏至学生终端。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5、支持下发实验操作试题，进行实验操作后开启学生自评/分组互评模式，全程录制操作视频，教师可当堂回放点评。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6、支持教师进行互动，可进行随机答题、抢答、测试等多种提问方式，及时反馈学生答题统计结果。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7、支持选择任一实验桌，将操作画面同屏至大小屏，进行学生示范。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8、支持实时显示异常设备情况。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【我的课本】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1、支持查看教案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2、支持查看标准题库和个人题库，可收藏。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3、支持查看其他资源。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【班级管理】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支持教师查看班级课堂数据统计，含上课时长、互动次数及学生视频等实验详情。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4BBFCF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070D4C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5A1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580" w:type="dxa"/>
            <w:gridSpan w:val="5"/>
            <w:shd w:val="clear" w:color="auto" w:fill="auto"/>
            <w:noWrap/>
            <w:vAlign w:val="center"/>
          </w:tcPr>
          <w:p w14:paraId="28513C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二、考试终端、管理终端及网络设备</w:t>
            </w:r>
          </w:p>
        </w:tc>
      </w:tr>
      <w:tr w14:paraId="64575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194147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BCD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实验室智慧工作站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359E39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i3-12100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2、内存：≥8GB(8Gx1) 3200MHZ DDR4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3、硬盘：≥512GB 固态硬盘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4、显示器：≥23.8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5、网卡：千兆网卡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7、键鼠套装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0A57FD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04BDC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31BE2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083D61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6A2B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教考一体终端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78C465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【视频采集终端】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1、同时支持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三路视频采集；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2、像素≥400万，最大分辨率：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2592×1944；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3、视频压缩标准：主码流：H.265/H.264子码流：H.265/H.264/MJPEG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第三码流：H.265/H.264。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4、同时支持：移动侦测，遮挡报警，网络断开，IP地址冲突，非法访问报警；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5、启动及工作温湿度，-30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【显示采集终端】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1、处理器：≥6核处理器、 频率≥2.2GHz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2、存储：≥4G RAM+32G存储；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3、显示终端不小于343*193mm；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4、前置摄像头≥500W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【基础集成系统】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1、便携式设计；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、顶拍侧拍采集终端可以折叠收纳与展开；其中顶拍内控高度≥690mm高；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、整体采用压铸铝合金+塑料材质。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7A8C27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327F0B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153F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12ED96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95AA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高清电子目镜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4460E4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1、不小于200万像素高清分辨率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2、适配传统光学单目显微镜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3、USB接口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418890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222669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</w:tr>
      <w:tr w14:paraId="49D6C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38D02C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FC3B8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教学智慧终端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733527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1、处理器：主频 ≥2.0GHz，≥8核CPU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2、屏幕：≥10英寸IPS触摸屏 ，分辨率≥（1920×1200 像素）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3、内存：运行内存≥6G，存储容量≥128G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4、电池：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支持连续工作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5、WIFI：支持2.4 GHz 和 5 GHz双频段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760186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3A1D6B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E492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4F2A63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8838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3CCB4F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1、高清无线投屏器，支持扫码连接，4K高清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2、支持手机、平板，支持Android、iOS、windows等多系统。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631B86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38105F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4DC3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04A71B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1091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无线AP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265F90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1、频段：双频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2、无线协议：Wi-Fi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3、WAN接入口：千兆网口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4、LAN口数量：≥8个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5、无线速率：≥3000M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6、总带机量：151-200终端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7、支持防火墙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5C64F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119C4B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8612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72D372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AD93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AP供电单元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18E905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POE供电模块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3CFEBB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48D61C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AFE3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0ED76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38BF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33DDC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1、性能：整机交换容量：≥240Gbps；转发性能：≥78Mpps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2、端口：≥48个10/100/1000Base-T以太网端口；≥4个1000Base-X以太网端口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3、支持LLDP；静态MAC配置；支持MAC地址学习数目限制；支持端口镜像和流镜像功能；支持端口聚合；支持端口隔离；支持STP/RSTP/MSTP；支持IEEE 802.3ad（动态链路聚合）、静态端口聚合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4、支持DHCP Relay；支持DHCP Client；支持DHCP Snooping；支持DHCP Snooping Option82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5、支持用户分级管理和口令保护；支持SSHv2，为用户登录提供安全加密通道；支持SSL，保障数据传输安全；支持可控IP地址的FTP登录和口令机制；支持防Dos攻击；支持MAC地址限制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65E71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40142F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B58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523E9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C25B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实验凳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4BD50D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钢木结构，方凳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66E440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9" w:type="dxa"/>
            <w:shd w:val="clear" w:color="auto" w:fill="auto"/>
            <w:noWrap/>
            <w:vAlign w:val="center"/>
          </w:tcPr>
          <w:p w14:paraId="413F36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1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</w:tr>
      <w:tr w14:paraId="5BFE5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0580" w:type="dxa"/>
            <w:gridSpan w:val="5"/>
            <w:shd w:val="clear" w:color="auto" w:fill="auto"/>
            <w:noWrap/>
            <w:vAlign w:val="center"/>
          </w:tcPr>
          <w:p w14:paraId="371DE6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三、安装、调试及培训</w:t>
            </w:r>
          </w:p>
        </w:tc>
      </w:tr>
      <w:tr w14:paraId="0DF83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4DD786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6EFA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网络布线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7F9C01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超五类网络布线。（实验台内部所需的电源线、网线、水晶头等耗材、布置网线等工作）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10F40F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BAA04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1946F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98" w:type="dxa"/>
            <w:shd w:val="clear" w:color="auto" w:fill="auto"/>
            <w:noWrap/>
            <w:vAlign w:val="center"/>
          </w:tcPr>
          <w:p w14:paraId="419BC5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2259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6860" w:type="dxa"/>
            <w:shd w:val="clear" w:color="auto" w:fill="auto"/>
            <w:vAlign w:val="center"/>
          </w:tcPr>
          <w:p w14:paraId="46CCA5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工程师现场设备安装及软件环境调试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14:paraId="06A991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64E5C7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</w:tbl>
    <w:p w14:paraId="70A1455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宋体" w:eastAsia="宋体" w:cs="宋体"/>
          <w:b/>
          <w:bCs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注：1.本项目为交钥匙工程，供应商投标报价需包含完成本项目全部费用；</w:t>
      </w:r>
    </w:p>
    <w:p w14:paraId="3E62A4F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宋体" w:eastAsia="宋体" w:cs="宋体"/>
          <w:b/>
          <w:bCs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2.本次采购核心产品为：实验教学学生端管理系统。</w:t>
      </w:r>
    </w:p>
    <w:p w14:paraId="7DED928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2" w:firstLineChars="200"/>
        <w:jc w:val="both"/>
        <w:rPr>
          <w:rFonts w:hint="eastAsia" w:ascii="宋体" w:hAnsi="宋体" w:eastAsia="宋体" w:cs="宋体"/>
          <w:b/>
          <w:bCs/>
          <w:lang w:val="en-US" w:bidi="ar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3.标★为重要参数，提供相关证明文件，包括但不限于原厂的</w:t>
      </w:r>
      <w:r>
        <w:rPr>
          <w:rFonts w:hint="eastAsia" w:ascii="宋体" w:hAnsi="宋体" w:cs="宋体"/>
          <w:b/>
          <w:bCs/>
          <w:kern w:val="2"/>
          <w:sz w:val="21"/>
          <w:szCs w:val="24"/>
          <w:lang w:val="en-US" w:eastAsia="zh-CN" w:bidi="ar"/>
        </w:rPr>
        <w:t>宣传彩页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或产品检测报告或产品合格证或官网功能截图等,若未响应,按无效投标处理。标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0"/>
          <w:lang w:val="en-US" w:eastAsia="zh-CN" w:bidi="ar"/>
        </w:rPr>
        <w:t>▲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"/>
        </w:rPr>
        <w:t>的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提供相关证明文件，包括但不限于原厂的</w:t>
      </w:r>
      <w:r>
        <w:rPr>
          <w:rFonts w:hint="eastAsia" w:ascii="宋体" w:hAnsi="宋体" w:cs="宋体"/>
          <w:b/>
          <w:bCs/>
          <w:kern w:val="2"/>
          <w:sz w:val="21"/>
          <w:szCs w:val="24"/>
          <w:lang w:val="en-US" w:eastAsia="zh-CN" w:bidi="ar"/>
        </w:rPr>
        <w:t>宣传彩页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或产品检测报告</w:t>
      </w:r>
      <w:r>
        <w:rPr>
          <w:rFonts w:hint="eastAsia" w:ascii="宋体" w:hAnsi="宋体" w:cs="宋体"/>
          <w:b/>
          <w:bCs/>
          <w:kern w:val="2"/>
          <w:sz w:val="21"/>
          <w:szCs w:val="24"/>
          <w:lang w:val="en-US" w:eastAsia="zh-CN" w:bidi="ar"/>
        </w:rPr>
        <w:t>和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"/>
        </w:rPr>
        <w:t>官网功能截图或产品合格证等,若未响应,按扣分处理，具体详见招标文件。</w:t>
      </w:r>
    </w:p>
    <w:p w14:paraId="79938FE0">
      <w:pPr>
        <w:ind w:firstLine="420"/>
        <w:rPr>
          <w:rFonts w:hint="eastAsia" w:eastAsia="宋体"/>
          <w:lang w:eastAsia="zh-CN"/>
        </w:rPr>
      </w:pPr>
    </w:p>
    <w:p w14:paraId="3266B01C">
      <w:pPr>
        <w:ind w:firstLine="420"/>
        <w:rPr>
          <w:rFonts w:hint="eastAsia" w:eastAsia="宋体"/>
          <w:lang w:eastAsia="zh-CN"/>
        </w:rPr>
      </w:pPr>
    </w:p>
    <w:sectPr>
      <w:footerReference r:id="rId5" w:type="default"/>
      <w:pgSz w:w="11906" w:h="16838"/>
      <w:pgMar w:top="879" w:right="879" w:bottom="879" w:left="879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90BF7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DAF0B8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VjX3ssBAACc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rFTaDEcYsDv3z/dvnx6/LzK1lW&#10;q5usUB+gxsTHgKlpuPdDzp78gM5MfFDR5i9SIhhHfc9XfeWQiMiP1qv1usKQwNh8QRz29DxESG+l&#10;tyQbDY04wKIrP72HNKbOKbma8w/aGPTz2ri/HIiZPSz3PvaYrTTsh6nxvW/PyKfH2TfU4apTYt45&#10;lDavyWzE2djPxjFEfejKHuV6EO6OCZsoveUKI+xUGIdW2E0Llrfiz3vJevqp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lY1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DAF0B8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C0D13"/>
    <w:multiLevelType w:val="singleLevel"/>
    <w:tmpl w:val="927C0D1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4A40A69"/>
    <w:multiLevelType w:val="singleLevel"/>
    <w:tmpl w:val="D4A40A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1E"/>
    <w:rsid w:val="00047424"/>
    <w:rsid w:val="000E679E"/>
    <w:rsid w:val="005E6A2B"/>
    <w:rsid w:val="00760AEC"/>
    <w:rsid w:val="0084646A"/>
    <w:rsid w:val="008B1D1E"/>
    <w:rsid w:val="00B04D9C"/>
    <w:rsid w:val="00B63C71"/>
    <w:rsid w:val="00C97D15"/>
    <w:rsid w:val="00CF3752"/>
    <w:rsid w:val="00ED334A"/>
    <w:rsid w:val="00F66ECB"/>
    <w:rsid w:val="0B347EE7"/>
    <w:rsid w:val="0BA521E3"/>
    <w:rsid w:val="0BD54DED"/>
    <w:rsid w:val="0EE272FA"/>
    <w:rsid w:val="0EFF0E0A"/>
    <w:rsid w:val="0F152D89"/>
    <w:rsid w:val="1A8803F3"/>
    <w:rsid w:val="1D063630"/>
    <w:rsid w:val="21A67BF0"/>
    <w:rsid w:val="27381B12"/>
    <w:rsid w:val="2DC04F61"/>
    <w:rsid w:val="2F702B72"/>
    <w:rsid w:val="2F7C0AE2"/>
    <w:rsid w:val="35A74EFE"/>
    <w:rsid w:val="37D44BCF"/>
    <w:rsid w:val="37E01FEE"/>
    <w:rsid w:val="37F35CB8"/>
    <w:rsid w:val="39432B08"/>
    <w:rsid w:val="3FFAFCA7"/>
    <w:rsid w:val="44580936"/>
    <w:rsid w:val="4C3D50E1"/>
    <w:rsid w:val="4D3A1520"/>
    <w:rsid w:val="4FD42BD2"/>
    <w:rsid w:val="51FE0D6E"/>
    <w:rsid w:val="53320D06"/>
    <w:rsid w:val="53A80785"/>
    <w:rsid w:val="5EBC6338"/>
    <w:rsid w:val="6868654D"/>
    <w:rsid w:val="6B16415B"/>
    <w:rsid w:val="6F6761EC"/>
    <w:rsid w:val="6FFBE561"/>
    <w:rsid w:val="722017ED"/>
    <w:rsid w:val="74E531FF"/>
    <w:rsid w:val="9F3B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qFormat/>
    <w:uiPriority w:val="0"/>
    <w:pPr>
      <w:jc w:val="left"/>
    </w:pPr>
  </w:style>
  <w:style w:type="paragraph" w:styleId="6">
    <w:name w:val="Body Text"/>
    <w:basedOn w:val="1"/>
    <w:link w:val="15"/>
    <w:unhideWhenUsed/>
    <w:qFormat/>
    <w:uiPriority w:val="99"/>
    <w:pPr>
      <w:spacing w:after="120"/>
    </w:pPr>
  </w:style>
  <w:style w:type="paragraph" w:styleId="7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965"/>
      </w:tabs>
      <w:spacing w:before="120" w:after="120"/>
      <w:jc w:val="left"/>
    </w:pPr>
    <w:rPr>
      <w:rFonts w:ascii="宋体" w:hAnsi="宋体"/>
      <w:bCs/>
      <w:caps/>
      <w:sz w:val="28"/>
      <w:szCs w:val="28"/>
    </w:rPr>
  </w:style>
  <w:style w:type="paragraph" w:styleId="11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正文文本 Char"/>
    <w:basedOn w:val="13"/>
    <w:link w:val="6"/>
    <w:qFormat/>
    <w:uiPriority w:val="99"/>
    <w:rPr>
      <w:rFonts w:ascii="Times New Roman" w:hAnsi="Times New Roman" w:eastAsia="宋体"/>
      <w:szCs w:val="24"/>
    </w:rPr>
  </w:style>
  <w:style w:type="character" w:customStyle="1" w:styleId="16">
    <w:name w:val="标题 2 Char"/>
    <w:basedOn w:val="13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3"/>
    <w:link w:val="4"/>
    <w:semiHidden/>
    <w:qFormat/>
    <w:uiPriority w:val="0"/>
    <w:rPr>
      <w:b/>
      <w:bCs/>
      <w:kern w:val="2"/>
      <w:sz w:val="32"/>
      <w:szCs w:val="32"/>
    </w:rPr>
  </w:style>
  <w:style w:type="character" w:customStyle="1" w:styleId="18">
    <w:name w:val="批注文字 Char"/>
    <w:basedOn w:val="13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9">
    <w:name w:val="专用标题2"/>
    <w:basedOn w:val="3"/>
    <w:next w:val="1"/>
    <w:qFormat/>
    <w:uiPriority w:val="0"/>
    <w:pPr>
      <w:keepNext w:val="0"/>
      <w:keepLines w:val="0"/>
      <w:tabs>
        <w:tab w:val="left" w:pos="993"/>
      </w:tabs>
      <w:spacing w:line="360" w:lineRule="auto"/>
    </w:pPr>
    <w:rPr>
      <w:rFonts w:ascii="宋体" w:hAnsi="宋体" w:eastAsia="宋体" w:cs="Times"/>
    </w:rPr>
  </w:style>
  <w:style w:type="paragraph" w:customStyle="1" w:styleId="20">
    <w:name w:val="列表段落1"/>
    <w:basedOn w:val="1"/>
    <w:qFormat/>
    <w:uiPriority w:val="0"/>
    <w:pPr>
      <w:ind w:left="151"/>
    </w:pPr>
  </w:style>
  <w:style w:type="character" w:customStyle="1" w:styleId="21">
    <w:name w:val="标题 1 Char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2">
    <w:name w:val="TOC Heading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10684</Words>
  <Characters>11858</Characters>
  <Lines>22</Lines>
  <Paragraphs>6</Paragraphs>
  <TotalTime>32</TotalTime>
  <ScaleCrop>false</ScaleCrop>
  <LinksUpToDate>false</LinksUpToDate>
  <CharactersWithSpaces>11966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2025-01-14T08:35:00Z</dcterms:created>
  <dc:creator>Administrator</dc:creator>
  <cp:lastModifiedBy>周周呀</cp:lastModifiedBy>
  <dcterms:modified xsi:type="dcterms:W3CDTF">2025-02-28T03:55:21Z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eyJoZGlkIjoiNDJiZWNiMmE2ZThlNzQxZWQ4MWY5Yzg4NzMyN2IwZTkiLCJ1c2VySWQiOiI4NzM3NTIwNDEifQ==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DB88682219833147582BA367A155E547_43</vt:lpwstr>
  </property>
</Properties>
</file>