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版本号：ZY2025-ZB-CS1007.1B120250314001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统计调查服务外包(二次)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ZY2025-ZB-CS1007.1B1</w:t>
      </w:r>
      <w:r>
        <w:br/>
      </w:r>
      <w:r>
        <w:br/>
      </w:r>
      <w:r>
        <w:br/>
      </w:r>
    </w:p>
    <w:p>
      <w:pPr>
        <w:pStyle w:val="null3"/>
        <w:jc w:val="center"/>
        <w:outlineLvl w:val="2"/>
      </w:pPr>
      <w:r>
        <w:rPr>
          <w:rFonts w:ascii="仿宋_GB2312" w:hAnsi="仿宋_GB2312" w:cs="仿宋_GB2312" w:eastAsia="仿宋_GB2312"/>
          <w:sz w:val="28"/>
          <w:b/>
        </w:rPr>
        <w:t>西安市碑林区统计局（本级）</w:t>
      </w:r>
    </w:p>
    <w:p>
      <w:pPr>
        <w:pStyle w:val="null3"/>
        <w:jc w:val="center"/>
        <w:outlineLvl w:val="2"/>
      </w:pPr>
      <w:r>
        <w:rPr>
          <w:rFonts w:ascii="仿宋_GB2312" w:hAnsi="仿宋_GB2312" w:cs="仿宋_GB2312" w:eastAsia="仿宋_GB2312"/>
          <w:sz w:val="28"/>
          <w:b/>
        </w:rPr>
        <w:t>陕西正翼项目管理咨询有限公司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西安市碑林区统计局（本级）</w:t>
      </w:r>
      <w:r>
        <w:rPr>
          <w:rFonts w:ascii="仿宋_GB2312" w:hAnsi="仿宋_GB2312" w:cs="仿宋_GB2312" w:eastAsia="仿宋_GB2312"/>
        </w:rPr>
        <w:t>委托，拟对</w:t>
      </w:r>
      <w:r>
        <w:rPr>
          <w:rFonts w:ascii="仿宋_GB2312" w:hAnsi="仿宋_GB2312" w:cs="仿宋_GB2312" w:eastAsia="仿宋_GB2312"/>
        </w:rPr>
        <w:t>统计调查服务外包(二次)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ZY2025-ZB-CS1007.1B1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统计调查服务外包(二次)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统计调查服务外包</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采购包1（统计调查服务外包）：属于专门面向中小企业采购。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2、财务状况报告：提供2023年度经审计的完整财务报告或磋商日期前三个月内其基本存款账户开户银行出具的资信证明。（如提供资信证明，须同时提供基本存款账户开户许可证或基本账户信息表）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3、税收缴纳证明：提供2024年6月至今已缴纳的至少一个月的纳税证明（时间以税款所属日期为准)，依法免税的单位应提供相关证明材料</w:t>
      </w:r>
    </w:p>
    <w:p>
      <w:pPr>
        <w:pStyle w:val="null3"/>
      </w:pPr>
      <w:r>
        <w:rPr>
          <w:rFonts w:ascii="仿宋_GB2312" w:hAnsi="仿宋_GB2312" w:cs="仿宋_GB2312" w:eastAsia="仿宋_GB2312"/>
        </w:rPr>
        <w:t>4、社会保障资金缴纳证明：提供2024年6月至今已缴存的至少一个月的社会保障资金缴存单据或社保机构开具的社会保险参保缴费情况证明，依法不需要缴纳社会保障资金的单位应提供相关证明材料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5、书面声明：提供具有履行本合同所必需的设备和专业技术能力的书面声明及承诺</w:t>
      </w:r>
    </w:p>
    <w:p>
      <w:pPr>
        <w:pStyle w:val="null3"/>
      </w:pPr>
      <w:r>
        <w:rPr>
          <w:rFonts w:ascii="仿宋_GB2312" w:hAnsi="仿宋_GB2312" w:cs="仿宋_GB2312" w:eastAsia="仿宋_GB2312"/>
        </w:rPr>
        <w:t>6、无重大违法记录：提供参加本次政府采购活动前三年内在经营活动中没有重大违法记录的书面声明</w:t>
      </w:r>
    </w:p>
    <w:p>
      <w:pPr>
        <w:pStyle w:val="null3"/>
      </w:pPr>
      <w:r>
        <w:rPr>
          <w:rFonts w:ascii="仿宋_GB2312" w:hAnsi="仿宋_GB2312" w:cs="仿宋_GB2312" w:eastAsia="仿宋_GB2312"/>
        </w:rPr>
        <w:t>7、信用记录：未被列入信用中国网站(www.creditchina.gov.cn)“失信被执行人、重大税收违法失信主体”；不处于中国政府采购网(www.ccgp.gov.cn)“政府采购严重违法失信行为信息记录”中的禁止参加政府采购活动期间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8、授权委托书：法定代表人授权委托书、被授权人身份证（法定代表人参加磋商时,只需提供法定代表人身份证）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西安市碑林区统计局（本级）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西安市碑林区南院门27号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029-89625507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陕西省西安市未央区西安经济技术开发区凤城一路6号利君V时代B座901、912室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029-86210100转803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以成交价格为基数，依据国家计委颁布《招标代理服务收费管理暂行办法》（计价格[2002]1980号）和国家发展改革委员会办公厅颁发的《关于招标代理服务收费有关问题的通知》（发改办价格[2003]857号）文件规定执行；不足8000.00元按8000.00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西安市碑林区统计局（本级）</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西安市碑林区统计局（本级）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西安市碑林区统计局（本级）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（1）磋商文件、磋商响应文件、澄清表（函）；（2）本合同及附件文本；（3）合同签订时国家及行业现行的标准和技术规范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联系人：徐超</w:t>
      </w:r>
    </w:p>
    <w:p>
      <w:pPr>
        <w:pStyle w:val="null3"/>
      </w:pPr>
      <w:r>
        <w:rPr>
          <w:rFonts w:ascii="仿宋_GB2312" w:hAnsi="仿宋_GB2312" w:cs="仿宋_GB2312" w:eastAsia="仿宋_GB2312"/>
        </w:rPr>
        <w:t>联系电话：029-86210100转803</w:t>
      </w:r>
    </w:p>
    <w:p>
      <w:pPr>
        <w:pStyle w:val="null3"/>
      </w:pPr>
      <w:r>
        <w:rPr>
          <w:rFonts w:ascii="仿宋_GB2312" w:hAnsi="仿宋_GB2312" w:cs="仿宋_GB2312" w:eastAsia="仿宋_GB2312"/>
        </w:rPr>
        <w:t>地址：陕西省西安市未央区西安经济技术开发区凤城一路6号利君V时代B座901、912室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随着统计调查量的不断攀升以及工作复杂性的日益增加，现有人员力量难以充分满足统计工作的高效开展需求。为确保调查任务的精准与及时完成。碑林区统计局拟采取统计调查服务外包的模式，按照实际工作需求，从岗位测算、岗位标准、岗位职责制定了本标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585,000.00</w:t>
      </w:r>
    </w:p>
    <w:p>
      <w:pPr>
        <w:pStyle w:val="null3"/>
      </w:pPr>
      <w:r>
        <w:rPr>
          <w:rFonts w:ascii="仿宋_GB2312" w:hAnsi="仿宋_GB2312" w:cs="仿宋_GB2312" w:eastAsia="仿宋_GB2312"/>
        </w:rPr>
        <w:t>采购包最高限价（元）: 585,000.00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统计调查服务外包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标的名称：统计调查服务外包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统计调查服务外包技术要求</w:t>
            </w:r>
          </w:p>
        </w:tc>
        <w:tc>
          <w:tcPr>
            <w:tcW w:type="dxa" w:w="2076"/>
          </w:tcPr>
          <w:p>
            <w:pPr>
              <w:pStyle w:val="null3"/>
            </w:pPr>
            <w:r>
              <w:rPr>
                <w:rFonts w:ascii="仿宋_GB2312" w:hAnsi="仿宋_GB2312" w:cs="仿宋_GB2312" w:eastAsia="仿宋_GB2312"/>
              </w:rPr>
              <w:t>随着统计调查量的不断攀升以及工作复杂性的日益增加，现有人员力量难以充分满足统计工作的高效开展需求。为确保调查任务的精准与及时完成。碑林区统计局拟采取统计调查服务外包的模式，按照实际工作需求，从岗位测算、岗位标准、岗位职责制定了本标准。</w:t>
            </w:r>
          </w:p>
          <w:p>
            <w:pPr>
              <w:pStyle w:val="null3"/>
            </w:pPr>
            <w:r>
              <w:rPr>
                <w:rFonts w:ascii="仿宋_GB2312" w:hAnsi="仿宋_GB2312" w:cs="仿宋_GB2312" w:eastAsia="仿宋_GB2312"/>
              </w:rPr>
              <w:t>一、岗位测算</w:t>
            </w:r>
          </w:p>
          <w:p>
            <w:pPr>
              <w:pStyle w:val="null3"/>
            </w:pPr>
            <w:r>
              <w:rPr>
                <w:rFonts w:ascii="仿宋_GB2312" w:hAnsi="仿宋_GB2312" w:cs="仿宋_GB2312" w:eastAsia="仿宋_GB2312"/>
              </w:rPr>
              <w:t>根据碑林区统计局实际需求和岗位测算，碑林区统计局共计10个工作岗位，包括商贸业统计、建筑业统计、服务业统计、房地产及固定资产投资统计、社会科技文化统计、城乡一体化住户调查等岗位。中标的服务外包单位应保证各项统计调查任务的稳定运行，并接受碑林区统计局的全程监督。</w:t>
            </w:r>
          </w:p>
          <w:p>
            <w:pPr>
              <w:pStyle w:val="null3"/>
            </w:pPr>
            <w:r>
              <w:rPr>
                <w:rFonts w:ascii="仿宋_GB2312" w:hAnsi="仿宋_GB2312" w:cs="仿宋_GB2312" w:eastAsia="仿宋_GB2312"/>
              </w:rPr>
              <w:t>二、岗位标准</w:t>
            </w:r>
          </w:p>
          <w:p>
            <w:pPr>
              <w:pStyle w:val="null3"/>
            </w:pPr>
            <w:r>
              <w:rPr>
                <w:rFonts w:ascii="仿宋_GB2312" w:hAnsi="仿宋_GB2312" w:cs="仿宋_GB2312" w:eastAsia="仿宋_GB2312"/>
              </w:rPr>
              <w:t>（一）岗位所需人员标准</w:t>
            </w:r>
          </w:p>
          <w:p>
            <w:pPr>
              <w:pStyle w:val="null3"/>
            </w:pPr>
            <w:r>
              <w:rPr>
                <w:rFonts w:ascii="仿宋_GB2312" w:hAnsi="仿宋_GB2312" w:cs="仿宋_GB2312" w:eastAsia="仿宋_GB2312"/>
              </w:rPr>
              <w:t>1.需坚定拥护党的领导，深刻领悟并积极践行党的路线、方针、政策，始终与党中央保持高度一致，具备敏锐的政治洞察力，能在复杂环境中坚守政治立场，积极传播正能量，维护国家和集体利益。</w:t>
            </w:r>
          </w:p>
          <w:p>
            <w:pPr>
              <w:pStyle w:val="null3"/>
            </w:pPr>
            <w:r>
              <w:rPr>
                <w:rFonts w:ascii="仿宋_GB2312" w:hAnsi="仿宋_GB2312" w:cs="仿宋_GB2312" w:eastAsia="仿宋_GB2312"/>
              </w:rPr>
              <w:t>2.岗位人员须有较强的政治素质和业务素质，具有相关工作经验和分析解决问题的能力。</w:t>
            </w:r>
          </w:p>
          <w:p>
            <w:pPr>
              <w:pStyle w:val="null3"/>
            </w:pPr>
            <w:r>
              <w:rPr>
                <w:rFonts w:ascii="仿宋_GB2312" w:hAnsi="仿宋_GB2312" w:cs="仿宋_GB2312" w:eastAsia="仿宋_GB2312"/>
              </w:rPr>
              <w:t>3.身体素质良好，无重大疾病隐患，能够适应统计工作的节奏与强度，包括长时间的数据处理、外出调研等任务，确保工作不受健康因素影响而中断。</w:t>
            </w:r>
          </w:p>
          <w:p>
            <w:pPr>
              <w:pStyle w:val="null3"/>
            </w:pPr>
            <w:r>
              <w:rPr>
                <w:rFonts w:ascii="仿宋_GB2312" w:hAnsi="仿宋_GB2312" w:cs="仿宋_GB2312" w:eastAsia="仿宋_GB2312"/>
              </w:rPr>
              <w:t>4.熟练掌握运用Office等办公软件，具备数据收集、整理、分析及可视化呈现的能力。</w:t>
            </w:r>
          </w:p>
          <w:p>
            <w:pPr>
              <w:pStyle w:val="null3"/>
            </w:pPr>
            <w:r>
              <w:rPr>
                <w:rFonts w:ascii="仿宋_GB2312" w:hAnsi="仿宋_GB2312" w:cs="仿宋_GB2312" w:eastAsia="仿宋_GB2312"/>
              </w:rPr>
              <w:t>5.具备强烈的团队意识，能够与同事进行有效沟通、协同合作，积极分享经验与知识，共同攻克工作难题，助力团队整体目标的达成。</w:t>
            </w:r>
          </w:p>
          <w:p>
            <w:pPr>
              <w:pStyle w:val="null3"/>
            </w:pPr>
            <w:r>
              <w:rPr>
                <w:rFonts w:ascii="仿宋_GB2312" w:hAnsi="仿宋_GB2312" w:cs="仿宋_GB2312" w:eastAsia="仿宋_GB2312"/>
              </w:rPr>
              <w:t>(二)岗位所需人员禁止情形</w:t>
            </w:r>
          </w:p>
          <w:p>
            <w:pPr>
              <w:pStyle w:val="null3"/>
            </w:pPr>
            <w:r>
              <w:rPr>
                <w:rFonts w:ascii="仿宋_GB2312" w:hAnsi="仿宋_GB2312" w:cs="仿宋_GB2312" w:eastAsia="仿宋_GB2312"/>
              </w:rPr>
              <w:t>1.有违反国家法律法规行为，包括但不限于违法犯罪记录、参与非法活动等，此类人员严重破坏社会秩序与法律权威，不符合岗位要求。</w:t>
            </w:r>
          </w:p>
          <w:p>
            <w:pPr>
              <w:pStyle w:val="null3"/>
            </w:pPr>
            <w:r>
              <w:rPr>
                <w:rFonts w:ascii="仿宋_GB2312" w:hAnsi="仿宋_GB2312" w:cs="仿宋_GB2312" w:eastAsia="仿宋_GB2312"/>
              </w:rPr>
              <w:t>2.受到党纪处分且在影响期内，反映出其纪律意识淡薄，无法在工作中严守政治纪律与工作规范。</w:t>
            </w:r>
          </w:p>
          <w:p>
            <w:pPr>
              <w:pStyle w:val="null3"/>
            </w:pPr>
            <w:r>
              <w:rPr>
                <w:rFonts w:ascii="仿宋_GB2312" w:hAnsi="仿宋_GB2312" w:cs="仿宋_GB2312" w:eastAsia="仿宋_GB2312"/>
              </w:rPr>
              <w:t>3.组织和参与宗教、邪教、封建迷信活动的人员。</w:t>
            </w:r>
          </w:p>
          <w:p>
            <w:pPr>
              <w:pStyle w:val="null3"/>
            </w:pPr>
            <w:r>
              <w:rPr>
                <w:rFonts w:ascii="仿宋_GB2312" w:hAnsi="仿宋_GB2312" w:cs="仿宋_GB2312" w:eastAsia="仿宋_GB2312"/>
              </w:rPr>
              <w:t>4.政治素质和道德品质差，如在工作中存在弄虚作假、自私自利、缺乏诚信等行为，无法维护统计工作的严肃性与公信力。</w:t>
            </w:r>
          </w:p>
          <w:p>
            <w:pPr>
              <w:pStyle w:val="null3"/>
            </w:pPr>
            <w:r>
              <w:rPr>
                <w:rFonts w:ascii="仿宋_GB2312" w:hAnsi="仿宋_GB2312" w:cs="仿宋_GB2312" w:eastAsia="仿宋_GB2312"/>
              </w:rPr>
              <w:t>5.患有严重疾病，如严重精神类疾病、传染性疾病或其他可能影响正常履职的疾病，会对自身及同事的工作状态和工作环境产生负面影响 。</w:t>
            </w:r>
          </w:p>
          <w:p>
            <w:pPr>
              <w:pStyle w:val="null3"/>
            </w:pPr>
            <w:r>
              <w:rPr>
                <w:rFonts w:ascii="仿宋_GB2312" w:hAnsi="仿宋_GB2312" w:cs="仿宋_GB2312" w:eastAsia="仿宋_GB2312"/>
              </w:rPr>
              <w:t>三、岗位职责</w:t>
            </w:r>
          </w:p>
          <w:p>
            <w:pPr>
              <w:pStyle w:val="null3"/>
            </w:pPr>
            <w:r>
              <w:rPr>
                <w:rFonts w:ascii="仿宋_GB2312" w:hAnsi="仿宋_GB2312" w:cs="仿宋_GB2312" w:eastAsia="仿宋_GB2312"/>
              </w:rPr>
              <w:t>本次服务需求为日常协助统计调查、抽样调查等方面工作(本次外包共计10个工作岗位)。具体岗位配置如下:</w:t>
            </w:r>
          </w:p>
          <w:p>
            <w:pPr>
              <w:pStyle w:val="null3"/>
            </w:pPr>
            <w:r>
              <w:rPr>
                <w:rFonts w:ascii="仿宋_GB2312" w:hAnsi="仿宋_GB2312" w:cs="仿宋_GB2312" w:eastAsia="仿宋_GB2312"/>
              </w:rPr>
              <w:t>（一）商贸业统计协岗（2个）</w:t>
            </w:r>
          </w:p>
          <w:p>
            <w:pPr>
              <w:pStyle w:val="null3"/>
            </w:pPr>
            <w:r>
              <w:rPr>
                <w:rFonts w:ascii="仿宋_GB2312" w:hAnsi="仿宋_GB2312" w:cs="仿宋_GB2312" w:eastAsia="仿宋_GB2312"/>
              </w:rPr>
              <w:t>1.协助做好商贸业企业，包括批发零售、住宿餐饮等，月度、季度及年度经营数据的催报，如销售额、销售量、库存情况、从业人员数量等。仔细审核企业报送的数据，检查数据的完整性、准确性与逻辑合理性，针对缺漏、异常数据及时与企业沟通核实，要求企业补充或修正，保证数据质量。</w:t>
            </w:r>
          </w:p>
          <w:p>
            <w:pPr>
              <w:pStyle w:val="null3"/>
            </w:pPr>
            <w:r>
              <w:rPr>
                <w:rFonts w:ascii="仿宋_GB2312" w:hAnsi="仿宋_GB2312" w:cs="仿宋_GB2312" w:eastAsia="仿宋_GB2312"/>
              </w:rPr>
              <w:t>2.与辖区内商贸业企业保持日常联系，通过电话、邮件、实地走访等方式，及时传达统计工作的最新要求、报表填报规范及时间节点，确保企业了解并遵守相关规定。积极解答企业在统计工作中遇到的疑问，提供业务指导，帮助企业完善统计基础工作，如建立健全统计台账、规范原始记录等，提升企业统计工作水平与配合度。</w:t>
            </w:r>
          </w:p>
          <w:p>
            <w:pPr>
              <w:pStyle w:val="null3"/>
            </w:pPr>
            <w:r>
              <w:rPr>
                <w:rFonts w:ascii="仿宋_GB2312" w:hAnsi="仿宋_GB2312" w:cs="仿宋_GB2312" w:eastAsia="仿宋_GB2312"/>
              </w:rPr>
              <w:t>3.运用逻辑审核、对比分析等方法，对收集的商贸业统计数据进行初步质量核查。比对企业不同时期数据及同行业数据，筛查异常值，及时与企业核实修正，确保数据的真实性和一致性，为统计分析提供高质量的数据支撑。</w:t>
            </w:r>
          </w:p>
          <w:p>
            <w:pPr>
              <w:pStyle w:val="null3"/>
            </w:pPr>
            <w:r>
              <w:rPr>
                <w:rFonts w:ascii="仿宋_GB2312" w:hAnsi="仿宋_GB2312" w:cs="仿宋_GB2312" w:eastAsia="仿宋_GB2312"/>
              </w:rPr>
              <w:t>4.积极配合上级统计部门和本单位组织的数据质量检查工作，协助对企业数据进行实地核查，若发现企业存在数据造假、虚报、瞒报等违规行为，及时向上级报告，并协助相关部门依法依规进行处理，维护统计工作的严肃性和权威性。</w:t>
            </w:r>
          </w:p>
          <w:p>
            <w:pPr>
              <w:pStyle w:val="null3"/>
            </w:pPr>
            <w:r>
              <w:rPr>
                <w:rFonts w:ascii="仿宋_GB2312" w:hAnsi="仿宋_GB2312" w:cs="仿宋_GB2312" w:eastAsia="仿宋_GB2312"/>
              </w:rPr>
              <w:t>5.整理商贸业统计工作中的各类文件、报表、调查资料等，进行分类编号，建立电子和纸质档案。严格遵守档案管理制度，妥善保存资料，方便数据查询与历史数据对比分析，保障统计工作的连续性。</w:t>
            </w:r>
          </w:p>
          <w:p>
            <w:pPr>
              <w:pStyle w:val="null3"/>
            </w:pPr>
            <w:r>
              <w:rPr>
                <w:rFonts w:ascii="仿宋_GB2312" w:hAnsi="仿宋_GB2312" w:cs="仿宋_GB2312" w:eastAsia="仿宋_GB2312"/>
              </w:rPr>
              <w:t>（二）建筑业统计岗位(共计1个)</w:t>
            </w:r>
          </w:p>
          <w:p>
            <w:pPr>
              <w:pStyle w:val="null3"/>
            </w:pPr>
            <w:r>
              <w:rPr>
                <w:rFonts w:ascii="仿宋_GB2312" w:hAnsi="仿宋_GB2312" w:cs="仿宋_GB2312" w:eastAsia="仿宋_GB2312"/>
              </w:rPr>
              <w:t>1.协助做好各类统计报表，涵盖建筑工程产值、房屋建筑施工面积、竣工面积、从业人员数量及工资总额等关键数据的催报，确保数据来源广泛、全面。仔细审核企业报送的数据，检查数据的完整性、准确性与逻辑合理性，针对缺漏、异常数据及时与企业沟通核实，要求企业补充或修正，保证数据质量。</w:t>
            </w:r>
          </w:p>
          <w:p>
            <w:pPr>
              <w:pStyle w:val="null3"/>
            </w:pPr>
            <w:r>
              <w:rPr>
                <w:rFonts w:ascii="仿宋_GB2312" w:hAnsi="仿宋_GB2312" w:cs="仿宋_GB2312" w:eastAsia="仿宋_GB2312"/>
              </w:rPr>
              <w:t>2.与辖区内建筑业企业保持日常联系，通过电话、邮件、实地走访等方式，及时传达统计工作的最新要求、报表填报规范及时间节点，确保企业了解并遵守相关规定。积极解答企业在统计工作中遇到的疑问，提供业务指导，帮助企业完善统计基础工作，如建立健全统计台账、规范原始记录等，提升企业统计工作水平与配合度。</w:t>
            </w:r>
          </w:p>
          <w:p>
            <w:pPr>
              <w:pStyle w:val="null3"/>
            </w:pPr>
            <w:r>
              <w:rPr>
                <w:rFonts w:ascii="仿宋_GB2312" w:hAnsi="仿宋_GB2312" w:cs="仿宋_GB2312" w:eastAsia="仿宋_GB2312"/>
              </w:rPr>
              <w:t>3.运用逻辑审核、对比分析等方法，对收集的建筑业统计数据进行初步质量核查。比对企业不同时期数据及同行业数据，筛查异常值，及时与企业核实修正，确保数据的真实性和一致性，为统计分析提供高质量的数据支撑。</w:t>
            </w:r>
          </w:p>
          <w:p>
            <w:pPr>
              <w:pStyle w:val="null3"/>
            </w:pPr>
            <w:r>
              <w:rPr>
                <w:rFonts w:ascii="仿宋_GB2312" w:hAnsi="仿宋_GB2312" w:cs="仿宋_GB2312" w:eastAsia="仿宋_GB2312"/>
              </w:rPr>
              <w:t>4.积极配合上级统计部门和本单位组织的数据质量检查工作，协助对企业数据进行实地核查，若发现企业存在数据造假、虚报、瞒报等违规行为，及时向上级报告，并协助相关部门依法依规进行处理，维护统计工作的严肃性和权威性。</w:t>
            </w:r>
          </w:p>
          <w:p>
            <w:pPr>
              <w:pStyle w:val="null3"/>
            </w:pPr>
            <w:r>
              <w:rPr>
                <w:rFonts w:ascii="仿宋_GB2312" w:hAnsi="仿宋_GB2312" w:cs="仿宋_GB2312" w:eastAsia="仿宋_GB2312"/>
              </w:rPr>
              <w:t>5.整理建筑业统计工作中的各类文件、报表、调查资料等，进行分类编号，建立电子和纸质档案。严格遵守档案管理制度，妥善保存资料，方便数据查询与历史数据对比分析，保障统计工作的连续性。</w:t>
            </w:r>
          </w:p>
          <w:p>
            <w:pPr>
              <w:pStyle w:val="null3"/>
            </w:pPr>
            <w:r>
              <w:rPr>
                <w:rFonts w:ascii="仿宋_GB2312" w:hAnsi="仿宋_GB2312" w:cs="仿宋_GB2312" w:eastAsia="仿宋_GB2312"/>
              </w:rPr>
              <w:t>（三）服务业统计协岗(共计2个)</w:t>
            </w:r>
          </w:p>
          <w:p>
            <w:pPr>
              <w:pStyle w:val="null3"/>
            </w:pPr>
            <w:r>
              <w:rPr>
                <w:rFonts w:ascii="仿宋_GB2312" w:hAnsi="仿宋_GB2312" w:cs="仿宋_GB2312" w:eastAsia="仿宋_GB2312"/>
              </w:rPr>
              <w:t>1.协助做好辖区内服务业企业，包括但不限于软件信息技术、文化娱乐、住宿餐饮等，月度、季度、年度经营数据的催报，确保数据来源的全面性和时效性。仔细审核企业报送的数据，检查数据的完整性、准确性与逻辑合理性，针对缺漏、异常数据及时与企业沟通核实，要求企业补充或修正，保证数据质量。</w:t>
            </w:r>
          </w:p>
          <w:p>
            <w:pPr>
              <w:pStyle w:val="null3"/>
            </w:pPr>
            <w:r>
              <w:rPr>
                <w:rFonts w:ascii="仿宋_GB2312" w:hAnsi="仿宋_GB2312" w:cs="仿宋_GB2312" w:eastAsia="仿宋_GB2312"/>
              </w:rPr>
              <w:t>2.与辖区内服务业企业保持日常联系，通过电话、邮件、实地走访等方式，及时传达统计工作的最新要求、报表填报规范及时间节点，确保企业了解并遵守相关规定。积极解答企业在统计工作中遇到的疑问，提供业务指导，帮助企业完善统计基础工作，如建立健全统计台账、规范原始记录等，提升企业统计工作水平与配合度。</w:t>
            </w:r>
          </w:p>
          <w:p>
            <w:pPr>
              <w:pStyle w:val="null3"/>
            </w:pPr>
            <w:r>
              <w:rPr>
                <w:rFonts w:ascii="仿宋_GB2312" w:hAnsi="仿宋_GB2312" w:cs="仿宋_GB2312" w:eastAsia="仿宋_GB2312"/>
              </w:rPr>
              <w:t>3.运用逻辑审核、对比分析等方法，对收集的服务业统计数据进行初步质量核查。比对企业不同时期数据及同行业数据，筛查异常值，及时与企业核实修正，确保数据的真实性和一致性，为统计分析提供高质量的数据支撑。</w:t>
            </w:r>
          </w:p>
          <w:p>
            <w:pPr>
              <w:pStyle w:val="null3"/>
            </w:pPr>
            <w:r>
              <w:rPr>
                <w:rFonts w:ascii="仿宋_GB2312" w:hAnsi="仿宋_GB2312" w:cs="仿宋_GB2312" w:eastAsia="仿宋_GB2312"/>
              </w:rPr>
              <w:t>4.积极配合上级统计部门和本单位组织的数据质量检查工作，协助对企业数据进行实地核查，若发现企业存在数据造假、虚报、瞒报等违规行为，及时向上级报告，并协助相关部门依法依规进行处理，维护统计工作的严肃性和权威性。</w:t>
            </w:r>
          </w:p>
          <w:p>
            <w:pPr>
              <w:pStyle w:val="null3"/>
            </w:pPr>
            <w:r>
              <w:rPr>
                <w:rFonts w:ascii="仿宋_GB2312" w:hAnsi="仿宋_GB2312" w:cs="仿宋_GB2312" w:eastAsia="仿宋_GB2312"/>
              </w:rPr>
              <w:t>5.整理服务业统计工作中的各类文件、报表、调查资料等，进行分类编号，建立电子和纸质档案。严格遵守档案管理制度，妥善保存资料，方便数据查询与历史数据对比分析，保障统计工作的连续性。</w:t>
            </w:r>
          </w:p>
          <w:p>
            <w:pPr>
              <w:pStyle w:val="null3"/>
            </w:pPr>
            <w:r>
              <w:rPr>
                <w:rFonts w:ascii="仿宋_GB2312" w:hAnsi="仿宋_GB2312" w:cs="仿宋_GB2312" w:eastAsia="仿宋_GB2312"/>
              </w:rPr>
              <w:t>（四）房地产及固定资产投资统计协岗(共计1个)</w:t>
            </w:r>
          </w:p>
          <w:p>
            <w:pPr>
              <w:pStyle w:val="null3"/>
            </w:pPr>
            <w:r>
              <w:rPr>
                <w:rFonts w:ascii="仿宋_GB2312" w:hAnsi="仿宋_GB2312" w:cs="仿宋_GB2312" w:eastAsia="仿宋_GB2312"/>
              </w:rPr>
              <w:t>1.协助做好辖区内房地产开发企业、固定资产投资项目单位收集相关数据，涵盖房地产开发投资完成额、商品房销售面积与销售额、项目施工进度、设备购置情况等，确保数据来源全面、无遗漏。仔细审核企业报送的数据，检查数据的完整性、准确性与逻辑合理性，针对缺漏、异常数据及时与企业沟通核实，要求企业补充或修正，保证数据质量。</w:t>
            </w:r>
          </w:p>
          <w:p>
            <w:pPr>
              <w:pStyle w:val="null3"/>
            </w:pPr>
            <w:r>
              <w:rPr>
                <w:rFonts w:ascii="仿宋_GB2312" w:hAnsi="仿宋_GB2312" w:cs="仿宋_GB2312" w:eastAsia="仿宋_GB2312"/>
              </w:rPr>
              <w:t>2.与辖区内房地产开发企业、固定资产投资项目单位保持日常联系，通过实地走访、电话沟通、线上交流等方式，及时了解项目进展情况，包括项目开工时间、建设周期、资金到位情况等，为准确统计提供实时信息。向项目单位宣传统计工作的重要性和相关法规政策，解答其在统计报表填报过程中的疑问，协助项目单位完善统计基础工作，如建立项目统计台账、规范原始凭证记录等，提升项目单位对统计工作的配合度和数据报送的准确性。</w:t>
            </w:r>
          </w:p>
          <w:p>
            <w:pPr>
              <w:pStyle w:val="null3"/>
            </w:pPr>
            <w:r>
              <w:rPr>
                <w:rFonts w:ascii="仿宋_GB2312" w:hAnsi="仿宋_GB2312" w:cs="仿宋_GB2312" w:eastAsia="仿宋_GB2312"/>
              </w:rPr>
              <w:t>3.运用多种方法对房地产及固定资产投资统计数据进行质量评估，如对比分析不同时期的数据变化趋势、同区域同类型项目的数据差异，以及与宏观经济指标的关联性等，查找数据异常原因，确保数据真实反映行业发展和项目建设实际状况。</w:t>
            </w:r>
          </w:p>
          <w:p>
            <w:pPr>
              <w:pStyle w:val="null3"/>
            </w:pPr>
            <w:r>
              <w:rPr>
                <w:rFonts w:ascii="仿宋_GB2312" w:hAnsi="仿宋_GB2312" w:cs="仿宋_GB2312" w:eastAsia="仿宋_GB2312"/>
              </w:rPr>
              <w:t>4.参与数据质量检查工作，配合上级统计部门对项目单位数据进行实地核查，对发现的数据造假、虚报、瞒报等问题，按照相关规定及时上报，并协助进行处理，维护统计工作的严肃性和权威性。</w:t>
            </w:r>
          </w:p>
          <w:p>
            <w:pPr>
              <w:pStyle w:val="null3"/>
            </w:pPr>
            <w:r>
              <w:rPr>
                <w:rFonts w:ascii="仿宋_GB2312" w:hAnsi="仿宋_GB2312" w:cs="仿宋_GB2312" w:eastAsia="仿宋_GB2312"/>
              </w:rPr>
              <w:t>5.整理房地产及固定资产投资统计工作中的各类文件、报表、调查资料等，进行分类编号，建立电子和纸质档案。严格遵守档案管理制度，妥善保存资料，方便数据查询与历史数据对比分析，保障统计工作的连续性。</w:t>
            </w:r>
          </w:p>
          <w:p>
            <w:pPr>
              <w:pStyle w:val="null3"/>
            </w:pPr>
            <w:r>
              <w:rPr>
                <w:rFonts w:ascii="仿宋_GB2312" w:hAnsi="仿宋_GB2312" w:cs="仿宋_GB2312" w:eastAsia="仿宋_GB2312"/>
              </w:rPr>
              <w:t>（五）社会科学文化统计协岗（共计1个）</w:t>
            </w:r>
          </w:p>
          <w:p>
            <w:pPr>
              <w:pStyle w:val="null3"/>
            </w:pPr>
            <w:r>
              <w:rPr>
                <w:rFonts w:ascii="仿宋_GB2312" w:hAnsi="仿宋_GB2312" w:cs="仿宋_GB2312" w:eastAsia="仿宋_GB2312"/>
              </w:rPr>
              <w:t>1.协助做好辖区内科研机构、高校科研部门、文化企业、文化场馆（如博物馆、图书馆、文化馆）、社会组织等社会科学文化相关单位，科研项目投入产出、文化产业营收、文化活动开展、社科人才队伍等数据的催报。仔细审核企业报送的数据，检查数据的完整性、准确性与逻辑合理性，针对缺漏、异常数据及时与企业沟通核实，要求企业补充或修正，保证数据质量。</w:t>
            </w:r>
          </w:p>
          <w:p>
            <w:pPr>
              <w:pStyle w:val="null3"/>
            </w:pPr>
            <w:r>
              <w:rPr>
                <w:rFonts w:ascii="仿宋_GB2312" w:hAnsi="仿宋_GB2312" w:cs="仿宋_GB2312" w:eastAsia="仿宋_GB2312"/>
              </w:rPr>
              <w:t>2.与数据报送单位保持日常联系，通过电话、邮件、实地走访等方式，定期宣传统计工作的重要性、政策法规及最新统计要求，确保相关单位了解并重视统计工作。为数据报送单位提供业务指导，协助其梳理统计指标含义，规范数据统计口径和方法，建立健全统计台账，解答在填报过程中遇到的各类问题，提升报送单位的数据报送质量和工作效率。</w:t>
            </w:r>
          </w:p>
          <w:p>
            <w:pPr>
              <w:pStyle w:val="null3"/>
            </w:pPr>
            <w:r>
              <w:rPr>
                <w:rFonts w:ascii="仿宋_GB2312" w:hAnsi="仿宋_GB2312" w:cs="仿宋_GB2312" w:eastAsia="仿宋_GB2312"/>
              </w:rPr>
              <w:t>3.运用多种分析方法评估数据质量，如对比分析不同时期的数据变化趋势、同区域同类型项目的数据差异，以及与宏观经济指标的关联性等，查找数据异常原因，确保数据真实反映行业发展和项目建设实际状况。</w:t>
            </w:r>
          </w:p>
          <w:p>
            <w:pPr>
              <w:pStyle w:val="null3"/>
            </w:pPr>
            <w:r>
              <w:rPr>
                <w:rFonts w:ascii="仿宋_GB2312" w:hAnsi="仿宋_GB2312" w:cs="仿宋_GB2312" w:eastAsia="仿宋_GB2312"/>
              </w:rPr>
              <w:t>4.配合上级部门开展数据质量检查工作，参与实地核查，对发现的数据造假、虚报、瞒报等违规行为，及时上报并协助依规处理，维护统计工作的严肃性和权威性。</w:t>
            </w:r>
          </w:p>
          <w:p>
            <w:pPr>
              <w:pStyle w:val="null3"/>
            </w:pPr>
            <w:r>
              <w:rPr>
                <w:rFonts w:ascii="仿宋_GB2312" w:hAnsi="仿宋_GB2312" w:cs="仿宋_GB2312" w:eastAsia="仿宋_GB2312"/>
              </w:rPr>
              <w:t>5.负责整理、归档社会科学文化统计工作中的各类资料，包括统计报表、调查文件、分析报告、会议纪要等，按照档案管理要求分类编号、装订成册。严格遵守档案管理制度，妥善保存资料，方便数据查询与历史数据对比分析，保障统计工作的连续性。</w:t>
            </w:r>
          </w:p>
          <w:p>
            <w:pPr>
              <w:pStyle w:val="null3"/>
            </w:pPr>
            <w:r>
              <w:rPr>
                <w:rFonts w:ascii="仿宋_GB2312" w:hAnsi="仿宋_GB2312" w:cs="仿宋_GB2312" w:eastAsia="仿宋_GB2312"/>
              </w:rPr>
              <w:t>（六）城乡一体化住户调查统计协岗（共计3个）</w:t>
            </w:r>
          </w:p>
          <w:p>
            <w:pPr>
              <w:pStyle w:val="null3"/>
            </w:pPr>
            <w:r>
              <w:rPr>
                <w:rFonts w:ascii="仿宋_GB2312" w:hAnsi="仿宋_GB2312" w:cs="仿宋_GB2312" w:eastAsia="仿宋_GB2312"/>
              </w:rPr>
              <w:t>1.协助管理城乡一体化住户调查样本，熟悉样本分布情况，配合调查员开展样本轮换工作，确保样本的随机性和代表性，使调查数据能准确反映城乡居民生活全貌。</w:t>
            </w:r>
          </w:p>
          <w:p>
            <w:pPr>
              <w:pStyle w:val="null3"/>
            </w:pPr>
            <w:r>
              <w:rPr>
                <w:rFonts w:ascii="仿宋_GB2312" w:hAnsi="仿宋_GB2312" w:cs="仿宋_GB2312" w:eastAsia="仿宋_GB2312"/>
              </w:rPr>
              <w:t>2.定期与样本住户进行沟通联系，通过上门走访、电话回访等方式，了解住户家庭基本情况变动，如人口增减、就业变化等，及时更新住户信息档案，维护良好的调查关系，提高住户配合度。向样本住户宣传统计调查工作的意义、目的及相关法律法规，消除住户顾虑，耐心解答住户在调查过程中提出的疑问，指导住户正确记录家庭收支等相关数据。</w:t>
            </w:r>
          </w:p>
          <w:p>
            <w:pPr>
              <w:pStyle w:val="null3"/>
            </w:pPr>
            <w:r>
              <w:rPr>
                <w:rFonts w:ascii="仿宋_GB2312" w:hAnsi="仿宋_GB2312" w:cs="仿宋_GB2312" w:eastAsia="仿宋_GB2312"/>
              </w:rPr>
              <w:t>3.按照调查制度要求和时间节点，协助收集样本住户的日常收支记录、家庭消费明细、资产负债情况等数据，确保数据收集的完整性和及时性。对于采用电子记账方式的住户，提供必要的技术支持和指导，帮助解决记账软件使用过程中遇到的问题。</w:t>
            </w:r>
          </w:p>
          <w:p>
            <w:pPr>
              <w:pStyle w:val="null3"/>
            </w:pPr>
            <w:r>
              <w:rPr>
                <w:rFonts w:ascii="仿宋_GB2312" w:hAnsi="仿宋_GB2312" w:cs="仿宋_GB2312" w:eastAsia="仿宋_GB2312"/>
              </w:rPr>
              <w:t>4.对收集到的住户调查数据进行初步审核，检查数据的逻辑合理性，如收入与支出的匹配性、消费项目的合理性等，对异常数据及时与住户核实确认，要求补充或修正，保证数据质量，为后续数据汇总分析奠定坚实基础。</w:t>
            </w:r>
          </w:p>
          <w:p>
            <w:pPr>
              <w:pStyle w:val="null3"/>
            </w:pPr>
            <w:r>
              <w:rPr>
                <w:rFonts w:ascii="仿宋_GB2312" w:hAnsi="仿宋_GB2312" w:cs="仿宋_GB2312" w:eastAsia="仿宋_GB2312"/>
              </w:rPr>
              <w:t>5.参与实地调查工作，跟随正式调查员深入样本住户家中，实地查看住户生活状况，核实家庭人口、就业、居住条件等基本信息，以及家庭收支数据的真实性，确保调查数据与实际情况相符。在调查过程中，关注住户家庭的特殊情况和变化，如重大疾病、意外事件、大额收支变动等，详细记录相关信息，及时反馈给上级部门，以便在数据分析时进行综合考量。</w:t>
            </w:r>
          </w:p>
          <w:p>
            <w:pPr>
              <w:pStyle w:val="null3"/>
            </w:pPr>
            <w:r>
              <w:rPr>
                <w:rFonts w:ascii="仿宋_GB2312" w:hAnsi="仿宋_GB2312" w:cs="仿宋_GB2312" w:eastAsia="仿宋_GB2312"/>
              </w:rPr>
              <w:t>6.将经过初审的数据进行整理汇总，按照统一的数据格式和要求，录入专业的统计调查软件系统，确保数据录入的准确性和一致性。同时，对录入的数据进行再次核对，避免录入错误。协助完成数据上报工作，在规定时间内将整理好的数据上报给上级统计部门，及时跟踪数据上报进度，确保数据按时、准确传输，保障调查工作的顺利推进。</w:t>
            </w:r>
          </w:p>
          <w:p>
            <w:pPr>
              <w:pStyle w:val="null3"/>
            </w:pPr>
            <w:r>
              <w:rPr>
                <w:rFonts w:ascii="仿宋_GB2312" w:hAnsi="仿宋_GB2312" w:cs="仿宋_GB2312" w:eastAsia="仿宋_GB2312"/>
              </w:rPr>
              <w:t>7.负责整理和保管城乡一体化住户调查相关资料，包括调查问卷、住户记账本、调查记录、数据报表等，按照档案管理要求进行分类归档，建立详细的档案目录，方便资料的查阅和检索。定期对调查资料进行整理和更新，对过期或失效的资料进行妥善处理，确保资料的完整性和有效性。同时，严格遵守统计资料保密制度，防止住户信息泄露 。</w:t>
            </w:r>
          </w:p>
          <w:p>
            <w:pPr>
              <w:pStyle w:val="null3"/>
            </w:pPr>
            <w:r>
              <w:rPr>
                <w:rFonts w:ascii="仿宋_GB2312" w:hAnsi="仿宋_GB2312" w:cs="仿宋_GB2312" w:eastAsia="仿宋_GB2312"/>
              </w:rPr>
              <w:t>四、其他</w:t>
            </w:r>
          </w:p>
          <w:p>
            <w:pPr>
              <w:pStyle w:val="null3"/>
            </w:pPr>
            <w:r>
              <w:rPr>
                <w:rFonts w:ascii="仿宋_GB2312" w:hAnsi="仿宋_GB2312" w:cs="仿宋_GB2312" w:eastAsia="仿宋_GB2312"/>
              </w:rPr>
              <w:t>（一）进度要求</w:t>
            </w:r>
          </w:p>
          <w:p>
            <w:pPr>
              <w:pStyle w:val="null3"/>
            </w:pPr>
            <w:r>
              <w:rPr>
                <w:rFonts w:ascii="仿宋_GB2312" w:hAnsi="仿宋_GB2312" w:cs="仿宋_GB2312" w:eastAsia="仿宋_GB2312"/>
              </w:rPr>
              <w:t xml:space="preserve">   2025年11月10日，对统计调查服务外包阶段性工作验收；合同履行期结束后，进行整体验收。</w:t>
            </w:r>
          </w:p>
          <w:p>
            <w:pPr>
              <w:pStyle w:val="null3"/>
            </w:pPr>
            <w:r>
              <w:rPr>
                <w:rFonts w:ascii="仿宋_GB2312" w:hAnsi="仿宋_GB2312" w:cs="仿宋_GB2312" w:eastAsia="仿宋_GB2312"/>
              </w:rPr>
              <w:t>（二）成果交付要求</w:t>
            </w:r>
          </w:p>
          <w:p>
            <w:pPr>
              <w:pStyle w:val="null3"/>
            </w:pPr>
            <w:r>
              <w:rPr>
                <w:rFonts w:ascii="仿宋_GB2312" w:hAnsi="仿宋_GB2312" w:cs="仿宋_GB2312" w:eastAsia="仿宋_GB2312"/>
              </w:rPr>
              <w:t>乙方向甲方提供各类统计报表的数据收集、整理与初步审核、汇总的情况。参与统计局组织实施的各类专项统计调查工作，按照调查方案要求，开展样本选取、实地调查、数据汇总与报告撰写等环节，以及其他需要完成的工作任务。</w:t>
            </w:r>
          </w:p>
          <w:p>
            <w:pPr>
              <w:pStyle w:val="null3"/>
            </w:pPr>
            <w:r>
              <w:rPr>
                <w:rFonts w:ascii="仿宋_GB2312" w:hAnsi="仿宋_GB2312" w:cs="仿宋_GB2312" w:eastAsia="仿宋_GB2312"/>
              </w:rPr>
              <w:t>（三）质量验收标准或规范</w:t>
            </w:r>
          </w:p>
          <w:p>
            <w:pPr>
              <w:pStyle w:val="null3"/>
            </w:pPr>
            <w:r>
              <w:rPr>
                <w:rFonts w:ascii="仿宋_GB2312" w:hAnsi="仿宋_GB2312" w:cs="仿宋_GB2312" w:eastAsia="仿宋_GB2312"/>
              </w:rPr>
              <w:t xml:space="preserve">    符合国家及行业现行标准。</w:t>
            </w:r>
          </w:p>
          <w:p>
            <w:pPr>
              <w:pStyle w:val="null3"/>
            </w:pPr>
            <w:r>
              <w:rPr>
                <w:rFonts w:ascii="仿宋_GB2312" w:hAnsi="仿宋_GB2312" w:cs="仿宋_GB2312" w:eastAsia="仿宋_GB2312"/>
              </w:rPr>
              <w:t>（四）违约责任</w:t>
            </w:r>
          </w:p>
          <w:p>
            <w:pPr>
              <w:pStyle w:val="null3"/>
            </w:pPr>
            <w:r>
              <w:rPr>
                <w:rFonts w:ascii="仿宋_GB2312" w:hAnsi="仿宋_GB2312" w:cs="仿宋_GB2312" w:eastAsia="仿宋_GB2312"/>
              </w:rPr>
              <w:t>依据《中华人民共和国民法典》、《中华人民共和国政府采购法》的相关条款和本合同约定，乙方未全面履行合同义务或者发生违约，采购单位有权终止合同，依法向成交乙方进行经济索赔，并报请政府采购监督管理机关进行相应的行政处罚。采购单位违约的，应当赔偿给乙方造成的经济损失。</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根据采购文件要求及合同约定执行；事业单位参与投标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2.（响应文件格式-标的清单）本项目服务范围：统计调查服务外包； 服务要求：符合磋商文件有关技术、商务要求； 服务标准：符合国家及行业现行标准。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成交供应商提交项目所有的成果报告后，由采购人和成交供应商共同对项目进行整体验收。其内容包括是否按照采购人要求进行服务、是否在规定时间内服务完毕。 其他事项： 1、验收合格后，填写政府采购项目验收单作为对本服务的最终认可。 2、服务商向采购人提供服务过程中的所有资料,以便采购人日后管理。 3、验收依据 3.1磋商文件、磋商响应文件、澄清表（函）； 3.2本合同及附件文本； 3.3国家及行业现行标准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统计调查服务外包工作通过采购人阶段性工作验收后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乙方未全面履行合同义务或者发生违约，采购单位有权终止合同，依法向成交乙方进行经济索赔，并报请政府采购监督管理机关进行相应的行政处罚。采购单位违约的，应当赔偿给乙方造成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 安全责任:乙方应对其工作人员在现场工作期间的一切行为负责，如安全事故责任及因此发生的人身损害赔偿和其它费用由乙方积极申请工伤认定，并在工伤赔偿责任内承担。 3.4.2 保密条款:(1)成交供应商应严格遵守采购单位有关保密规定，不得泄漏一切机密;(2)在技术服务期间，成交供应商对接触到的有关采购单位商业活动、技术情报和技术资料等文件进行保密。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提供2024年6月至今已缴纳的至少一个月的纳税证明（时间以税款所属日期为准)，依法免税的单位应提供相关证明材料</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提供具有履行本合同所必需的设备和专业技术能力的书面声明及承诺</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法定代表人授权委托书、被授权人身份证（法定代表人参加磋商时,只需提供法定代表人身份证）</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磋商响应文件构成无重大缺项（详细评审除外），按照磋商文件要求的格式编写磋商响应文件</w:t>
            </w:r>
          </w:p>
        </w:tc>
        <w:tc>
          <w:tcPr>
            <w:tcW w:type="dxa" w:w="1661"/>
          </w:tcPr>
          <w:p>
            <w:pPr>
              <w:pStyle w:val="null3"/>
            </w:pPr>
            <w:r>
              <w:rPr>
                <w:rFonts w:ascii="仿宋_GB2312" w:hAnsi="仿宋_GB2312" w:cs="仿宋_GB2312" w:eastAsia="仿宋_GB2312"/>
              </w:rPr>
              <w:t>响应文件封面 分项报价表 中小企业声明函 残疾人福利性单位声明函 资格证明材料 标的清单 服务内容及服务要求应答表 报价表 商务要求应答表 陕西省政府采购投标人拒绝政府采购领域商业贿赂承诺书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报价唯一，且没有高于采购预算的</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分项报价表 中小企业声明函 资格证明材料 服务内容及服务要求应答表 报价表 响应文件封面 供应商业绩情况 残疾人福利性单位声明函 服务方案 标的清单 供应商认为需要补充的其他内容 商务要求应答表 陕西省政府采购投标人拒绝政府采购领域商业贿赂承诺书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评审得分相同的，按照最后报价由低到高的顺序推荐。评审得分且最后报价相同的，按照详细评审优劣顺序推荐。评审得分且最后报价且详细评审得分均相同的，由采购人采取随机抽取的方式确定成交供应商。</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项目的理解</w:t>
            </w:r>
          </w:p>
        </w:tc>
        <w:tc>
          <w:tcPr>
            <w:tcW w:type="dxa" w:w="2492"/>
          </w:tcPr>
          <w:p>
            <w:pPr>
              <w:pStyle w:val="null3"/>
            </w:pPr>
            <w:r>
              <w:rPr>
                <w:rFonts w:ascii="仿宋_GB2312" w:hAnsi="仿宋_GB2312" w:cs="仿宋_GB2312" w:eastAsia="仿宋_GB2312"/>
              </w:rPr>
              <w:t>供应商对项目的理解，内容包含①项目背景②项目基本情况③工作方向解读等进行综合评审。 前述要求的内容均有描述且符合本项目要求的得9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供应商的服务方案，内容包含①服务内容②服务目标③服务标准等进行综合评审。 前述要求的内容均有描述且符合本项目要求的得9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业务风控能力 处理方式</w:t>
            </w:r>
          </w:p>
        </w:tc>
        <w:tc>
          <w:tcPr>
            <w:tcW w:type="dxa" w:w="2492"/>
          </w:tcPr>
          <w:p>
            <w:pPr>
              <w:pStyle w:val="null3"/>
            </w:pPr>
            <w:r>
              <w:rPr>
                <w:rFonts w:ascii="仿宋_GB2312" w:hAnsi="仿宋_GB2312" w:cs="仿宋_GB2312" w:eastAsia="仿宋_GB2312"/>
              </w:rPr>
              <w:t>供应商提供业务风控能力处理方式，内容包含①易发生劳动纠纷的风险点及应对措施②处理并解决劳动争议的能力③针对人员因公患病、工伤或工亡的善后工作的处置措施等进行综合评审。 前述要求的内容均有描述且符合本项目要求的得9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资料管理</w:t>
            </w:r>
          </w:p>
        </w:tc>
        <w:tc>
          <w:tcPr>
            <w:tcW w:type="dxa" w:w="2492"/>
          </w:tcPr>
          <w:p>
            <w:pPr>
              <w:pStyle w:val="null3"/>
            </w:pPr>
            <w:r>
              <w:rPr>
                <w:rFonts w:ascii="仿宋_GB2312" w:hAnsi="仿宋_GB2312" w:cs="仿宋_GB2312" w:eastAsia="仿宋_GB2312"/>
              </w:rPr>
              <w:t>供应商的资料管理，内容包含①资料管理方案②资料移交方案等进行综合评审。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供应商提供管理制度，内容包含①内部管理机制②监管机制③信息反馈处理机制等进行综合评审。 前述要求的内容均有描述且符合本项目要求的得9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供应商提供质量保障方案，内容包含①统计调查结果质量控制措施②质量承诺等情况进行综合评审。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岗位配置方案</w:t>
            </w:r>
          </w:p>
        </w:tc>
        <w:tc>
          <w:tcPr>
            <w:tcW w:type="dxa" w:w="2492"/>
          </w:tcPr>
          <w:p>
            <w:pPr>
              <w:pStyle w:val="null3"/>
            </w:pPr>
            <w:r>
              <w:rPr>
                <w:rFonts w:ascii="仿宋_GB2312" w:hAnsi="仿宋_GB2312" w:cs="仿宋_GB2312" w:eastAsia="仿宋_GB2312"/>
              </w:rPr>
              <w:t>针对本项目的服务采购需求，制定岗位配置方案，内容包含①岗位人员数量②选聘方式③选聘渠道等进行综合评审前述要求的内容均有描述且符合本项目要求的得9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应急处理突发事件</w:t>
            </w:r>
          </w:p>
        </w:tc>
        <w:tc>
          <w:tcPr>
            <w:tcW w:type="dxa" w:w="2492"/>
          </w:tcPr>
          <w:p>
            <w:pPr>
              <w:pStyle w:val="null3"/>
            </w:pPr>
            <w:r>
              <w:rPr>
                <w:rFonts w:ascii="仿宋_GB2312" w:hAnsi="仿宋_GB2312" w:cs="仿宋_GB2312" w:eastAsia="仿宋_GB2312"/>
              </w:rPr>
              <w:t>供应商提供应急处理突发事件方案，内容包含①人员中途离职处理方案②紧急突发事故处理方案等情况进行综合评审。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1.职称：具有经济专业技术资格中级及以上职称的，得2分； 2.学历：具有本科及以上学历得2分； 注： (1).提供职称证书复印件； (2).提供毕业证书或学信网证明资料； (3).须提供在职承诺书（格式自拟）或相关材料，不提供本项不得分。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项目团队人员中， 1.每具有1个经济专业技术资格中级及以上职称的，得2分；本项最多得6分； 2.每具有1个本科及以上学历得1分；本项最多得4分； 注： (1).不含项目负责人； (2). 提供职称证书复印件； (3). 提供毕业证书或学信网证明资料； (4). 同一人员职称和学历可以重复计分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供应商提供服务承诺，内容包含①时间节点的服务承诺②拟派人员到位的服务承诺等； 每提供一项符合要求的承诺内容得1.5分，本项最多得3分。不提供不得分。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供应商提供2022年1月至今类似项目业绩合同（以合同签订时间为准）；一个业绩得2分，最高得10分； 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供应商业绩情况</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详见附件：商务要求应答表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详见附件：供应商业绩情况</w:t>
      </w:r>
    </w:p>
    <w:p>
      <w:pPr>
        <w:pStyle w:val="null3"/>
        <w:ind w:firstLine="960"/>
      </w:pPr>
      <w:r>
        <w:rPr>
          <w:rFonts w:ascii="仿宋_GB2312" w:hAnsi="仿宋_GB2312" w:cs="仿宋_GB2312" w:eastAsia="仿宋_GB2312"/>
        </w:rPr>
        <w:t>详见附件：供应商认为需要补充的其他内容</w:t>
      </w:r>
    </w:p>
    <w:p>
      <w:pPr>
        <w:pStyle w:val="null3"/>
        <w:ind w:firstLine="960"/>
      </w:pPr>
      <w:r>
        <w:rPr>
          <w:rFonts w:ascii="仿宋_GB2312" w:hAnsi="仿宋_GB2312" w:cs="仿宋_GB2312" w:eastAsia="仿宋_GB2312"/>
        </w:rPr>
        <w:t>详见附件：陕西省政府采购投标人拒绝政府采购领域商业贿赂承诺书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