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版本号：DXZB-2025-031120250307001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核酸检测仪器等设备采购项目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DXZB-2025-0311</w:t>
      </w:r>
      <w:r>
        <w:br/>
      </w:r>
      <w:r>
        <w:br/>
      </w:r>
      <w:r>
        <w:br/>
      </w:r>
    </w:p>
    <w:p>
      <w:pPr>
        <w:pStyle w:val="null3"/>
        <w:jc w:val="center"/>
        <w:outlineLvl w:val="2"/>
      </w:pPr>
      <w:r>
        <w:rPr>
          <w:rFonts w:ascii="仿宋_GB2312" w:hAnsi="仿宋_GB2312" w:cs="仿宋_GB2312" w:eastAsia="仿宋_GB2312"/>
          <w:sz w:val="28"/>
          <w:b/>
        </w:rPr>
        <w:t>西安市碑林区疾病预防控制中心</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西安市碑林区疾病预防控制中心</w:t>
      </w:r>
      <w:r>
        <w:rPr>
          <w:rFonts w:ascii="仿宋_GB2312" w:hAnsi="仿宋_GB2312" w:cs="仿宋_GB2312" w:eastAsia="仿宋_GB2312"/>
        </w:rPr>
        <w:t>委托，拟对</w:t>
      </w:r>
      <w:r>
        <w:rPr>
          <w:rFonts w:ascii="仿宋_GB2312" w:hAnsi="仿宋_GB2312" w:cs="仿宋_GB2312" w:eastAsia="仿宋_GB2312"/>
        </w:rPr>
        <w:t>核酸检测仪器等设备采购项目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DXZB-2025-0311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核酸检测仪器等设备采购项目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(核酸检测仪器设备采购项目): 合同包预算金额:300000.00.00元。 合同包最高限价:300000.00.00元。 数量(单位):1批 具体采购内容及要求详见竞争性谈判文件。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特定资格要求：投标人为生产厂家的须提供医疗器械生产许可证（进口产品除外）；投标人为代理商的根据所投产品类别还需提供第二类医疗器械备案凭证或第三类医疗器械经营许可证；根据所投产品的类别出具该类产品注册证；</w:t>
      </w:r>
    </w:p>
    <w:p>
      <w:pPr>
        <w:pStyle w:val="null3"/>
      </w:pPr>
      <w:r>
        <w:rPr>
          <w:rFonts w:ascii="仿宋_GB2312" w:hAnsi="仿宋_GB2312" w:cs="仿宋_GB2312" w:eastAsia="仿宋_GB2312"/>
        </w:rPr>
        <w:t>3、法定代表人授权书：提供法定代表人授权委托书及被授权人身份证（投标人为法定代表人时，须提交法定代表人证明书）；</w:t>
      </w:r>
    </w:p>
    <w:p>
      <w:pPr>
        <w:pStyle w:val="null3"/>
      </w:pPr>
      <w:r>
        <w:rPr>
          <w:rFonts w:ascii="仿宋_GB2312" w:hAnsi="仿宋_GB2312" w:cs="仿宋_GB2312" w:eastAsia="仿宋_GB2312"/>
        </w:rPr>
        <w:t>4、财务状况：提供会计师事务所出具的2023年度或2024年度完整的财务审计报告；(成立时间至提交响应文件截止时间不足一年的可提供成立后任意时段的财务报表，至少包括资产负债表、利润表、现金流里表)；</w:t>
      </w:r>
    </w:p>
    <w:p>
      <w:pPr>
        <w:pStyle w:val="null3"/>
      </w:pPr>
      <w:r>
        <w:rPr>
          <w:rFonts w:ascii="仿宋_GB2312" w:hAnsi="仿宋_GB2312" w:cs="仿宋_GB2312" w:eastAsia="仿宋_GB2312"/>
        </w:rPr>
        <w:t>5、税收缴纳证明：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6、社会保障资金缴纳证明：提供投标截止日前半年内任意一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7、书面声明：提供参加政府采购活动前三年内，在经营活动中没有重大违法记录书面声明；</w:t>
      </w:r>
    </w:p>
    <w:p>
      <w:pPr>
        <w:pStyle w:val="null3"/>
      </w:pPr>
      <w:r>
        <w:rPr>
          <w:rFonts w:ascii="仿宋_GB2312" w:hAnsi="仿宋_GB2312" w:cs="仿宋_GB2312" w:eastAsia="仿宋_GB2312"/>
        </w:rPr>
        <w:t>8、信用记录：未被列入失信被执行人、税收违法黑名单、政府采购严重违法失信行为记录名单；以“信用中国”网站(www.creditchina.gov.cn)或中国政府采购网(www.ccgp.gov.cn) 查询结果为准；</w:t>
      </w:r>
    </w:p>
    <w:p>
      <w:pPr>
        <w:pStyle w:val="null3"/>
      </w:pPr>
      <w:r>
        <w:rPr>
          <w:rFonts w:ascii="仿宋_GB2312" w:hAnsi="仿宋_GB2312" w:cs="仿宋_GB2312" w:eastAsia="仿宋_GB2312"/>
        </w:rPr>
        <w:t>9、专业技术书面声明：具有履行合同所必需的设备和专业技术能力的书面声明</w:t>
      </w:r>
    </w:p>
    <w:p>
      <w:pPr>
        <w:pStyle w:val="null3"/>
      </w:pPr>
      <w:r>
        <w:rPr>
          <w:rFonts w:ascii="仿宋_GB2312" w:hAnsi="仿宋_GB2312" w:cs="仿宋_GB2312" w:eastAsia="仿宋_GB2312"/>
        </w:rPr>
        <w:t>10、企业关联关系承诺书：企业关联关系承诺书</w:t>
      </w:r>
    </w:p>
    <w:p>
      <w:pPr>
        <w:pStyle w:val="null3"/>
      </w:pPr>
      <w:r>
        <w:rPr>
          <w:rFonts w:ascii="仿宋_GB2312" w:hAnsi="仿宋_GB2312" w:cs="仿宋_GB2312" w:eastAsia="仿宋_GB2312"/>
        </w:rPr>
        <w:t>11、联合体投标：本项目不接受联合体投标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西安市碑林区柏树林街道东县门13号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029-87527147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陕西省西安市雁塔区二环南路东段凯森盛世一号B座4层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杜卿、周菊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029-82694900转9005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本项目招标代理服务费收费标准参照国家计委关于《招标代理服务收费管理暂行办法》（计价格[2002]1980号）和国家发展改革委员会办公厅颁发的《关于招标代理服务收费有关问题的通知》（发改办价格[2003]857号）的规定标准，向成交人收取代理服务费。代理服务费不足伍仟元的按伍仟元收取。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西安市碑林区疾病预防控制中心</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西安市碑林区疾病预防控制中心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西安市碑林区疾病预防控制中心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陕西德信招标有限公司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根据谈判文件要求及合同约定，提交的所有成果，符合国家、省、市相关技术规程。</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联系人：杜卿</w:t>
      </w:r>
    </w:p>
    <w:p>
      <w:pPr>
        <w:pStyle w:val="null3"/>
      </w:pPr>
      <w:r>
        <w:rPr>
          <w:rFonts w:ascii="仿宋_GB2312" w:hAnsi="仿宋_GB2312" w:cs="仿宋_GB2312" w:eastAsia="仿宋_GB2312"/>
        </w:rPr>
        <w:t>联系电话：029-82694900转9005</w:t>
      </w:r>
    </w:p>
    <w:p>
      <w:pPr>
        <w:pStyle w:val="null3"/>
      </w:pPr>
      <w:r>
        <w:rPr>
          <w:rFonts w:ascii="仿宋_GB2312" w:hAnsi="仿宋_GB2312" w:cs="仿宋_GB2312" w:eastAsia="仿宋_GB2312"/>
        </w:rPr>
        <w:t>地址：陕西省西安市雁塔区南二环东段凯森盛世一号B座4层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(核酸检测仪器设备采购项目): 合同包预算金额:300000.00.00元。 合同包最高限价:300000.00.00元。 数量(单位):1批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全自动核酸提取仪、立式压力蒸汽灭菌器（消医废）内循环、医用冰箱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标的名称：全自动核酸提取仪、立式压力蒸汽灭菌器（消医废）内循环、医用冰箱</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105" w:after="105"/>
              <w:jc w:val="both"/>
            </w:pPr>
            <w:r>
              <w:rPr>
                <w:rFonts w:ascii="仿宋_GB2312" w:hAnsi="仿宋_GB2312" w:cs="仿宋_GB2312" w:eastAsia="仿宋_GB2312"/>
              </w:rPr>
              <w:t>1、采购清单</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序号</w:t>
                  </w:r>
                </w:p>
              </w:tc>
              <w:tc>
                <w:tcPr>
                  <w:tcW w:type="dxa" w:w="465"/>
                </w:tcPr>
                <w:p>
                  <w:pPr>
                    <w:pStyle w:val="null3"/>
                  </w:pPr>
                  <w:r>
                    <w:rPr>
                      <w:rFonts w:ascii="仿宋_GB2312" w:hAnsi="仿宋_GB2312" w:cs="仿宋_GB2312" w:eastAsia="仿宋_GB2312"/>
                    </w:rPr>
                    <w:t>名称</w:t>
                  </w:r>
                </w:p>
              </w:tc>
              <w:tc>
                <w:tcPr>
                  <w:tcW w:type="dxa" w:w="465"/>
                </w:tcPr>
                <w:p>
                  <w:pPr>
                    <w:pStyle w:val="null3"/>
                  </w:pPr>
                  <w:r>
                    <w:rPr>
                      <w:rFonts w:ascii="仿宋_GB2312" w:hAnsi="仿宋_GB2312" w:cs="仿宋_GB2312" w:eastAsia="仿宋_GB2312"/>
                    </w:rPr>
                    <w:t>数量</w:t>
                  </w:r>
                </w:p>
              </w:tc>
              <w:tc>
                <w:tcPr>
                  <w:tcW w:type="dxa" w:w="465"/>
                </w:tcPr>
                <w:p>
                  <w:pPr>
                    <w:pStyle w:val="null3"/>
                  </w:pPr>
                  <w:r>
                    <w:rPr>
                      <w:rFonts w:ascii="仿宋_GB2312" w:hAnsi="仿宋_GB2312" w:cs="仿宋_GB2312" w:eastAsia="仿宋_GB2312"/>
                    </w:rPr>
                    <w:t>单位</w:t>
                  </w:r>
                </w:p>
              </w:tc>
            </w:tr>
            <w:tr>
              <w:tc>
                <w:tcPr>
                  <w:tcW w:type="dxa" w:w="465"/>
                </w:tcPr>
                <w:p>
                  <w:pPr>
                    <w:pStyle w:val="null3"/>
                  </w:pPr>
                  <w:r>
                    <w:rPr>
                      <w:rFonts w:ascii="仿宋_GB2312" w:hAnsi="仿宋_GB2312" w:cs="仿宋_GB2312" w:eastAsia="仿宋_GB2312"/>
                    </w:rPr>
                    <w:t>1</w:t>
                  </w:r>
                </w:p>
              </w:tc>
              <w:tc>
                <w:tcPr>
                  <w:tcW w:type="dxa" w:w="465"/>
                </w:tcPr>
                <w:p>
                  <w:pPr>
                    <w:pStyle w:val="null3"/>
                  </w:pPr>
                  <w:r>
                    <w:rPr>
                      <w:rFonts w:ascii="仿宋_GB2312" w:hAnsi="仿宋_GB2312" w:cs="仿宋_GB2312" w:eastAsia="仿宋_GB2312"/>
                    </w:rPr>
                    <w:t>全自动核酸提取仪</w:t>
                  </w:r>
                </w:p>
              </w:tc>
              <w:tc>
                <w:tcPr>
                  <w:tcW w:type="dxa" w:w="465"/>
                </w:tcPr>
                <w:p>
                  <w:pPr>
                    <w:pStyle w:val="null3"/>
                  </w:pPr>
                  <w:r>
                    <w:rPr>
                      <w:rFonts w:ascii="仿宋_GB2312" w:hAnsi="仿宋_GB2312" w:cs="仿宋_GB2312" w:eastAsia="仿宋_GB2312"/>
                    </w:rPr>
                    <w:t>1</w:t>
                  </w:r>
                </w:p>
              </w:tc>
              <w:tc>
                <w:tcPr>
                  <w:tcW w:type="dxa" w:w="465"/>
                </w:tcPr>
                <w:p>
                  <w:pPr>
                    <w:pStyle w:val="null3"/>
                  </w:pPr>
                  <w:r>
                    <w:rPr>
                      <w:rFonts w:ascii="仿宋_GB2312" w:hAnsi="仿宋_GB2312" w:cs="仿宋_GB2312" w:eastAsia="仿宋_GB2312"/>
                    </w:rPr>
                    <w:t>台</w:t>
                  </w:r>
                </w:p>
              </w:tc>
            </w:tr>
            <w:tr>
              <w:tc>
                <w:tcPr>
                  <w:tcW w:type="dxa" w:w="465"/>
                </w:tcPr>
                <w:p>
                  <w:pPr>
                    <w:pStyle w:val="null3"/>
                  </w:pPr>
                  <w:r>
                    <w:rPr>
                      <w:rFonts w:ascii="仿宋_GB2312" w:hAnsi="仿宋_GB2312" w:cs="仿宋_GB2312" w:eastAsia="仿宋_GB2312"/>
                    </w:rPr>
                    <w:t>2</w:t>
                  </w:r>
                </w:p>
              </w:tc>
              <w:tc>
                <w:tcPr>
                  <w:tcW w:type="dxa" w:w="465"/>
                </w:tcPr>
                <w:p>
                  <w:pPr>
                    <w:pStyle w:val="null3"/>
                  </w:pPr>
                  <w:r>
                    <w:rPr>
                      <w:rFonts w:ascii="仿宋_GB2312" w:hAnsi="仿宋_GB2312" w:cs="仿宋_GB2312" w:eastAsia="仿宋_GB2312"/>
                    </w:rPr>
                    <w:t>立式压力蒸汽灭菌器（消医废）内循环</w:t>
                  </w:r>
                </w:p>
              </w:tc>
              <w:tc>
                <w:tcPr>
                  <w:tcW w:type="dxa" w:w="465"/>
                </w:tcPr>
                <w:p>
                  <w:pPr>
                    <w:pStyle w:val="null3"/>
                  </w:pPr>
                  <w:r>
                    <w:rPr>
                      <w:rFonts w:ascii="仿宋_GB2312" w:hAnsi="仿宋_GB2312" w:cs="仿宋_GB2312" w:eastAsia="仿宋_GB2312"/>
                    </w:rPr>
                    <w:t>3</w:t>
                  </w:r>
                </w:p>
              </w:tc>
              <w:tc>
                <w:tcPr>
                  <w:tcW w:type="dxa" w:w="465"/>
                </w:tcPr>
                <w:p>
                  <w:pPr>
                    <w:pStyle w:val="null3"/>
                  </w:pPr>
                  <w:r>
                    <w:rPr>
                      <w:rFonts w:ascii="仿宋_GB2312" w:hAnsi="仿宋_GB2312" w:cs="仿宋_GB2312" w:eastAsia="仿宋_GB2312"/>
                    </w:rPr>
                    <w:t>台</w:t>
                  </w:r>
                </w:p>
              </w:tc>
            </w:tr>
            <w:tr>
              <w:tc>
                <w:tcPr>
                  <w:tcW w:type="dxa" w:w="465"/>
                </w:tcPr>
                <w:p>
                  <w:pPr>
                    <w:pStyle w:val="null3"/>
                  </w:pPr>
                  <w:r>
                    <w:rPr>
                      <w:rFonts w:ascii="仿宋_GB2312" w:hAnsi="仿宋_GB2312" w:cs="仿宋_GB2312" w:eastAsia="仿宋_GB2312"/>
                    </w:rPr>
                    <w:t>3</w:t>
                  </w:r>
                </w:p>
              </w:tc>
              <w:tc>
                <w:tcPr>
                  <w:tcW w:type="dxa" w:w="465"/>
                </w:tcPr>
                <w:p>
                  <w:pPr>
                    <w:pStyle w:val="null3"/>
                  </w:pPr>
                  <w:r>
                    <w:rPr>
                      <w:rFonts w:ascii="仿宋_GB2312" w:hAnsi="仿宋_GB2312" w:cs="仿宋_GB2312" w:eastAsia="仿宋_GB2312"/>
                    </w:rPr>
                    <w:t>医用冰箱</w:t>
                  </w:r>
                </w:p>
              </w:tc>
              <w:tc>
                <w:tcPr>
                  <w:tcW w:type="dxa" w:w="465"/>
                </w:tcPr>
                <w:p>
                  <w:pPr>
                    <w:pStyle w:val="null3"/>
                  </w:pPr>
                  <w:r>
                    <w:rPr>
                      <w:rFonts w:ascii="仿宋_GB2312" w:hAnsi="仿宋_GB2312" w:cs="仿宋_GB2312" w:eastAsia="仿宋_GB2312"/>
                    </w:rPr>
                    <w:t>2</w:t>
                  </w:r>
                </w:p>
              </w:tc>
              <w:tc>
                <w:tcPr>
                  <w:tcW w:type="dxa" w:w="465"/>
                </w:tcPr>
                <w:p>
                  <w:pPr>
                    <w:pStyle w:val="null3"/>
                  </w:pPr>
                  <w:r>
                    <w:rPr>
                      <w:rFonts w:ascii="仿宋_GB2312" w:hAnsi="仿宋_GB2312" w:cs="仿宋_GB2312" w:eastAsia="仿宋_GB2312"/>
                    </w:rPr>
                    <w:t>台</w:t>
                  </w:r>
                </w:p>
              </w:tc>
            </w:tr>
          </w:tbl>
          <w:p>
            <w:pPr>
              <w:pStyle w:val="null3"/>
            </w:pPr>
            <w:r>
              <w:rPr>
                <w:rFonts w:ascii="仿宋_GB2312" w:hAnsi="仿宋_GB2312" w:cs="仿宋_GB2312" w:eastAsia="仿宋_GB2312"/>
              </w:rPr>
              <w:t>2、技术参数要求</w:t>
            </w:r>
          </w:p>
          <w:p>
            <w:pPr>
              <w:pStyle w:val="null3"/>
            </w:pPr>
            <w:r>
              <w:rPr>
                <w:rFonts w:ascii="仿宋_GB2312" w:hAnsi="仿宋_GB2312" w:cs="仿宋_GB2312" w:eastAsia="仿宋_GB2312"/>
              </w:rPr>
              <w:t xml:space="preserve">投标人应按照谈判文件要求，根据技术参数要求及内容做出全面响应，对其中任何一条技术参数的负偏离，为实质性偏离，其响应无效，所有技术参数须提供证明材料，否则按无效投标处理。 </w:t>
            </w:r>
          </w:p>
          <w:tbl>
            <w:tblPr>
              <w:tblBorders>
                <w:top w:val="single"/>
                <w:left w:val="single"/>
                <w:bottom w:val="single"/>
                <w:right w:val="single"/>
                <w:insideH w:val="single"/>
                <w:insideV w:val="single"/>
              </w:tblBorders>
            </w:tblPr>
            <w:tblGrid>
              <w:gridCol w:w="1860"/>
            </w:tblGrid>
            <w:tr>
              <w:tc>
                <w:tcPr>
                  <w:tcW w:type="dxa" w:w="1860"/>
                </w:tcPr>
                <w:p>
                  <w:pPr>
                    <w:pStyle w:val="null3"/>
                  </w:pPr>
                  <w:r>
                    <w:rPr>
                      <w:rFonts w:ascii="仿宋_GB2312" w:hAnsi="仿宋_GB2312" w:cs="仿宋_GB2312" w:eastAsia="仿宋_GB2312"/>
                    </w:rPr>
                    <w:t>1、全自动核酸提取仪</w:t>
                  </w:r>
                </w:p>
              </w:tc>
            </w:tr>
            <w:tr>
              <w:tc>
                <w:tcPr>
                  <w:tcW w:type="dxa" w:w="1860"/>
                </w:tcPr>
                <w:p>
                  <w:pPr>
                    <w:pStyle w:val="null3"/>
                  </w:pPr>
                  <w:r>
                    <w:rPr>
                      <w:rFonts w:ascii="仿宋_GB2312" w:hAnsi="仿宋_GB2312" w:cs="仿宋_GB2312" w:eastAsia="仿宋_GB2312"/>
                    </w:rPr>
                    <w:t>1.1、用于从咽拭子、血清、血浆、全血、增菌液、组织、干血斑等多种类型的样本中实现全自动、快速提取到所需要的目标核酸；</w:t>
                  </w:r>
                </w:p>
              </w:tc>
            </w:tr>
            <w:tr>
              <w:tc>
                <w:tcPr>
                  <w:tcW w:type="dxa" w:w="1860"/>
                </w:tcPr>
                <w:p>
                  <w:pPr>
                    <w:pStyle w:val="null3"/>
                  </w:pPr>
                  <w:r>
                    <w:rPr>
                      <w:rFonts w:ascii="仿宋_GB2312" w:hAnsi="仿宋_GB2312" w:cs="仿宋_GB2312" w:eastAsia="仿宋_GB2312"/>
                    </w:rPr>
                    <w:t>1.2、工作原理：利用磁棒的磁性吸附技术将试剂中的磁珠在各个孔位中进行转移和反应，运行中不进行任何液体的转移工作即可完成整个提取过程；</w:t>
                  </w:r>
                </w:p>
              </w:tc>
            </w:tr>
            <w:tr>
              <w:tc>
                <w:tcPr>
                  <w:tcW w:type="dxa" w:w="1860"/>
                </w:tcPr>
                <w:p>
                  <w:pPr>
                    <w:pStyle w:val="null3"/>
                  </w:pPr>
                  <w:r>
                    <w:rPr>
                      <w:rFonts w:ascii="仿宋_GB2312" w:hAnsi="仿宋_GB2312" w:cs="仿宋_GB2312" w:eastAsia="仿宋_GB2312"/>
                    </w:rPr>
                    <w:t>1.3、技术要求</w:t>
                  </w:r>
                </w:p>
              </w:tc>
            </w:tr>
            <w:tr>
              <w:tc>
                <w:tcPr>
                  <w:tcW w:type="dxa" w:w="1860"/>
                </w:tcPr>
                <w:p>
                  <w:pPr>
                    <w:pStyle w:val="null3"/>
                  </w:pPr>
                  <w:r>
                    <w:rPr>
                      <w:rFonts w:ascii="仿宋_GB2312" w:hAnsi="仿宋_GB2312" w:cs="仿宋_GB2312" w:eastAsia="仿宋_GB2312"/>
                    </w:rPr>
                    <w:t>1.3.1、处理能力：一次性完成≥96个样本的提取；</w:t>
                  </w:r>
                </w:p>
              </w:tc>
            </w:tr>
            <w:tr>
              <w:tc>
                <w:tcPr>
                  <w:tcW w:type="dxa" w:w="1860"/>
                </w:tcPr>
                <w:p>
                  <w:pPr>
                    <w:pStyle w:val="null3"/>
                  </w:pPr>
                  <w:r>
                    <w:rPr>
                      <w:rFonts w:ascii="仿宋_GB2312" w:hAnsi="仿宋_GB2312" w:cs="仿宋_GB2312" w:eastAsia="仿宋_GB2312"/>
                    </w:rPr>
                    <w:t>1.3.2、处理体积：30-1000μL</w:t>
                  </w:r>
                </w:p>
              </w:tc>
            </w:tr>
            <w:tr>
              <w:tc>
                <w:tcPr>
                  <w:tcW w:type="dxa" w:w="1860"/>
                </w:tcPr>
                <w:p>
                  <w:pPr>
                    <w:pStyle w:val="null3"/>
                  </w:pPr>
                  <w:r>
                    <w:rPr>
                      <w:rFonts w:ascii="仿宋_GB2312" w:hAnsi="仿宋_GB2312" w:cs="仿宋_GB2312" w:eastAsia="仿宋_GB2312"/>
                    </w:rPr>
                    <w:t>1.3.3液晶触摸屏进行操作；</w:t>
                  </w:r>
                </w:p>
              </w:tc>
            </w:tr>
            <w:tr>
              <w:tc>
                <w:tcPr>
                  <w:tcW w:type="dxa" w:w="1860"/>
                </w:tcPr>
                <w:p>
                  <w:pPr>
                    <w:pStyle w:val="null3"/>
                  </w:pPr>
                  <w:r>
                    <w:rPr>
                      <w:rFonts w:ascii="仿宋_GB2312" w:hAnsi="仿宋_GB2312" w:cs="仿宋_GB2312" w:eastAsia="仿宋_GB2312"/>
                    </w:rPr>
                    <w:t>1.3.4提取时间：≤30分钟；搭配原厂快速提取试剂，14分钟内可同时完成1-96个样本的提取</w:t>
                  </w:r>
                </w:p>
              </w:tc>
            </w:tr>
            <w:tr>
              <w:tc>
                <w:tcPr>
                  <w:tcW w:type="dxa" w:w="1860"/>
                </w:tcPr>
                <w:p>
                  <w:pPr>
                    <w:pStyle w:val="null3"/>
                  </w:pPr>
                  <w:r>
                    <w:rPr>
                      <w:rFonts w:ascii="仿宋_GB2312" w:hAnsi="仿宋_GB2312" w:cs="仿宋_GB2312" w:eastAsia="仿宋_GB2312"/>
                    </w:rPr>
                    <w:t>1.3.5、混合方式：通过微型电机带动磁棒保护套持续旋转使样本与试剂的充分混合；</w:t>
                  </w:r>
                </w:p>
              </w:tc>
            </w:tr>
            <w:tr>
              <w:tc>
                <w:tcPr>
                  <w:tcW w:type="dxa" w:w="1860"/>
                </w:tcPr>
                <w:p>
                  <w:pPr>
                    <w:pStyle w:val="null3"/>
                  </w:pPr>
                  <w:r>
                    <w:rPr>
                      <w:rFonts w:ascii="仿宋_GB2312" w:hAnsi="仿宋_GB2312" w:cs="仿宋_GB2312" w:eastAsia="仿宋_GB2312"/>
                    </w:rPr>
                    <w:t>1.3.6、温控范围裂解加热：室温～115℃  洗脱加热：室温～115℃</w:t>
                  </w:r>
                </w:p>
              </w:tc>
            </w:tr>
            <w:tr>
              <w:tc>
                <w:tcPr>
                  <w:tcW w:type="dxa" w:w="1860"/>
                </w:tcPr>
                <w:p>
                  <w:pPr>
                    <w:pStyle w:val="null3"/>
                  </w:pPr>
                  <w:r>
                    <w:rPr>
                      <w:rFonts w:ascii="仿宋_GB2312" w:hAnsi="仿宋_GB2312" w:cs="仿宋_GB2312" w:eastAsia="仿宋_GB2312"/>
                    </w:rPr>
                    <w:t>1.3.7、磁珠回收率：≧98%</w:t>
                  </w:r>
                </w:p>
              </w:tc>
            </w:tr>
            <w:tr>
              <w:tc>
                <w:tcPr>
                  <w:tcW w:type="dxa" w:w="1860"/>
                </w:tcPr>
                <w:p>
                  <w:pPr>
                    <w:pStyle w:val="null3"/>
                  </w:pPr>
                  <w:r>
                    <w:rPr>
                      <w:rFonts w:ascii="仿宋_GB2312" w:hAnsi="仿宋_GB2312" w:cs="仿宋_GB2312" w:eastAsia="仿宋_GB2312"/>
                    </w:rPr>
                    <w:t>1.3.8、程序管理：仪器内置≥10组常用实验程序，且用户可根据需要灵活进行新建、编辑、删除程序等操作；</w:t>
                  </w:r>
                </w:p>
              </w:tc>
            </w:tr>
            <w:tr>
              <w:tc>
                <w:tcPr>
                  <w:tcW w:type="dxa" w:w="1860"/>
                </w:tcPr>
                <w:p>
                  <w:pPr>
                    <w:pStyle w:val="null3"/>
                  </w:pPr>
                  <w:r>
                    <w:rPr>
                      <w:rFonts w:ascii="仿宋_GB2312" w:hAnsi="仿宋_GB2312" w:cs="仿宋_GB2312" w:eastAsia="仿宋_GB2312"/>
                    </w:rPr>
                    <w:t>1.3.9、二维码识别：可外接扫码枪，使用原厂试剂盒时扫码后即可运行，无需任何人工干预；</w:t>
                  </w:r>
                </w:p>
              </w:tc>
            </w:tr>
            <w:tr>
              <w:tc>
                <w:tcPr>
                  <w:tcW w:type="dxa" w:w="1860"/>
                </w:tcPr>
                <w:p>
                  <w:pPr>
                    <w:pStyle w:val="null3"/>
                  </w:pPr>
                  <w:r>
                    <w:rPr>
                      <w:rFonts w:ascii="仿宋_GB2312" w:hAnsi="仿宋_GB2312" w:cs="仿宋_GB2312" w:eastAsia="仿宋_GB2312"/>
                    </w:rPr>
                    <w:t>1.3.10、数据接口：USB；</w:t>
                  </w:r>
                </w:p>
              </w:tc>
            </w:tr>
            <w:tr>
              <w:tc>
                <w:tcPr>
                  <w:tcW w:type="dxa" w:w="1860"/>
                </w:tcPr>
                <w:p>
                  <w:pPr>
                    <w:pStyle w:val="null3"/>
                  </w:pPr>
                  <w:r>
                    <w:rPr>
                      <w:rFonts w:ascii="仿宋_GB2312" w:hAnsi="仿宋_GB2312" w:cs="仿宋_GB2312" w:eastAsia="仿宋_GB2312"/>
                    </w:rPr>
                    <w:t>1.3.11、污染防控：</w:t>
                  </w:r>
                </w:p>
              </w:tc>
            </w:tr>
            <w:tr>
              <w:tc>
                <w:tcPr>
                  <w:tcW w:type="dxa" w:w="1860"/>
                </w:tcPr>
                <w:p>
                  <w:pPr>
                    <w:pStyle w:val="null3"/>
                  </w:pPr>
                  <w:r>
                    <w:rPr>
                      <w:rFonts w:ascii="仿宋_GB2312" w:hAnsi="仿宋_GB2312" w:cs="仿宋_GB2312" w:eastAsia="仿宋_GB2312"/>
                    </w:rPr>
                    <w:t>1.3.11.1、实验舱内置紫外灯，灭菌时间可设置≥60分钟；</w:t>
                  </w:r>
                </w:p>
              </w:tc>
            </w:tr>
            <w:tr>
              <w:tc>
                <w:tcPr>
                  <w:tcW w:type="dxa" w:w="1860"/>
                </w:tcPr>
                <w:p>
                  <w:pPr>
                    <w:pStyle w:val="null3"/>
                  </w:pPr>
                  <w:r>
                    <w:rPr>
                      <w:rFonts w:ascii="仿宋_GB2312" w:hAnsi="仿宋_GB2312" w:cs="仿宋_GB2312" w:eastAsia="仿宋_GB2312"/>
                    </w:rPr>
                    <w:t>1.3.11.2、实验舱具备外排式HEPA过滤独立风路，其中的生物滤棉可吸附其中的核酸气溶胶；</w:t>
                  </w:r>
                </w:p>
              </w:tc>
            </w:tr>
            <w:tr>
              <w:tc>
                <w:tcPr>
                  <w:tcW w:type="dxa" w:w="1860"/>
                </w:tcPr>
                <w:p>
                  <w:pPr>
                    <w:pStyle w:val="null3"/>
                  </w:pPr>
                  <w:r>
                    <w:rPr>
                      <w:rFonts w:ascii="仿宋_GB2312" w:hAnsi="仿宋_GB2312" w:cs="仿宋_GB2312" w:eastAsia="仿宋_GB2312"/>
                    </w:rPr>
                    <w:t>1.3.12、自动舱门：电机驱动自动开关实验舱，无需人工拉动；</w:t>
                  </w:r>
                </w:p>
              </w:tc>
            </w:tr>
            <w:tr>
              <w:tc>
                <w:tcPr>
                  <w:tcW w:type="dxa" w:w="1860"/>
                </w:tcPr>
                <w:p>
                  <w:pPr>
                    <w:pStyle w:val="null3"/>
                  </w:pPr>
                  <w:r>
                    <w:rPr>
                      <w:rFonts w:ascii="仿宋_GB2312" w:hAnsi="仿宋_GB2312" w:cs="仿宋_GB2312" w:eastAsia="仿宋_GB2312"/>
                    </w:rPr>
                    <w:t>1.3.13、配套试剂：具有预封装的病毒、全血、细菌、组织、干血斑等配套提取试剂盒。</w:t>
                  </w:r>
                </w:p>
              </w:tc>
            </w:tr>
            <w:tr>
              <w:tc>
                <w:tcPr>
                  <w:tcW w:type="dxa" w:w="1860"/>
                </w:tcPr>
                <w:p>
                  <w:pPr>
                    <w:pStyle w:val="null3"/>
                  </w:pPr>
                  <w:r>
                    <w:rPr>
                      <w:rFonts w:ascii="仿宋_GB2312" w:hAnsi="仿宋_GB2312" w:cs="仿宋_GB2312" w:eastAsia="仿宋_GB2312"/>
                    </w:rPr>
                    <w:t>1.3.14、试剂规格：64T/盒、40T/盒、20T/盒等，配套原厂试剂支持预封装单样本提取试剂。</w:t>
                  </w:r>
                </w:p>
              </w:tc>
            </w:tr>
            <w:tr>
              <w:tc>
                <w:tcPr>
                  <w:tcW w:type="dxa" w:w="1860"/>
                </w:tcPr>
                <w:p>
                  <w:pPr>
                    <w:pStyle w:val="null3"/>
                  </w:pPr>
                  <w:r>
                    <w:rPr>
                      <w:rFonts w:ascii="仿宋_GB2312" w:hAnsi="仿宋_GB2312" w:cs="仿宋_GB2312" w:eastAsia="仿宋_GB2312"/>
                    </w:rPr>
                    <w:t>1.3.15、配套耗材：单条六联管、96深孔板两种不同耗材 ；</w:t>
                  </w:r>
                </w:p>
              </w:tc>
            </w:tr>
            <w:tr>
              <w:tc>
                <w:tcPr>
                  <w:tcW w:type="dxa" w:w="1860"/>
                </w:tcPr>
                <w:p>
                  <w:pPr>
                    <w:pStyle w:val="null3"/>
                  </w:pPr>
                  <w:r>
                    <w:rPr>
                      <w:rFonts w:ascii="仿宋_GB2312" w:hAnsi="仿宋_GB2312" w:cs="仿宋_GB2312" w:eastAsia="仿宋_GB2312"/>
                    </w:rPr>
                    <w:t>1.4 提供软件升级服务。</w:t>
                  </w:r>
                </w:p>
              </w:tc>
            </w:tr>
            <w:tr>
              <w:tc>
                <w:tcPr>
                  <w:tcW w:type="dxa" w:w="1860"/>
                </w:tcPr>
                <w:p>
                  <w:pPr>
                    <w:pStyle w:val="null3"/>
                  </w:pPr>
                  <w:r>
                    <w:rPr>
                      <w:rFonts w:ascii="仿宋_GB2312" w:hAnsi="仿宋_GB2312" w:cs="仿宋_GB2312" w:eastAsia="仿宋_GB2312"/>
                    </w:rPr>
                    <w:t>2.立式压力蒸汽灭菌器（消医废）内循环</w:t>
                  </w:r>
                </w:p>
              </w:tc>
            </w:tr>
            <w:tr>
              <w:tc>
                <w:tcPr>
                  <w:tcW w:type="dxa" w:w="1860"/>
                </w:tcPr>
                <w:p>
                  <w:pPr>
                    <w:pStyle w:val="null3"/>
                  </w:pPr>
                  <w:r>
                    <w:rPr>
                      <w:rFonts w:ascii="仿宋_GB2312" w:hAnsi="仿宋_GB2312" w:cs="仿宋_GB2312" w:eastAsia="仿宋_GB2312"/>
                    </w:rPr>
                    <w:t>2.1技术要求：</w:t>
                  </w:r>
                </w:p>
              </w:tc>
            </w:tr>
            <w:tr>
              <w:tc>
                <w:tcPr>
                  <w:tcW w:type="dxa" w:w="1860"/>
                </w:tcPr>
                <w:p>
                  <w:pPr>
                    <w:pStyle w:val="null3"/>
                  </w:pPr>
                  <w:r>
                    <w:rPr>
                      <w:rFonts w:ascii="仿宋_GB2312" w:hAnsi="仿宋_GB2312" w:cs="仿宋_GB2312" w:eastAsia="仿宋_GB2312"/>
                    </w:rPr>
                    <w:t>2.1.1.蒸汽内循环；</w:t>
                  </w:r>
                </w:p>
              </w:tc>
            </w:tr>
            <w:tr>
              <w:tc>
                <w:tcPr>
                  <w:tcW w:type="dxa" w:w="1860"/>
                </w:tcPr>
                <w:p>
                  <w:pPr>
                    <w:pStyle w:val="null3"/>
                  </w:pPr>
                  <w:r>
                    <w:rPr>
                      <w:rFonts w:ascii="仿宋_GB2312" w:hAnsi="仿宋_GB2312" w:cs="仿宋_GB2312" w:eastAsia="仿宋_GB2312"/>
                    </w:rPr>
                    <w:t>2.1.2.手轮平移式快开结构；</w:t>
                  </w:r>
                </w:p>
              </w:tc>
            </w:tr>
            <w:tr>
              <w:tc>
                <w:tcPr>
                  <w:tcW w:type="dxa" w:w="1860"/>
                </w:tcPr>
                <w:p>
                  <w:pPr>
                    <w:pStyle w:val="null3"/>
                  </w:pPr>
                  <w:r>
                    <w:rPr>
                      <w:rFonts w:ascii="仿宋_GB2312" w:hAnsi="仿宋_GB2312" w:cs="仿宋_GB2312" w:eastAsia="仿宋_GB2312"/>
                    </w:rPr>
                    <w:t>2.1.3.灭菌腔材料和法兰采用SUS304不锈钢,须提供证明材料。</w:t>
                  </w:r>
                </w:p>
              </w:tc>
            </w:tr>
            <w:tr>
              <w:tc>
                <w:tcPr>
                  <w:tcW w:type="dxa" w:w="1860"/>
                </w:tcPr>
                <w:p>
                  <w:pPr>
                    <w:pStyle w:val="null3"/>
                  </w:pPr>
                  <w:r>
                    <w:rPr>
                      <w:rFonts w:ascii="仿宋_GB2312" w:hAnsi="仿宋_GB2312" w:cs="仿宋_GB2312" w:eastAsia="仿宋_GB2312"/>
                    </w:rPr>
                    <w:t>2.1.4.微电脑自动控制，任意设定灭菌参数；</w:t>
                  </w:r>
                </w:p>
              </w:tc>
            </w:tr>
            <w:tr>
              <w:tc>
                <w:tcPr>
                  <w:tcW w:type="dxa" w:w="1860"/>
                </w:tcPr>
                <w:p>
                  <w:pPr>
                    <w:pStyle w:val="null3"/>
                  </w:pPr>
                  <w:r>
                    <w:rPr>
                      <w:rFonts w:ascii="仿宋_GB2312" w:hAnsi="仿宋_GB2312" w:cs="仿宋_GB2312" w:eastAsia="仿宋_GB2312"/>
                    </w:rPr>
                    <w:t>2.1.5.压力安全联锁装置，</w:t>
                  </w:r>
                </w:p>
              </w:tc>
            </w:tr>
            <w:tr>
              <w:tc>
                <w:tcPr>
                  <w:tcW w:type="dxa" w:w="1860"/>
                </w:tcPr>
                <w:p>
                  <w:pPr>
                    <w:pStyle w:val="null3"/>
                  </w:pPr>
                  <w:r>
                    <w:rPr>
                      <w:rFonts w:ascii="仿宋_GB2312" w:hAnsi="仿宋_GB2312" w:cs="仿宋_GB2312" w:eastAsia="仿宋_GB2312"/>
                    </w:rPr>
                    <w:t>2.1.6.配有门控开关，门未关好不能启动加热，保障使用安全；</w:t>
                  </w:r>
                </w:p>
              </w:tc>
            </w:tr>
            <w:tr>
              <w:tc>
                <w:tcPr>
                  <w:tcW w:type="dxa" w:w="1860"/>
                </w:tcPr>
                <w:p>
                  <w:pPr>
                    <w:pStyle w:val="null3"/>
                  </w:pPr>
                  <w:r>
                    <w:rPr>
                      <w:rFonts w:ascii="仿宋_GB2312" w:hAnsi="仿宋_GB2312" w:cs="仿宋_GB2312" w:eastAsia="仿宋_GB2312"/>
                    </w:rPr>
                    <w:t>2.1.7.配有标准测试接口；</w:t>
                  </w:r>
                </w:p>
              </w:tc>
            </w:tr>
            <w:tr>
              <w:tc>
                <w:tcPr>
                  <w:tcW w:type="dxa" w:w="1860"/>
                </w:tcPr>
                <w:p>
                  <w:pPr>
                    <w:pStyle w:val="null3"/>
                  </w:pPr>
                  <w:r>
                    <w:rPr>
                      <w:rFonts w:ascii="仿宋_GB2312" w:hAnsi="仿宋_GB2312" w:cs="仿宋_GB2312" w:eastAsia="仿宋_GB2312"/>
                    </w:rPr>
                    <w:t>2.1.8.自涨式医用硅胶密封圈</w:t>
                  </w:r>
                </w:p>
              </w:tc>
            </w:tr>
            <w:tr>
              <w:tc>
                <w:tcPr>
                  <w:tcW w:type="dxa" w:w="1860"/>
                </w:tcPr>
                <w:p>
                  <w:pPr>
                    <w:pStyle w:val="null3"/>
                  </w:pPr>
                  <w:r>
                    <w:rPr>
                      <w:rFonts w:ascii="仿宋_GB2312" w:hAnsi="仿宋_GB2312" w:cs="仿宋_GB2312" w:eastAsia="仿宋_GB2312"/>
                    </w:rPr>
                    <w:t>2.1.9.具有干燥功能,锅外壁干燥带灭菌结束后可持续加热烘干；</w:t>
                  </w:r>
                </w:p>
              </w:tc>
            </w:tr>
            <w:tr>
              <w:tc>
                <w:tcPr>
                  <w:tcW w:type="dxa" w:w="1860"/>
                </w:tcPr>
                <w:p>
                  <w:pPr>
                    <w:pStyle w:val="null3"/>
                  </w:pPr>
                  <w:r>
                    <w:rPr>
                      <w:rFonts w:ascii="仿宋_GB2312" w:hAnsi="仿宋_GB2312" w:cs="仿宋_GB2312" w:eastAsia="仿宋_GB2312"/>
                    </w:rPr>
                    <w:t>2.1.10安全装置：安全联锁装置,门控系统,超温保护、干烧保护,过压、过流、短路、漏电保护装置，有防烫盖,自动故障检测系统</w:t>
                  </w:r>
                </w:p>
              </w:tc>
            </w:tr>
            <w:tr>
              <w:tc>
                <w:tcPr>
                  <w:tcW w:type="dxa" w:w="1860"/>
                </w:tcPr>
                <w:p>
                  <w:pPr>
                    <w:pStyle w:val="null3"/>
                  </w:pPr>
                  <w:r>
                    <w:rPr>
                      <w:rFonts w:ascii="仿宋_GB2312" w:hAnsi="仿宋_GB2312" w:cs="仿宋_GB2312" w:eastAsia="仿宋_GB2312"/>
                    </w:rPr>
                    <w:t>2.1.11.不锈钢内桶（或网篮）；</w:t>
                  </w:r>
                </w:p>
              </w:tc>
            </w:tr>
            <w:tr>
              <w:tc>
                <w:tcPr>
                  <w:tcW w:type="dxa" w:w="1860"/>
                </w:tcPr>
                <w:p>
                  <w:pPr>
                    <w:pStyle w:val="null3"/>
                  </w:pPr>
                  <w:r>
                    <w:rPr>
                      <w:rFonts w:ascii="仿宋_GB2312" w:hAnsi="仿宋_GB2312" w:cs="仿宋_GB2312" w:eastAsia="仿宋_GB2312"/>
                    </w:rPr>
                    <w:t>2.1.12.显示报警错误代码；</w:t>
                  </w:r>
                </w:p>
              </w:tc>
            </w:tr>
            <w:tr>
              <w:tc>
                <w:tcPr>
                  <w:tcW w:type="dxa" w:w="1860"/>
                </w:tcPr>
                <w:p>
                  <w:pPr>
                    <w:pStyle w:val="null3"/>
                  </w:pPr>
                  <w:r>
                    <w:rPr>
                      <w:rFonts w:ascii="仿宋_GB2312" w:hAnsi="仿宋_GB2312" w:cs="仿宋_GB2312" w:eastAsia="仿宋_GB2312"/>
                    </w:rPr>
                    <w:t>2.1.13.自动排放冷空气，灭菌结束自动排放蒸汽</w:t>
                  </w:r>
                </w:p>
              </w:tc>
            </w:tr>
            <w:tr>
              <w:tc>
                <w:tcPr>
                  <w:tcW w:type="dxa" w:w="1860"/>
                </w:tcPr>
                <w:p>
                  <w:pPr>
                    <w:pStyle w:val="null3"/>
                  </w:pPr>
                  <w:r>
                    <w:rPr>
                      <w:rFonts w:ascii="仿宋_GB2312" w:hAnsi="仿宋_GB2312" w:cs="仿宋_GB2312" w:eastAsia="仿宋_GB2312"/>
                    </w:rPr>
                    <w:t>2.2技术参数:</w:t>
                  </w:r>
                </w:p>
              </w:tc>
            </w:tr>
            <w:tr>
              <w:tc>
                <w:tcPr>
                  <w:tcW w:type="dxa" w:w="1860"/>
                </w:tcPr>
                <w:p>
                  <w:pPr>
                    <w:pStyle w:val="null3"/>
                  </w:pPr>
                  <w:r>
                    <w:rPr>
                      <w:rFonts w:ascii="仿宋_GB2312" w:hAnsi="仿宋_GB2312" w:cs="仿宋_GB2312" w:eastAsia="仿宋_GB2312"/>
                    </w:rPr>
                    <w:t>2.2.1容积：≥50L</w:t>
                  </w:r>
                </w:p>
              </w:tc>
            </w:tr>
            <w:tr>
              <w:tc>
                <w:tcPr>
                  <w:tcW w:type="dxa" w:w="1860"/>
                </w:tcPr>
                <w:p>
                  <w:pPr>
                    <w:pStyle w:val="null3"/>
                  </w:pPr>
                  <w:r>
                    <w:rPr>
                      <w:rFonts w:ascii="仿宋_GB2312" w:hAnsi="仿宋_GB2312" w:cs="仿宋_GB2312" w:eastAsia="仿宋_GB2312"/>
                    </w:rPr>
                    <w:t>2.2.2功率：≥3.5kw</w:t>
                  </w:r>
                </w:p>
              </w:tc>
            </w:tr>
            <w:tr>
              <w:tc>
                <w:tcPr>
                  <w:tcW w:type="dxa" w:w="1860"/>
                </w:tcPr>
                <w:p>
                  <w:pPr>
                    <w:pStyle w:val="null3"/>
                  </w:pPr>
                  <w:r>
                    <w:rPr>
                      <w:rFonts w:ascii="仿宋_GB2312" w:hAnsi="仿宋_GB2312" w:cs="仿宋_GB2312" w:eastAsia="仿宋_GB2312"/>
                    </w:rPr>
                    <w:t>2.2.3电源：AC220V 50Hz</w:t>
                  </w:r>
                </w:p>
              </w:tc>
            </w:tr>
            <w:tr>
              <w:tc>
                <w:tcPr>
                  <w:tcW w:type="dxa" w:w="1860"/>
                </w:tcPr>
                <w:p>
                  <w:pPr>
                    <w:pStyle w:val="null3"/>
                  </w:pPr>
                  <w:r>
                    <w:rPr>
                      <w:rFonts w:ascii="仿宋_GB2312" w:hAnsi="仿宋_GB2312" w:cs="仿宋_GB2312" w:eastAsia="仿宋_GB2312"/>
                    </w:rPr>
                    <w:t>2.2.4设计压力:≥0.25Mpa</w:t>
                  </w:r>
                </w:p>
              </w:tc>
            </w:tr>
            <w:tr>
              <w:tc>
                <w:tcPr>
                  <w:tcW w:type="dxa" w:w="1860"/>
                </w:tcPr>
                <w:p>
                  <w:pPr>
                    <w:pStyle w:val="null3"/>
                  </w:pPr>
                  <w:r>
                    <w:rPr>
                      <w:rFonts w:ascii="仿宋_GB2312" w:hAnsi="仿宋_GB2312" w:cs="仿宋_GB2312" w:eastAsia="仿宋_GB2312"/>
                    </w:rPr>
                    <w:t>2.2.5设计温度:≥139℃</w:t>
                  </w:r>
                </w:p>
              </w:tc>
            </w:tr>
            <w:tr>
              <w:tc>
                <w:tcPr>
                  <w:tcW w:type="dxa" w:w="1860"/>
                </w:tcPr>
                <w:p>
                  <w:pPr>
                    <w:pStyle w:val="null3"/>
                  </w:pPr>
                  <w:r>
                    <w:rPr>
                      <w:rFonts w:ascii="仿宋_GB2312" w:hAnsi="仿宋_GB2312" w:cs="仿宋_GB2312" w:eastAsia="仿宋_GB2312"/>
                    </w:rPr>
                    <w:t>2.2.6额定工作压力：≥0.22MPa</w:t>
                  </w:r>
                </w:p>
              </w:tc>
            </w:tr>
            <w:tr>
              <w:tc>
                <w:tcPr>
                  <w:tcW w:type="dxa" w:w="1860"/>
                </w:tcPr>
                <w:p>
                  <w:pPr>
                    <w:pStyle w:val="null3"/>
                  </w:pPr>
                  <w:r>
                    <w:rPr>
                      <w:rFonts w:ascii="仿宋_GB2312" w:hAnsi="仿宋_GB2312" w:cs="仿宋_GB2312" w:eastAsia="仿宋_GB2312"/>
                    </w:rPr>
                    <w:t>2.2.7额定工作温度：≥134℃</w:t>
                  </w:r>
                </w:p>
              </w:tc>
            </w:tr>
            <w:tr>
              <w:tc>
                <w:tcPr>
                  <w:tcW w:type="dxa" w:w="1860"/>
                </w:tcPr>
                <w:p>
                  <w:pPr>
                    <w:pStyle w:val="null3"/>
                  </w:pPr>
                  <w:r>
                    <w:rPr>
                      <w:rFonts w:ascii="仿宋_GB2312" w:hAnsi="仿宋_GB2312" w:cs="仿宋_GB2312" w:eastAsia="仿宋_GB2312"/>
                    </w:rPr>
                    <w:t>2.2.8灭菌时间选择范围: 4～120min</w:t>
                  </w:r>
                </w:p>
              </w:tc>
            </w:tr>
            <w:tr>
              <w:tc>
                <w:tcPr>
                  <w:tcW w:type="dxa" w:w="1860"/>
                </w:tcPr>
                <w:p>
                  <w:pPr>
                    <w:pStyle w:val="null3"/>
                  </w:pPr>
                  <w:r>
                    <w:rPr>
                      <w:rFonts w:ascii="仿宋_GB2312" w:hAnsi="仿宋_GB2312" w:cs="仿宋_GB2312" w:eastAsia="仿宋_GB2312"/>
                    </w:rPr>
                    <w:t>2.2.9干燥时间选择范围: 0～240min</w:t>
                  </w:r>
                </w:p>
              </w:tc>
            </w:tr>
            <w:tr>
              <w:tc>
                <w:tcPr>
                  <w:tcW w:type="dxa" w:w="1860"/>
                </w:tcPr>
                <w:p>
                  <w:pPr>
                    <w:pStyle w:val="null3"/>
                  </w:pPr>
                  <w:r>
                    <w:rPr>
                      <w:rFonts w:ascii="仿宋_GB2312" w:hAnsi="仿宋_GB2312" w:cs="仿宋_GB2312" w:eastAsia="仿宋_GB2312"/>
                    </w:rPr>
                    <w:t>2.2.10灭菌温度选择范围: 116℃～134℃</w:t>
                  </w:r>
                </w:p>
              </w:tc>
            </w:tr>
            <w:tr>
              <w:tc>
                <w:tcPr>
                  <w:tcW w:type="dxa" w:w="1860"/>
                </w:tcPr>
                <w:p>
                  <w:pPr>
                    <w:pStyle w:val="null3"/>
                  </w:pPr>
                  <w:r>
                    <w:rPr>
                      <w:rFonts w:ascii="仿宋_GB2312" w:hAnsi="仿宋_GB2312" w:cs="仿宋_GB2312" w:eastAsia="仿宋_GB2312"/>
                    </w:rPr>
                    <w:t>2.2.11灭菌室有效容积mm：≥φ350*525</w:t>
                  </w:r>
                </w:p>
              </w:tc>
            </w:tr>
            <w:tr>
              <w:tc>
                <w:tcPr>
                  <w:tcW w:type="dxa" w:w="1860"/>
                </w:tcPr>
                <w:p>
                  <w:pPr>
                    <w:pStyle w:val="null3"/>
                  </w:pPr>
                  <w:r>
                    <w:rPr>
                      <w:rFonts w:ascii="仿宋_GB2312" w:hAnsi="仿宋_GB2312" w:cs="仿宋_GB2312" w:eastAsia="仿宋_GB2312"/>
                    </w:rPr>
                    <w:t>2.2.12内桶参考尺寸mm: ≥φ330*460</w:t>
                  </w:r>
                </w:p>
              </w:tc>
            </w:tr>
            <w:tr>
              <w:tc>
                <w:tcPr>
                  <w:tcW w:type="dxa" w:w="1860"/>
                </w:tcPr>
                <w:p>
                  <w:pPr>
                    <w:pStyle w:val="null3"/>
                  </w:pPr>
                  <w:r>
                    <w:rPr>
                      <w:rFonts w:ascii="仿宋_GB2312" w:hAnsi="仿宋_GB2312" w:cs="仿宋_GB2312" w:eastAsia="仿宋_GB2312"/>
                    </w:rPr>
                    <w:t>2.2.13网篮参考尺寸mm：≥φ320*240*2</w:t>
                  </w:r>
                </w:p>
              </w:tc>
            </w:tr>
            <w:tr>
              <w:tc>
                <w:tcPr>
                  <w:tcW w:type="dxa" w:w="1860"/>
                </w:tcPr>
                <w:p>
                  <w:pPr>
                    <w:pStyle w:val="null3"/>
                  </w:pPr>
                  <w:r>
                    <w:rPr>
                      <w:rFonts w:ascii="仿宋_GB2312" w:hAnsi="仿宋_GB2312" w:cs="仿宋_GB2312" w:eastAsia="仿宋_GB2312"/>
                    </w:rPr>
                    <w:t>3.医用冰箱</w:t>
                  </w:r>
                </w:p>
              </w:tc>
            </w:tr>
            <w:tr>
              <w:tc>
                <w:tcPr>
                  <w:tcW w:type="dxa" w:w="1860"/>
                </w:tcPr>
                <w:p>
                  <w:pPr>
                    <w:pStyle w:val="null3"/>
                  </w:pPr>
                  <w:r>
                    <w:rPr>
                      <w:rFonts w:ascii="仿宋_GB2312" w:hAnsi="仿宋_GB2312" w:cs="仿宋_GB2312" w:eastAsia="仿宋_GB2312"/>
                    </w:rPr>
                    <w:t>3.1总容积≥260L</w:t>
                  </w:r>
                </w:p>
              </w:tc>
            </w:tr>
            <w:tr>
              <w:tc>
                <w:tcPr>
                  <w:tcW w:type="dxa" w:w="1860"/>
                </w:tcPr>
                <w:p>
                  <w:pPr>
                    <w:pStyle w:val="null3"/>
                  </w:pPr>
                  <w:r>
                    <w:rPr>
                      <w:rFonts w:ascii="仿宋_GB2312" w:hAnsi="仿宋_GB2312" w:cs="仿宋_GB2312" w:eastAsia="仿宋_GB2312"/>
                    </w:rPr>
                    <w:t>3.2温度控制系统</w:t>
                  </w:r>
                </w:p>
              </w:tc>
            </w:tr>
            <w:tr>
              <w:tc>
                <w:tcPr>
                  <w:tcW w:type="dxa" w:w="1860"/>
                </w:tcPr>
                <w:p>
                  <w:pPr>
                    <w:pStyle w:val="null3"/>
                  </w:pPr>
                  <w:r>
                    <w:rPr>
                      <w:rFonts w:ascii="仿宋_GB2312" w:hAnsi="仿宋_GB2312" w:cs="仿宋_GB2312" w:eastAsia="仿宋_GB2312"/>
                    </w:rPr>
                    <w:t>3.2.1微电脑控制，冷藏、冷冻温度双显示。</w:t>
                  </w:r>
                </w:p>
              </w:tc>
            </w:tr>
            <w:tr>
              <w:tc>
                <w:tcPr>
                  <w:tcW w:type="dxa" w:w="1860"/>
                </w:tcPr>
                <w:p>
                  <w:pPr>
                    <w:pStyle w:val="null3"/>
                  </w:pPr>
                  <w:r>
                    <w:rPr>
                      <w:rFonts w:ascii="仿宋_GB2312" w:hAnsi="仿宋_GB2312" w:cs="仿宋_GB2312" w:eastAsia="仿宋_GB2312"/>
                    </w:rPr>
                    <w:t>3.2.2冷藏温度：2℃～8℃，冷冻温度：-15℃～-26℃可调。</w:t>
                  </w:r>
                </w:p>
              </w:tc>
            </w:tr>
            <w:tr>
              <w:tc>
                <w:tcPr>
                  <w:tcW w:type="dxa" w:w="1860"/>
                </w:tcPr>
                <w:p>
                  <w:pPr>
                    <w:pStyle w:val="null3"/>
                  </w:pPr>
                  <w:r>
                    <w:rPr>
                      <w:rFonts w:ascii="仿宋_GB2312" w:hAnsi="仿宋_GB2312" w:cs="仿宋_GB2312" w:eastAsia="仿宋_GB2312"/>
                    </w:rPr>
                    <w:t>3.2.3冷藏室、冷冻室均可单独关闭。</w:t>
                  </w:r>
                </w:p>
              </w:tc>
            </w:tr>
            <w:tr>
              <w:tc>
                <w:tcPr>
                  <w:tcW w:type="dxa" w:w="1860"/>
                </w:tcPr>
                <w:p>
                  <w:pPr>
                    <w:pStyle w:val="null3"/>
                  </w:pPr>
                  <w:r>
                    <w:rPr>
                      <w:rFonts w:ascii="仿宋_GB2312" w:hAnsi="仿宋_GB2312" w:cs="仿宋_GB2312" w:eastAsia="仿宋_GB2312"/>
                    </w:rPr>
                    <w:t>3.2.4冷藏室风冷设计。</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按照国家及省市各阶段要求按时完成，如遇国家、省、市政策变化等不可抗拒因素，交付期可顺延。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1、本项目合同及合同附件。 2、国家相应的标准、规范。 3、采购文件、响应文件、澄清表（函）。质量验收标准或规范：现行的国家标准或国家行政部门颁布的法律法规、规章制度、招标文件（包括澄清、答疑等）、投标文件。没有国家标准的，可以参考行业标准。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向采购人提交质保证明文件，质保期：1年。供应商所供货物必须执行下列条款：（一）保证技术指标先进、产品全新、质量性能可靠、进货渠道正常，配置合理，全面满足采购文件要求。（二）符合国家有关规范要求和标准，确保达到最佳运行状态，对于由于产品设计、工艺或材料的缺陷而产生的质量问题负责。（三）具有良好的外观，适合安装场所的使用。（四）自安装、调试正常运行并验收合格之日起：1、提供免费质保1年；2、售后服务：质保期内，非人为原因出现故障问题，免费进行维修，不收取任何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采购文件要求提供的产品或者服务，服务不能满足采购人技术要求，采购单位有权终止合同，甚至对供应商违约行为进行追究。本合同在履行过程中发生的争议，由甲、乙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投标人为生产厂家的须提供医疗器械生产许可证（进口产品除外）；投标人为代理商的根据所投产品类别还需提供第二类医疗器械备案凭证或第三类医疗器械经营许可证；根据所投产品的类别出具该类产品注册证；</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提供会计师事务所出具的2023年度或2024年度完整的财务审计报告；(成立时间至提交响应文件截止时间不足一年的可提供成立后任意时段的财务报表，至少包括资产负债表、利润表、现金流里表)；</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未被列入失信被执行人、税收违法黑名单、政府采购严重违法失信行为记录名单；以“信用中国”网站(www.creditchina.gov.cn)或中国政府采购网(www.ccgp.gov.cn) 查询结果为准；</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专业技术书面声明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企业关联关系承诺书</w:t>
            </w:r>
          </w:p>
        </w:tc>
        <w:tc>
          <w:tcPr>
            <w:tcW w:type="dxa" w:w="3322"/>
          </w:tcPr>
          <w:p>
            <w:pPr>
              <w:pStyle w:val="null3"/>
            </w:pPr>
            <w:r>
              <w:rPr>
                <w:rFonts w:ascii="仿宋_GB2312" w:hAnsi="仿宋_GB2312" w:cs="仿宋_GB2312" w:eastAsia="仿宋_GB2312"/>
              </w:rPr>
              <w:t>企业关联关系承诺书</w:t>
            </w:r>
          </w:p>
        </w:tc>
        <w:tc>
          <w:tcPr>
            <w:tcW w:type="dxa" w:w="1661"/>
          </w:tcPr>
          <w:p>
            <w:pPr>
              <w:pStyle w:val="null3"/>
            </w:pPr>
            <w:r>
              <w:rPr>
                <w:rFonts w:ascii="仿宋_GB2312" w:hAnsi="仿宋_GB2312" w:cs="仿宋_GB2312" w:eastAsia="仿宋_GB2312"/>
              </w:rPr>
              <w:t>资格审查.docx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资格审查.docx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按照要求报价且报价未超采购预算，报价唯一</w:t>
            </w:r>
          </w:p>
        </w:tc>
        <w:tc>
          <w:tcPr>
            <w:tcW w:type="dxa" w:w="3322"/>
          </w:tcPr>
          <w:p>
            <w:pPr>
              <w:pStyle w:val="null3"/>
            </w:pPr>
            <w:r>
              <w:rPr>
                <w:rFonts w:ascii="仿宋_GB2312" w:hAnsi="仿宋_GB2312" w:cs="仿宋_GB2312" w:eastAsia="仿宋_GB2312"/>
              </w:rPr>
              <w:t>报价须未超过谈判文件中规定的预算金额或者最高限价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响应文件上法定代表人或其授权代表的签字、供应商的单位章齐全，符合谈判文件规定</w:t>
            </w:r>
          </w:p>
        </w:tc>
        <w:tc>
          <w:tcPr>
            <w:tcW w:type="dxa" w:w="1661"/>
          </w:tcPr>
          <w:p>
            <w:pPr>
              <w:pStyle w:val="null3"/>
            </w:pPr>
            <w:r>
              <w:rPr>
                <w:rFonts w:ascii="仿宋_GB2312" w:hAnsi="仿宋_GB2312" w:cs="仿宋_GB2312" w:eastAsia="仿宋_GB2312"/>
              </w:rPr>
              <w:t>资格审查.docx 中小企业声明函 残疾人福利性单位声明函 响应文件封面.docx 标的清单 其他证明材料.docx 报价表 响应函 技术规格偏离表.docx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满足谈判文件要求的技术方案</w:t>
            </w:r>
          </w:p>
        </w:tc>
        <w:tc>
          <w:tcPr>
            <w:tcW w:type="dxa" w:w="3322"/>
          </w:tcPr>
          <w:p>
            <w:pPr>
              <w:pStyle w:val="null3"/>
            </w:pPr>
            <w:r>
              <w:rPr>
                <w:rFonts w:ascii="仿宋_GB2312" w:hAnsi="仿宋_GB2312" w:cs="仿宋_GB2312" w:eastAsia="仿宋_GB2312"/>
              </w:rPr>
              <w:t>须满足谈判文件第三章谈判项目技术服务及其他要求3.3技术要求全部内容</w:t>
            </w:r>
          </w:p>
        </w:tc>
        <w:tc>
          <w:tcPr>
            <w:tcW w:type="dxa" w:w="1661"/>
          </w:tcPr>
          <w:p>
            <w:pPr>
              <w:pStyle w:val="null3"/>
            </w:pPr>
            <w:r>
              <w:rPr>
                <w:rFonts w:ascii="仿宋_GB2312" w:hAnsi="仿宋_GB2312" w:cs="仿宋_GB2312" w:eastAsia="仿宋_GB2312"/>
              </w:rPr>
              <w:t>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资格审查.docx 响应文件封面.docx 其他证明材料.docx 标的清单 报价表 技术规格偏离表.docx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