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EE2E61">
      <w:pPr>
        <w:pStyle w:val="3"/>
        <w:spacing w:line="447" w:lineRule="auto"/>
        <w:rPr>
          <w:rFonts w:hint="eastAsia" w:ascii="宋体" w:hAnsi="宋体" w:eastAsia="宋体" w:cs="宋体"/>
          <w:highlight w:val="none"/>
        </w:rPr>
      </w:pPr>
    </w:p>
    <w:p w14:paraId="04CA6517">
      <w:pPr>
        <w:pStyle w:val="5"/>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00EF810A">
      <w:pPr>
        <w:rPr>
          <w:rFonts w:hint="eastAsia" w:ascii="宋体" w:hAnsi="宋体" w:eastAsia="宋体" w:cs="宋体"/>
          <w:color w:val="auto"/>
          <w:sz w:val="72"/>
          <w:szCs w:val="72"/>
          <w:highlight w:val="none"/>
          <w:lang w:val="en-US" w:eastAsia="zh-CN"/>
        </w:rPr>
      </w:pPr>
    </w:p>
    <w:p w14:paraId="4B3DB494">
      <w:pPr>
        <w:pStyle w:val="2"/>
        <w:rPr>
          <w:rFonts w:hint="eastAsia"/>
          <w:lang w:val="en-US" w:eastAsia="zh-CN"/>
        </w:rPr>
      </w:pPr>
    </w:p>
    <w:p w14:paraId="16F445C6">
      <w:pPr>
        <w:pStyle w:val="5"/>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3A447B48">
      <w:pPr>
        <w:pStyle w:val="5"/>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r>
        <w:rPr>
          <w:rFonts w:hint="eastAsia" w:ascii="宋体" w:hAnsi="宋体" w:eastAsia="宋体" w:cs="宋体"/>
          <w:color w:val="auto"/>
          <w:sz w:val="72"/>
          <w:szCs w:val="72"/>
          <w:highlight w:val="none"/>
          <w:lang w:val="en-US" w:eastAsia="zh-CN"/>
        </w:rPr>
        <w:t>商务技术文件</w:t>
      </w:r>
    </w:p>
    <w:p w14:paraId="39E4CA65">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0BDC2B05">
      <w:pPr>
        <w:rPr>
          <w:rFonts w:hint="eastAsia" w:ascii="宋体" w:hAnsi="宋体" w:eastAsia="宋体" w:cs="宋体"/>
          <w:color w:val="auto"/>
          <w:highlight w:val="none"/>
        </w:rPr>
      </w:pPr>
    </w:p>
    <w:p w14:paraId="1D0D86FF">
      <w:pPr>
        <w:pStyle w:val="5"/>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78692242">
      <w:pPr>
        <w:pStyle w:val="5"/>
        <w:spacing w:before="120" w:beforeLines="50" w:line="360" w:lineRule="auto"/>
        <w:ind w:firstLineChars="200"/>
        <w:outlineLvl w:val="9"/>
        <w:rPr>
          <w:rFonts w:hint="eastAsia" w:ascii="宋体" w:hAnsi="宋体" w:eastAsia="宋体" w:cs="宋体"/>
          <w:color w:val="auto"/>
          <w:szCs w:val="21"/>
          <w:highlight w:val="none"/>
        </w:rPr>
      </w:pPr>
    </w:p>
    <w:p w14:paraId="1BED05BE">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一、分项报价明细表 …………………………………………………………………</w:t>
      </w:r>
    </w:p>
    <w:p w14:paraId="58386FFE">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二、服务要求偏离表……………………………………………………………………</w:t>
      </w:r>
    </w:p>
    <w:p w14:paraId="26DF6ABD">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三、商务条款偏离表 …………………………………………………………………</w:t>
      </w:r>
    </w:p>
    <w:p w14:paraId="4949A373">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四、合同条款偏离表 …………………………………………………………………</w:t>
      </w:r>
    </w:p>
    <w:p w14:paraId="5486BA23">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五、承诺文件 …………………………………………………………………………</w:t>
      </w:r>
    </w:p>
    <w:p w14:paraId="5D462F50">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六、技术文件 …………………………………………………………………………</w:t>
      </w:r>
    </w:p>
    <w:p w14:paraId="5DDDB0F1">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七、供应商认为有必要补充说明的事项 ……………………………………………</w:t>
      </w:r>
    </w:p>
    <w:p w14:paraId="3039A550">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rPr>
      </w:pPr>
    </w:p>
    <w:p w14:paraId="284F23D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p>
    <w:p w14:paraId="5839F0E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Cs w:val="21"/>
          <w:highlight w:val="none"/>
        </w:rPr>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pgNumType w:fmt="decimal" w:start="1"/>
          <w:cols w:space="720" w:num="1"/>
        </w:sectPr>
      </w:pPr>
    </w:p>
    <w:p w14:paraId="2529D069">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一、分项报价明细表</w:t>
      </w:r>
    </w:p>
    <w:p w14:paraId="5DD9E347">
      <w:pPr>
        <w:keepNext w:val="0"/>
        <w:keepLines w:val="0"/>
        <w:pageBreakBefore w:val="0"/>
        <w:widowControl w:val="0"/>
        <w:kinsoku/>
        <w:wordWrap/>
        <w:overflowPunct/>
        <w:topLinePunct w:val="0"/>
        <w:autoSpaceDE/>
        <w:autoSpaceDN/>
        <w:bidi w:val="0"/>
        <w:spacing w:before="120" w:beforeLines="50" w:line="400" w:lineRule="exact"/>
        <w:ind w:left="412" w:leftChars="196" w:firstLine="360" w:firstLineChars="15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格式内容自拟</w:t>
      </w:r>
    </w:p>
    <w:p w14:paraId="602CA7C5">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04124585">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610AA566">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284BFAEE">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21EFD167">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7E3EEE52">
      <w:pPr>
        <w:pStyle w:val="2"/>
        <w:rPr>
          <w:rFonts w:hint="eastAsia" w:ascii="宋体" w:hAnsi="宋体" w:eastAsia="宋体" w:cs="宋体"/>
          <w:lang w:val="en-US" w:eastAsia="zh-CN"/>
        </w:rPr>
      </w:pPr>
    </w:p>
    <w:p w14:paraId="13F4007D">
      <w:pPr>
        <w:pStyle w:val="2"/>
        <w:rPr>
          <w:rFonts w:hint="eastAsia" w:ascii="宋体" w:hAnsi="宋体" w:eastAsia="宋体" w:cs="宋体"/>
          <w:lang w:val="en-US" w:eastAsia="zh-CN"/>
        </w:rPr>
      </w:pPr>
    </w:p>
    <w:p w14:paraId="4D2E3DA3">
      <w:pPr>
        <w:pStyle w:val="2"/>
        <w:rPr>
          <w:rFonts w:hint="eastAsia" w:ascii="宋体" w:hAnsi="宋体" w:eastAsia="宋体" w:cs="宋体"/>
          <w:lang w:val="en-US" w:eastAsia="zh-CN"/>
        </w:rPr>
      </w:pPr>
    </w:p>
    <w:p w14:paraId="3178719C">
      <w:pPr>
        <w:pStyle w:val="2"/>
        <w:rPr>
          <w:rFonts w:hint="eastAsia" w:ascii="宋体" w:hAnsi="宋体" w:eastAsia="宋体" w:cs="宋体"/>
          <w:lang w:val="en-US" w:eastAsia="zh-CN"/>
        </w:rPr>
      </w:pPr>
    </w:p>
    <w:p w14:paraId="5B5D97F7">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lang w:eastAsia="zh-CN"/>
        </w:rPr>
      </w:pPr>
    </w:p>
    <w:p w14:paraId="5B8C4FFC">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2DF6EFC4">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783F3ACB">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sectPr>
          <w:pgSz w:w="16840" w:h="11900" w:orient="landscape"/>
          <w:pgMar w:top="1080" w:right="1440" w:bottom="1080" w:left="144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43795DF9">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6DDF8C8D">
      <w:pPr>
        <w:pStyle w:val="5"/>
        <w:spacing w:before="120" w:beforeLines="50" w:after="120" w:afterLines="50"/>
        <w:ind w:firstLine="210" w:firstLineChars="10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7"/>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29599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14:paraId="6626EC1F">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342" w:type="dxa"/>
            <w:noWrap w:val="0"/>
            <w:vAlign w:val="center"/>
          </w:tcPr>
          <w:p w14:paraId="0F95E944">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2418" w:type="dxa"/>
            <w:noWrap w:val="0"/>
            <w:vAlign w:val="center"/>
          </w:tcPr>
          <w:p w14:paraId="0966DD5C">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1026" w:type="dxa"/>
            <w:noWrap w:val="0"/>
            <w:vAlign w:val="center"/>
          </w:tcPr>
          <w:p w14:paraId="6B65A1F0">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2051" w:type="dxa"/>
            <w:noWrap w:val="0"/>
            <w:vAlign w:val="center"/>
          </w:tcPr>
          <w:p w14:paraId="7BF606CF">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67487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48DBB86">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A014A0B">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4B37B3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262469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84186FA">
            <w:pPr>
              <w:adjustRightInd w:val="0"/>
              <w:snapToGrid w:val="0"/>
              <w:spacing w:line="360" w:lineRule="auto"/>
              <w:ind w:right="24"/>
              <w:rPr>
                <w:rFonts w:hint="eastAsia" w:ascii="宋体" w:hAnsi="宋体" w:eastAsia="宋体" w:cs="宋体"/>
                <w:bCs/>
                <w:color w:val="auto"/>
                <w:sz w:val="24"/>
                <w:highlight w:val="none"/>
              </w:rPr>
            </w:pPr>
          </w:p>
        </w:tc>
      </w:tr>
      <w:tr w14:paraId="28611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6A252C1">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251017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48870EC">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BA37224">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BCC6CF5">
            <w:pPr>
              <w:adjustRightInd w:val="0"/>
              <w:snapToGrid w:val="0"/>
              <w:spacing w:line="360" w:lineRule="auto"/>
              <w:ind w:right="24"/>
              <w:rPr>
                <w:rFonts w:hint="eastAsia" w:ascii="宋体" w:hAnsi="宋体" w:eastAsia="宋体" w:cs="宋体"/>
                <w:bCs/>
                <w:color w:val="auto"/>
                <w:sz w:val="24"/>
                <w:highlight w:val="none"/>
              </w:rPr>
            </w:pPr>
          </w:p>
        </w:tc>
      </w:tr>
      <w:tr w14:paraId="12DD1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0346A41">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4514D2B">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7471619E">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236774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9C1E0D2">
            <w:pPr>
              <w:adjustRightInd w:val="0"/>
              <w:snapToGrid w:val="0"/>
              <w:spacing w:line="360" w:lineRule="auto"/>
              <w:ind w:right="24"/>
              <w:rPr>
                <w:rFonts w:hint="eastAsia" w:ascii="宋体" w:hAnsi="宋体" w:eastAsia="宋体" w:cs="宋体"/>
                <w:bCs/>
                <w:color w:val="auto"/>
                <w:sz w:val="24"/>
                <w:highlight w:val="none"/>
              </w:rPr>
            </w:pPr>
          </w:p>
        </w:tc>
      </w:tr>
      <w:tr w14:paraId="5D4AB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363151E">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BC7DC63">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876F346">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429190C">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6B072B3">
            <w:pPr>
              <w:adjustRightInd w:val="0"/>
              <w:snapToGrid w:val="0"/>
              <w:spacing w:line="360" w:lineRule="auto"/>
              <w:ind w:right="24"/>
              <w:rPr>
                <w:rFonts w:hint="eastAsia" w:ascii="宋体" w:hAnsi="宋体" w:eastAsia="宋体" w:cs="宋体"/>
                <w:bCs/>
                <w:color w:val="auto"/>
                <w:sz w:val="24"/>
                <w:highlight w:val="none"/>
              </w:rPr>
            </w:pPr>
          </w:p>
        </w:tc>
      </w:tr>
      <w:tr w14:paraId="5845A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7E5D446">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FB3A4AC">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3D3F4D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6CD4073">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B85AC49">
            <w:pPr>
              <w:adjustRightInd w:val="0"/>
              <w:snapToGrid w:val="0"/>
              <w:spacing w:line="360" w:lineRule="auto"/>
              <w:ind w:right="24"/>
              <w:rPr>
                <w:rFonts w:hint="eastAsia" w:ascii="宋体" w:hAnsi="宋体" w:eastAsia="宋体" w:cs="宋体"/>
                <w:bCs/>
                <w:color w:val="auto"/>
                <w:sz w:val="24"/>
                <w:highlight w:val="none"/>
              </w:rPr>
            </w:pPr>
          </w:p>
        </w:tc>
      </w:tr>
      <w:tr w14:paraId="2EEC1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DC5D512">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48D2160">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CAB3C7A">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551EFEC">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AF64259">
            <w:pPr>
              <w:adjustRightInd w:val="0"/>
              <w:snapToGrid w:val="0"/>
              <w:spacing w:line="360" w:lineRule="auto"/>
              <w:ind w:right="24"/>
              <w:rPr>
                <w:rFonts w:hint="eastAsia" w:ascii="宋体" w:hAnsi="宋体" w:eastAsia="宋体" w:cs="宋体"/>
                <w:bCs/>
                <w:color w:val="auto"/>
                <w:sz w:val="24"/>
                <w:highlight w:val="none"/>
              </w:rPr>
            </w:pPr>
          </w:p>
        </w:tc>
      </w:tr>
      <w:tr w14:paraId="4374C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244A8B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3773249">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11C33C2">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DAF07F4">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ECAD077">
            <w:pPr>
              <w:adjustRightInd w:val="0"/>
              <w:snapToGrid w:val="0"/>
              <w:spacing w:line="360" w:lineRule="auto"/>
              <w:ind w:right="24"/>
              <w:rPr>
                <w:rFonts w:hint="eastAsia" w:ascii="宋体" w:hAnsi="宋体" w:eastAsia="宋体" w:cs="宋体"/>
                <w:bCs/>
                <w:color w:val="auto"/>
                <w:sz w:val="24"/>
                <w:highlight w:val="none"/>
              </w:rPr>
            </w:pPr>
          </w:p>
        </w:tc>
      </w:tr>
      <w:tr w14:paraId="27D88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F488622">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5A53F0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0701360">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52A7F8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A19A57B">
            <w:pPr>
              <w:adjustRightInd w:val="0"/>
              <w:snapToGrid w:val="0"/>
              <w:spacing w:line="360" w:lineRule="auto"/>
              <w:ind w:right="24"/>
              <w:rPr>
                <w:rFonts w:hint="eastAsia" w:ascii="宋体" w:hAnsi="宋体" w:eastAsia="宋体" w:cs="宋体"/>
                <w:bCs/>
                <w:color w:val="auto"/>
                <w:sz w:val="24"/>
                <w:highlight w:val="none"/>
              </w:rPr>
            </w:pPr>
          </w:p>
        </w:tc>
      </w:tr>
      <w:tr w14:paraId="50541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D78415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2ECC93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A72A020">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00A93C0">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6D42B5C">
            <w:pPr>
              <w:adjustRightInd w:val="0"/>
              <w:snapToGrid w:val="0"/>
              <w:spacing w:line="360" w:lineRule="auto"/>
              <w:ind w:right="24"/>
              <w:rPr>
                <w:rFonts w:hint="eastAsia" w:ascii="宋体" w:hAnsi="宋体" w:eastAsia="宋体" w:cs="宋体"/>
                <w:bCs/>
                <w:color w:val="auto"/>
                <w:sz w:val="24"/>
                <w:highlight w:val="none"/>
              </w:rPr>
            </w:pPr>
          </w:p>
        </w:tc>
      </w:tr>
      <w:tr w14:paraId="450EE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8074D86">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7F847D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6CF4A54F">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B4B1214">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44EB229">
            <w:pPr>
              <w:adjustRightInd w:val="0"/>
              <w:snapToGrid w:val="0"/>
              <w:spacing w:line="360" w:lineRule="auto"/>
              <w:ind w:right="24"/>
              <w:rPr>
                <w:rFonts w:hint="eastAsia" w:ascii="宋体" w:hAnsi="宋体" w:eastAsia="宋体" w:cs="宋体"/>
                <w:bCs/>
                <w:color w:val="auto"/>
                <w:sz w:val="24"/>
                <w:highlight w:val="none"/>
              </w:rPr>
            </w:pPr>
          </w:p>
        </w:tc>
      </w:tr>
      <w:tr w14:paraId="0CA3B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55CA28E">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5896EE4">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0B972C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3B5E4B1">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A2127EF">
            <w:pPr>
              <w:adjustRightInd w:val="0"/>
              <w:snapToGrid w:val="0"/>
              <w:spacing w:line="360" w:lineRule="auto"/>
              <w:ind w:right="24"/>
              <w:rPr>
                <w:rFonts w:hint="eastAsia" w:ascii="宋体" w:hAnsi="宋体" w:eastAsia="宋体" w:cs="宋体"/>
                <w:bCs/>
                <w:color w:val="auto"/>
                <w:sz w:val="24"/>
                <w:highlight w:val="none"/>
              </w:rPr>
            </w:pPr>
          </w:p>
        </w:tc>
      </w:tr>
      <w:tr w14:paraId="57264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40A81E6">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A03A1F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541AA67">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0BBCFE5">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FC36C64">
            <w:pPr>
              <w:adjustRightInd w:val="0"/>
              <w:snapToGrid w:val="0"/>
              <w:spacing w:line="360" w:lineRule="auto"/>
              <w:ind w:right="24"/>
              <w:rPr>
                <w:rFonts w:hint="eastAsia" w:ascii="宋体" w:hAnsi="宋体" w:eastAsia="宋体" w:cs="宋体"/>
                <w:bCs/>
                <w:color w:val="auto"/>
                <w:sz w:val="24"/>
                <w:highlight w:val="none"/>
              </w:rPr>
            </w:pPr>
          </w:p>
        </w:tc>
      </w:tr>
      <w:tr w14:paraId="66DA7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C134AC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7336224">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56632D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1FECB2A">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26C9943">
            <w:pPr>
              <w:adjustRightInd w:val="0"/>
              <w:snapToGrid w:val="0"/>
              <w:spacing w:line="360" w:lineRule="auto"/>
              <w:ind w:right="24"/>
              <w:rPr>
                <w:rFonts w:hint="eastAsia" w:ascii="宋体" w:hAnsi="宋体" w:eastAsia="宋体" w:cs="宋体"/>
                <w:bCs/>
                <w:color w:val="auto"/>
                <w:sz w:val="24"/>
                <w:highlight w:val="none"/>
              </w:rPr>
            </w:pPr>
          </w:p>
        </w:tc>
      </w:tr>
      <w:tr w14:paraId="3F794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78A1838">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C147A6C">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F99A4BC">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5795EBE">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9A9074F">
            <w:pPr>
              <w:adjustRightInd w:val="0"/>
              <w:snapToGrid w:val="0"/>
              <w:spacing w:line="360" w:lineRule="auto"/>
              <w:ind w:right="24"/>
              <w:rPr>
                <w:rFonts w:hint="eastAsia" w:ascii="宋体" w:hAnsi="宋体" w:eastAsia="宋体" w:cs="宋体"/>
                <w:bCs/>
                <w:color w:val="auto"/>
                <w:sz w:val="24"/>
                <w:highlight w:val="none"/>
              </w:rPr>
            </w:pPr>
          </w:p>
        </w:tc>
      </w:tr>
      <w:tr w14:paraId="7CF70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9413167">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38EB395">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5539013">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1FAAE5E">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C7E6801">
            <w:pPr>
              <w:adjustRightInd w:val="0"/>
              <w:snapToGrid w:val="0"/>
              <w:spacing w:line="360" w:lineRule="auto"/>
              <w:ind w:right="24"/>
              <w:rPr>
                <w:rFonts w:hint="eastAsia" w:ascii="宋体" w:hAnsi="宋体" w:eastAsia="宋体" w:cs="宋体"/>
                <w:bCs/>
                <w:color w:val="auto"/>
                <w:sz w:val="24"/>
                <w:highlight w:val="none"/>
              </w:rPr>
            </w:pPr>
          </w:p>
        </w:tc>
      </w:tr>
    </w:tbl>
    <w:p w14:paraId="263408B0">
      <w:pPr>
        <w:spacing w:line="400" w:lineRule="exact"/>
        <w:ind w:left="-141" w:leftChars="-67" w:firstLine="260" w:firstLineChars="124"/>
        <w:rPr>
          <w:rFonts w:hint="eastAsia" w:ascii="宋体" w:hAnsi="宋体" w:eastAsia="宋体" w:cs="宋体"/>
          <w:color w:val="auto"/>
          <w:szCs w:val="21"/>
          <w:highlight w:val="none"/>
        </w:rPr>
      </w:pPr>
    </w:p>
    <w:p w14:paraId="7C77D091">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018C1ACE">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3AE51EFA">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供应商必须据实填写，不得虚假响应，否则将取消其协商或成交资格，并按有关规定进行处罚。</w:t>
      </w:r>
    </w:p>
    <w:p w14:paraId="68702870">
      <w:pPr>
        <w:adjustRightInd w:val="0"/>
        <w:spacing w:line="400" w:lineRule="exact"/>
        <w:ind w:firstLine="367" w:firstLineChars="175"/>
        <w:jc w:val="left"/>
        <w:rPr>
          <w:rFonts w:hint="eastAsia" w:ascii="宋体" w:hAnsi="宋体" w:eastAsia="宋体" w:cs="宋体"/>
          <w:bCs/>
          <w:color w:val="auto"/>
          <w:szCs w:val="21"/>
          <w:highlight w:val="none"/>
        </w:rPr>
      </w:pPr>
    </w:p>
    <w:p w14:paraId="7C45E8FD">
      <w:pPr>
        <w:adjustRightInd w:val="0"/>
        <w:spacing w:line="400" w:lineRule="exact"/>
        <w:ind w:firstLine="367" w:firstLineChars="175"/>
        <w:jc w:val="left"/>
        <w:rPr>
          <w:rFonts w:hint="eastAsia" w:ascii="宋体" w:hAnsi="宋体" w:eastAsia="宋体" w:cs="宋体"/>
          <w:bCs/>
          <w:color w:val="auto"/>
          <w:szCs w:val="21"/>
          <w:highlight w:val="none"/>
        </w:rPr>
      </w:pPr>
    </w:p>
    <w:p w14:paraId="437D5D7D">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A17FA67">
      <w:pPr>
        <w:adjustRightInd w:val="0"/>
        <w:spacing w:before="360" w:beforeLines="15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B87BBDC">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6C4B4192">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3D7E5D6B">
      <w:pPr>
        <w:pStyle w:val="5"/>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7"/>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5DA3C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56F2174C">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128" w:type="dxa"/>
            <w:noWrap w:val="0"/>
            <w:vAlign w:val="center"/>
          </w:tcPr>
          <w:p w14:paraId="47CC8A3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2464" w:type="dxa"/>
            <w:noWrap w:val="0"/>
            <w:vAlign w:val="center"/>
          </w:tcPr>
          <w:p w14:paraId="31698280">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1224" w:type="dxa"/>
            <w:noWrap w:val="0"/>
            <w:vAlign w:val="center"/>
          </w:tcPr>
          <w:p w14:paraId="28CFFB88">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883" w:type="dxa"/>
            <w:noWrap w:val="0"/>
            <w:vAlign w:val="center"/>
          </w:tcPr>
          <w:p w14:paraId="4CBD5913">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1A276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D83A532">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751372A7">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1D839D2">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A69547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78AF53C4">
            <w:pPr>
              <w:adjustRightInd w:val="0"/>
              <w:snapToGrid w:val="0"/>
              <w:spacing w:line="360" w:lineRule="auto"/>
              <w:ind w:right="24"/>
              <w:rPr>
                <w:rFonts w:hint="eastAsia" w:ascii="宋体" w:hAnsi="宋体" w:eastAsia="宋体" w:cs="宋体"/>
                <w:bCs/>
                <w:color w:val="auto"/>
                <w:sz w:val="24"/>
                <w:highlight w:val="none"/>
              </w:rPr>
            </w:pPr>
          </w:p>
        </w:tc>
      </w:tr>
      <w:tr w14:paraId="4649B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43BDE49">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FBB1077">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897E0E0">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CB44B5A">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2A73BE7">
            <w:pPr>
              <w:adjustRightInd w:val="0"/>
              <w:snapToGrid w:val="0"/>
              <w:spacing w:line="360" w:lineRule="auto"/>
              <w:ind w:right="24"/>
              <w:rPr>
                <w:rFonts w:hint="eastAsia" w:ascii="宋体" w:hAnsi="宋体" w:eastAsia="宋体" w:cs="宋体"/>
                <w:bCs/>
                <w:color w:val="auto"/>
                <w:sz w:val="24"/>
                <w:highlight w:val="none"/>
              </w:rPr>
            </w:pPr>
          </w:p>
        </w:tc>
      </w:tr>
      <w:tr w14:paraId="1C040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AC5AB6F">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008D9C7">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181A35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47595D8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7F20CCA">
            <w:pPr>
              <w:adjustRightInd w:val="0"/>
              <w:snapToGrid w:val="0"/>
              <w:spacing w:line="360" w:lineRule="auto"/>
              <w:ind w:right="24"/>
              <w:rPr>
                <w:rFonts w:hint="eastAsia" w:ascii="宋体" w:hAnsi="宋体" w:eastAsia="宋体" w:cs="宋体"/>
                <w:bCs/>
                <w:color w:val="auto"/>
                <w:sz w:val="24"/>
                <w:highlight w:val="none"/>
              </w:rPr>
            </w:pPr>
          </w:p>
        </w:tc>
      </w:tr>
      <w:tr w14:paraId="79CD7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1BEA001">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E62A8C3">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4E9530A">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5DF6A7C">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5B84B0FA">
            <w:pPr>
              <w:adjustRightInd w:val="0"/>
              <w:snapToGrid w:val="0"/>
              <w:spacing w:line="360" w:lineRule="auto"/>
              <w:ind w:right="24"/>
              <w:rPr>
                <w:rFonts w:hint="eastAsia" w:ascii="宋体" w:hAnsi="宋体" w:eastAsia="宋体" w:cs="宋体"/>
                <w:bCs/>
                <w:color w:val="auto"/>
                <w:sz w:val="24"/>
                <w:highlight w:val="none"/>
              </w:rPr>
            </w:pPr>
          </w:p>
        </w:tc>
      </w:tr>
      <w:tr w14:paraId="51BC2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0123A4D">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B88B98A">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3FFF12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F0881E7">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E6892B2">
            <w:pPr>
              <w:adjustRightInd w:val="0"/>
              <w:snapToGrid w:val="0"/>
              <w:spacing w:line="360" w:lineRule="auto"/>
              <w:ind w:right="24"/>
              <w:rPr>
                <w:rFonts w:hint="eastAsia" w:ascii="宋体" w:hAnsi="宋体" w:eastAsia="宋体" w:cs="宋体"/>
                <w:bCs/>
                <w:color w:val="auto"/>
                <w:sz w:val="24"/>
                <w:highlight w:val="none"/>
              </w:rPr>
            </w:pPr>
          </w:p>
        </w:tc>
      </w:tr>
      <w:tr w14:paraId="18DD3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E4B2E0F">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7A97F5D2">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3D6CA0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85B81D1">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1D724ED">
            <w:pPr>
              <w:adjustRightInd w:val="0"/>
              <w:snapToGrid w:val="0"/>
              <w:spacing w:line="360" w:lineRule="auto"/>
              <w:ind w:right="24"/>
              <w:rPr>
                <w:rFonts w:hint="eastAsia" w:ascii="宋体" w:hAnsi="宋体" w:eastAsia="宋体" w:cs="宋体"/>
                <w:bCs/>
                <w:color w:val="auto"/>
                <w:sz w:val="24"/>
                <w:highlight w:val="none"/>
              </w:rPr>
            </w:pPr>
          </w:p>
        </w:tc>
      </w:tr>
      <w:tr w14:paraId="61477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0186715">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AED8605">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E486784">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4434605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3156775">
            <w:pPr>
              <w:adjustRightInd w:val="0"/>
              <w:snapToGrid w:val="0"/>
              <w:spacing w:line="360" w:lineRule="auto"/>
              <w:ind w:right="24"/>
              <w:rPr>
                <w:rFonts w:hint="eastAsia" w:ascii="宋体" w:hAnsi="宋体" w:eastAsia="宋体" w:cs="宋体"/>
                <w:bCs/>
                <w:color w:val="auto"/>
                <w:sz w:val="24"/>
                <w:highlight w:val="none"/>
              </w:rPr>
            </w:pPr>
          </w:p>
        </w:tc>
      </w:tr>
      <w:tr w14:paraId="03C1A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7FE5716">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08A5445">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774095D">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FAAA545">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3152608">
            <w:pPr>
              <w:adjustRightInd w:val="0"/>
              <w:snapToGrid w:val="0"/>
              <w:spacing w:line="360" w:lineRule="auto"/>
              <w:ind w:right="24"/>
              <w:rPr>
                <w:rFonts w:hint="eastAsia" w:ascii="宋体" w:hAnsi="宋体" w:eastAsia="宋体" w:cs="宋体"/>
                <w:bCs/>
                <w:color w:val="auto"/>
                <w:sz w:val="24"/>
                <w:highlight w:val="none"/>
              </w:rPr>
            </w:pPr>
          </w:p>
        </w:tc>
      </w:tr>
      <w:tr w14:paraId="45774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2C93142">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F7F5BFE">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F886DBA">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3170B0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5D1FFC11">
            <w:pPr>
              <w:adjustRightInd w:val="0"/>
              <w:snapToGrid w:val="0"/>
              <w:spacing w:line="360" w:lineRule="auto"/>
              <w:ind w:right="24"/>
              <w:rPr>
                <w:rFonts w:hint="eastAsia" w:ascii="宋体" w:hAnsi="宋体" w:eastAsia="宋体" w:cs="宋体"/>
                <w:bCs/>
                <w:color w:val="auto"/>
                <w:sz w:val="24"/>
                <w:highlight w:val="none"/>
              </w:rPr>
            </w:pPr>
          </w:p>
        </w:tc>
      </w:tr>
      <w:tr w14:paraId="2C5A5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EA59A4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7A23E07">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10DB3F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1DA41DE">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8BBA6A8">
            <w:pPr>
              <w:adjustRightInd w:val="0"/>
              <w:snapToGrid w:val="0"/>
              <w:spacing w:line="360" w:lineRule="auto"/>
              <w:ind w:right="24"/>
              <w:rPr>
                <w:rFonts w:hint="eastAsia" w:ascii="宋体" w:hAnsi="宋体" w:eastAsia="宋体" w:cs="宋体"/>
                <w:bCs/>
                <w:color w:val="auto"/>
                <w:sz w:val="24"/>
                <w:highlight w:val="none"/>
              </w:rPr>
            </w:pPr>
          </w:p>
        </w:tc>
      </w:tr>
      <w:tr w14:paraId="0190F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48C857C">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6D1C3F38">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3E3D0F1">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25F07CF">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BF7663A">
            <w:pPr>
              <w:adjustRightInd w:val="0"/>
              <w:snapToGrid w:val="0"/>
              <w:spacing w:line="360" w:lineRule="auto"/>
              <w:ind w:right="24"/>
              <w:rPr>
                <w:rFonts w:hint="eastAsia" w:ascii="宋体" w:hAnsi="宋体" w:eastAsia="宋体" w:cs="宋体"/>
                <w:bCs/>
                <w:color w:val="auto"/>
                <w:sz w:val="24"/>
                <w:highlight w:val="none"/>
              </w:rPr>
            </w:pPr>
          </w:p>
        </w:tc>
      </w:tr>
      <w:tr w14:paraId="72F9F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E5EF62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6F38452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734D345">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F95309E">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B877516">
            <w:pPr>
              <w:adjustRightInd w:val="0"/>
              <w:snapToGrid w:val="0"/>
              <w:spacing w:line="360" w:lineRule="auto"/>
              <w:ind w:right="24"/>
              <w:rPr>
                <w:rFonts w:hint="eastAsia" w:ascii="宋体" w:hAnsi="宋体" w:eastAsia="宋体" w:cs="宋体"/>
                <w:bCs/>
                <w:color w:val="auto"/>
                <w:sz w:val="24"/>
                <w:highlight w:val="none"/>
              </w:rPr>
            </w:pPr>
          </w:p>
        </w:tc>
      </w:tr>
      <w:tr w14:paraId="1C0FF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BF2A3EA">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3578E17">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1A5F465">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2DC456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51CEF61D">
            <w:pPr>
              <w:adjustRightInd w:val="0"/>
              <w:snapToGrid w:val="0"/>
              <w:spacing w:line="360" w:lineRule="auto"/>
              <w:ind w:right="24"/>
              <w:rPr>
                <w:rFonts w:hint="eastAsia" w:ascii="宋体" w:hAnsi="宋体" w:eastAsia="宋体" w:cs="宋体"/>
                <w:bCs/>
                <w:color w:val="auto"/>
                <w:sz w:val="24"/>
                <w:highlight w:val="none"/>
              </w:rPr>
            </w:pPr>
          </w:p>
        </w:tc>
      </w:tr>
      <w:tr w14:paraId="5BF9D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73AA6C9">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5076DD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E510B0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E1EF1DD">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BC56288">
            <w:pPr>
              <w:adjustRightInd w:val="0"/>
              <w:snapToGrid w:val="0"/>
              <w:spacing w:line="360" w:lineRule="auto"/>
              <w:ind w:right="24"/>
              <w:rPr>
                <w:rFonts w:hint="eastAsia" w:ascii="宋体" w:hAnsi="宋体" w:eastAsia="宋体" w:cs="宋体"/>
                <w:bCs/>
                <w:color w:val="auto"/>
                <w:sz w:val="24"/>
                <w:highlight w:val="none"/>
              </w:rPr>
            </w:pPr>
          </w:p>
        </w:tc>
      </w:tr>
    </w:tbl>
    <w:p w14:paraId="7C0AB184">
      <w:pPr>
        <w:spacing w:before="120" w:beforeLines="50" w:line="400" w:lineRule="exact"/>
        <w:ind w:left="735" w:leftChars="5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5E519DBC">
      <w:pPr>
        <w:spacing w:line="400" w:lineRule="exact"/>
        <w:ind w:left="141" w:leftChars="67" w:firstLine="592"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6B4AD8FC">
      <w:pPr>
        <w:spacing w:line="400" w:lineRule="exact"/>
        <w:ind w:left="141" w:leftChars="67"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2.供应商必须据实填写，不得虚假响应，否则将取消其协商或成交资格，并按有关规定进</w:t>
      </w:r>
      <w:r>
        <w:rPr>
          <w:rFonts w:hint="eastAsia" w:ascii="宋体" w:hAnsi="宋体" w:eastAsia="宋体" w:cs="宋体"/>
          <w:color w:val="auto"/>
          <w:szCs w:val="21"/>
          <w:highlight w:val="none"/>
          <w:lang w:val="en-US" w:eastAsia="zh-CN"/>
        </w:rPr>
        <w:t>行</w:t>
      </w:r>
      <w:r>
        <w:rPr>
          <w:rFonts w:hint="eastAsia" w:ascii="宋体" w:hAnsi="宋体" w:eastAsia="宋体" w:cs="宋体"/>
          <w:color w:val="auto"/>
          <w:szCs w:val="21"/>
          <w:highlight w:val="none"/>
        </w:rPr>
        <w:t>处罚。</w:t>
      </w:r>
    </w:p>
    <w:p w14:paraId="51F7994C">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2EEBF3FA">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4E7E393A">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4D476BA9">
      <w:pPr>
        <w:adjustRightInd w:val="0"/>
        <w:spacing w:line="400" w:lineRule="exact"/>
        <w:jc w:val="center"/>
        <w:rPr>
          <w:rFonts w:hint="eastAsia" w:ascii="宋体" w:hAnsi="宋体" w:eastAsia="宋体" w:cs="宋体"/>
          <w:b/>
          <w:color w:val="auto"/>
          <w:sz w:val="36"/>
          <w:szCs w:val="36"/>
          <w:highlight w:val="none"/>
        </w:rPr>
      </w:pPr>
    </w:p>
    <w:p w14:paraId="2E37BEB8">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24C5A910">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rPr>
        <w:t xml:space="preserve">供应商名称：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1278"/>
        <w:gridCol w:w="2099"/>
      </w:tblGrid>
      <w:tr w14:paraId="28EF8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06342794">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701" w:type="dxa"/>
            <w:noWrap w:val="0"/>
            <w:vAlign w:val="center"/>
          </w:tcPr>
          <w:p w14:paraId="4716AB69">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2410" w:type="dxa"/>
            <w:noWrap w:val="0"/>
            <w:vAlign w:val="center"/>
          </w:tcPr>
          <w:p w14:paraId="5858D752">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1278" w:type="dxa"/>
            <w:noWrap w:val="0"/>
            <w:vAlign w:val="center"/>
          </w:tcPr>
          <w:p w14:paraId="1A3F487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099" w:type="dxa"/>
            <w:noWrap w:val="0"/>
            <w:vAlign w:val="center"/>
          </w:tcPr>
          <w:p w14:paraId="6E20BDD2">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32D16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4464D86C">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07F9001">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8377C8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1E1013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422FA95">
            <w:pPr>
              <w:adjustRightInd w:val="0"/>
              <w:snapToGrid w:val="0"/>
              <w:jc w:val="center"/>
              <w:rPr>
                <w:rFonts w:hint="eastAsia" w:ascii="宋体" w:hAnsi="宋体" w:eastAsia="宋体" w:cs="宋体"/>
                <w:color w:val="auto"/>
                <w:sz w:val="24"/>
                <w:highlight w:val="none"/>
              </w:rPr>
            </w:pPr>
          </w:p>
        </w:tc>
      </w:tr>
      <w:tr w14:paraId="40426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428FAF02">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EFE4551">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42C6427">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9D0BDC9">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AF25E86">
            <w:pPr>
              <w:adjustRightInd w:val="0"/>
              <w:snapToGrid w:val="0"/>
              <w:jc w:val="center"/>
              <w:rPr>
                <w:rFonts w:hint="eastAsia" w:ascii="宋体" w:hAnsi="宋体" w:eastAsia="宋体" w:cs="宋体"/>
                <w:color w:val="auto"/>
                <w:sz w:val="24"/>
                <w:highlight w:val="none"/>
              </w:rPr>
            </w:pPr>
          </w:p>
        </w:tc>
      </w:tr>
      <w:tr w14:paraId="5D70A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74AC7F25">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5CEA0B2">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1A17B20">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CFCC2A2">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4B6355D">
            <w:pPr>
              <w:adjustRightInd w:val="0"/>
              <w:snapToGrid w:val="0"/>
              <w:jc w:val="center"/>
              <w:rPr>
                <w:rFonts w:hint="eastAsia" w:ascii="宋体" w:hAnsi="宋体" w:eastAsia="宋体" w:cs="宋体"/>
                <w:color w:val="auto"/>
                <w:sz w:val="24"/>
                <w:highlight w:val="none"/>
              </w:rPr>
            </w:pPr>
          </w:p>
        </w:tc>
      </w:tr>
      <w:tr w14:paraId="60CCC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61EF1F5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0E78C3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F8CA50B">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A244008">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41C4E3FD">
            <w:pPr>
              <w:adjustRightInd w:val="0"/>
              <w:snapToGrid w:val="0"/>
              <w:jc w:val="center"/>
              <w:rPr>
                <w:rFonts w:hint="eastAsia" w:ascii="宋体" w:hAnsi="宋体" w:eastAsia="宋体" w:cs="宋体"/>
                <w:color w:val="auto"/>
                <w:sz w:val="24"/>
                <w:highlight w:val="none"/>
              </w:rPr>
            </w:pPr>
          </w:p>
        </w:tc>
      </w:tr>
      <w:tr w14:paraId="16A3B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614DD138">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B1C030E">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538154D">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0126782">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608B734">
            <w:pPr>
              <w:adjustRightInd w:val="0"/>
              <w:snapToGrid w:val="0"/>
              <w:jc w:val="center"/>
              <w:rPr>
                <w:rFonts w:hint="eastAsia" w:ascii="宋体" w:hAnsi="宋体" w:eastAsia="宋体" w:cs="宋体"/>
                <w:color w:val="auto"/>
                <w:sz w:val="24"/>
                <w:highlight w:val="none"/>
              </w:rPr>
            </w:pPr>
          </w:p>
        </w:tc>
      </w:tr>
      <w:tr w14:paraId="5C611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33394313">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C97616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51A6074">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01A3118">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7499991">
            <w:pPr>
              <w:adjustRightInd w:val="0"/>
              <w:snapToGrid w:val="0"/>
              <w:jc w:val="center"/>
              <w:rPr>
                <w:rFonts w:hint="eastAsia" w:ascii="宋体" w:hAnsi="宋体" w:eastAsia="宋体" w:cs="宋体"/>
                <w:color w:val="auto"/>
                <w:sz w:val="24"/>
                <w:highlight w:val="none"/>
              </w:rPr>
            </w:pPr>
          </w:p>
        </w:tc>
      </w:tr>
      <w:tr w14:paraId="5F2D9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41F4F992">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F93BB0E">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6F61FD0">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DE4DA12">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74BF57E">
            <w:pPr>
              <w:adjustRightInd w:val="0"/>
              <w:snapToGrid w:val="0"/>
              <w:jc w:val="center"/>
              <w:rPr>
                <w:rFonts w:hint="eastAsia" w:ascii="宋体" w:hAnsi="宋体" w:eastAsia="宋体" w:cs="宋体"/>
                <w:color w:val="auto"/>
                <w:sz w:val="24"/>
                <w:highlight w:val="none"/>
              </w:rPr>
            </w:pPr>
          </w:p>
        </w:tc>
      </w:tr>
      <w:tr w14:paraId="4EA6A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5BB8197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2C8E01E">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7A24B21">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DCFC6D7">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31023A3">
            <w:pPr>
              <w:adjustRightInd w:val="0"/>
              <w:snapToGrid w:val="0"/>
              <w:jc w:val="center"/>
              <w:rPr>
                <w:rFonts w:hint="eastAsia" w:ascii="宋体" w:hAnsi="宋体" w:eastAsia="宋体" w:cs="宋体"/>
                <w:color w:val="auto"/>
                <w:sz w:val="24"/>
                <w:highlight w:val="none"/>
              </w:rPr>
            </w:pPr>
          </w:p>
        </w:tc>
      </w:tr>
      <w:tr w14:paraId="10354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0F7AD777">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CCEF9F5">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6E4B6E4">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FAEFDC0">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8DB2F2C">
            <w:pPr>
              <w:adjustRightInd w:val="0"/>
              <w:snapToGrid w:val="0"/>
              <w:jc w:val="center"/>
              <w:rPr>
                <w:rFonts w:hint="eastAsia" w:ascii="宋体" w:hAnsi="宋体" w:eastAsia="宋体" w:cs="宋体"/>
                <w:color w:val="auto"/>
                <w:sz w:val="24"/>
                <w:highlight w:val="none"/>
              </w:rPr>
            </w:pPr>
          </w:p>
        </w:tc>
      </w:tr>
      <w:tr w14:paraId="24F32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651F7656">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414AF90">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46EAADA">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14FFC36">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472D7516">
            <w:pPr>
              <w:adjustRightInd w:val="0"/>
              <w:snapToGrid w:val="0"/>
              <w:jc w:val="center"/>
              <w:rPr>
                <w:rFonts w:hint="eastAsia" w:ascii="宋体" w:hAnsi="宋体" w:eastAsia="宋体" w:cs="宋体"/>
                <w:color w:val="auto"/>
                <w:sz w:val="24"/>
                <w:highlight w:val="none"/>
              </w:rPr>
            </w:pPr>
          </w:p>
        </w:tc>
      </w:tr>
      <w:tr w14:paraId="7BB9A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6A578CA6">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16BC0FF">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B08D961">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39E5DCD">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9BF0591">
            <w:pPr>
              <w:adjustRightInd w:val="0"/>
              <w:snapToGrid w:val="0"/>
              <w:jc w:val="center"/>
              <w:rPr>
                <w:rFonts w:hint="eastAsia" w:ascii="宋体" w:hAnsi="宋体" w:eastAsia="宋体" w:cs="宋体"/>
                <w:color w:val="auto"/>
                <w:sz w:val="24"/>
                <w:highlight w:val="none"/>
              </w:rPr>
            </w:pPr>
          </w:p>
        </w:tc>
      </w:tr>
      <w:tr w14:paraId="3338B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08D986A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2612797">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F914EA9">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33FFCB2">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258840A">
            <w:pPr>
              <w:adjustRightInd w:val="0"/>
              <w:snapToGrid w:val="0"/>
              <w:jc w:val="center"/>
              <w:rPr>
                <w:rFonts w:hint="eastAsia" w:ascii="宋体" w:hAnsi="宋体" w:eastAsia="宋体" w:cs="宋体"/>
                <w:color w:val="auto"/>
                <w:sz w:val="24"/>
                <w:highlight w:val="none"/>
              </w:rPr>
            </w:pPr>
          </w:p>
        </w:tc>
      </w:tr>
      <w:tr w14:paraId="72FCD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1F1113E6">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72AC59F">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37AEF39">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099EA53">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B58A1C7">
            <w:pPr>
              <w:adjustRightInd w:val="0"/>
              <w:snapToGrid w:val="0"/>
              <w:jc w:val="center"/>
              <w:rPr>
                <w:rFonts w:hint="eastAsia" w:ascii="宋体" w:hAnsi="宋体" w:eastAsia="宋体" w:cs="宋体"/>
                <w:color w:val="auto"/>
                <w:sz w:val="24"/>
                <w:highlight w:val="none"/>
              </w:rPr>
            </w:pPr>
          </w:p>
        </w:tc>
      </w:tr>
      <w:tr w14:paraId="695F9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19CE453F">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27E59D1">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F438C6D">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8EAB123">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8E19E54">
            <w:pPr>
              <w:adjustRightInd w:val="0"/>
              <w:snapToGrid w:val="0"/>
              <w:jc w:val="center"/>
              <w:rPr>
                <w:rFonts w:hint="eastAsia" w:ascii="宋体" w:hAnsi="宋体" w:eastAsia="宋体" w:cs="宋体"/>
                <w:color w:val="auto"/>
                <w:sz w:val="24"/>
                <w:highlight w:val="none"/>
              </w:rPr>
            </w:pPr>
          </w:p>
        </w:tc>
      </w:tr>
      <w:tr w14:paraId="23590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74F278B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AECCD2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FB768E3">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DCD282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8C05896">
            <w:pPr>
              <w:adjustRightInd w:val="0"/>
              <w:snapToGrid w:val="0"/>
              <w:jc w:val="center"/>
              <w:rPr>
                <w:rFonts w:hint="eastAsia" w:ascii="宋体" w:hAnsi="宋体" w:eastAsia="宋体" w:cs="宋体"/>
                <w:color w:val="auto"/>
                <w:sz w:val="24"/>
                <w:highlight w:val="none"/>
              </w:rPr>
            </w:pPr>
          </w:p>
        </w:tc>
      </w:tr>
      <w:tr w14:paraId="03565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17E1000">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CD2253A">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179B00E">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D8CA20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2E9F3A5">
            <w:pPr>
              <w:adjustRightInd w:val="0"/>
              <w:snapToGrid w:val="0"/>
              <w:jc w:val="center"/>
              <w:rPr>
                <w:rFonts w:hint="eastAsia" w:ascii="宋体" w:hAnsi="宋体" w:eastAsia="宋体" w:cs="宋体"/>
                <w:color w:val="auto"/>
                <w:sz w:val="24"/>
                <w:highlight w:val="none"/>
              </w:rPr>
            </w:pPr>
          </w:p>
        </w:tc>
      </w:tr>
      <w:tr w14:paraId="58148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5052C8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79C878B">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A5A2D14">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51098BB">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7758667">
            <w:pPr>
              <w:adjustRightInd w:val="0"/>
              <w:snapToGrid w:val="0"/>
              <w:jc w:val="center"/>
              <w:rPr>
                <w:rFonts w:hint="eastAsia" w:ascii="宋体" w:hAnsi="宋体" w:eastAsia="宋体" w:cs="宋体"/>
                <w:color w:val="auto"/>
                <w:sz w:val="24"/>
                <w:highlight w:val="none"/>
              </w:rPr>
            </w:pPr>
          </w:p>
        </w:tc>
      </w:tr>
      <w:tr w14:paraId="19CF3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5E32A4E3">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7488" w:type="dxa"/>
            <w:gridSpan w:val="4"/>
            <w:noWrap w:val="0"/>
            <w:vAlign w:val="center"/>
          </w:tcPr>
          <w:p w14:paraId="6012BF16">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3FA35978">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722625A9">
      <w:pPr>
        <w:adjustRightInd w:val="0"/>
        <w:spacing w:line="400" w:lineRule="exact"/>
        <w:ind w:firstLine="420" w:firstLineChars="200"/>
        <w:jc w:val="left"/>
        <w:rPr>
          <w:rFonts w:hint="eastAsia" w:ascii="宋体" w:hAnsi="宋体" w:eastAsia="宋体" w:cs="宋体"/>
          <w:bCs/>
          <w:color w:val="auto"/>
          <w:szCs w:val="21"/>
          <w:highlight w:val="none"/>
        </w:rPr>
      </w:pPr>
    </w:p>
    <w:p w14:paraId="4F0CFF0B">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026F2C9">
      <w:pPr>
        <w:pStyle w:val="13"/>
        <w:rPr>
          <w:rFonts w:hint="eastAsia" w:ascii="宋体" w:hAnsi="宋体" w:eastAsia="宋体" w:cs="宋体"/>
          <w:color w:val="auto"/>
          <w:highlight w:val="none"/>
        </w:rPr>
      </w:pPr>
    </w:p>
    <w:p w14:paraId="24D3E764">
      <w:pPr>
        <w:adjustRightInd w:val="0"/>
        <w:spacing w:line="400" w:lineRule="exact"/>
        <w:ind w:firstLine="367" w:firstLineChars="175"/>
        <w:jc w:val="left"/>
        <w:rPr>
          <w:rFonts w:hint="eastAsia" w:ascii="宋体" w:hAnsi="宋体" w:eastAsia="宋体" w:cs="宋体"/>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2D3C97E7">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23D98749">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78F18BAC">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5311CAD4">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3A6A3783">
      <w:pPr>
        <w:outlineLvl w:val="9"/>
        <w:rPr>
          <w:rFonts w:hint="eastAsia" w:ascii="宋体" w:hAnsi="宋体" w:eastAsia="宋体" w:cs="宋体"/>
          <w:b w:val="0"/>
          <w:bCs w:val="0"/>
          <w:snapToGrid w:val="0"/>
          <w:color w:val="auto"/>
          <w:kern w:val="0"/>
          <w:sz w:val="22"/>
          <w:szCs w:val="22"/>
          <w:highlight w:val="none"/>
          <w:lang w:val="en-US" w:eastAsia="zh-CN" w:bidi="ar-SA"/>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0E56AD68">
      <w:pPr>
        <w:pStyle w:val="6"/>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1.质量安全责任承诺书</w:t>
      </w:r>
    </w:p>
    <w:p w14:paraId="7999365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04D913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10DDA64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205ECEA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2E0E576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353A42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038EE1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2EB25A9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04A314FE">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2F8FDE12">
      <w:pPr>
        <w:adjustRightInd w:val="0"/>
        <w:spacing w:line="360" w:lineRule="auto"/>
        <w:ind w:firstLine="420"/>
        <w:jc w:val="left"/>
        <w:rPr>
          <w:rFonts w:hint="eastAsia" w:ascii="宋体" w:hAnsi="宋体" w:eastAsia="宋体" w:cs="宋体"/>
          <w:color w:val="auto"/>
          <w:szCs w:val="21"/>
          <w:highlight w:val="none"/>
        </w:rPr>
      </w:pPr>
    </w:p>
    <w:p w14:paraId="656981E9">
      <w:pPr>
        <w:adjustRightInd w:val="0"/>
        <w:spacing w:line="360" w:lineRule="auto"/>
        <w:ind w:firstLine="420" w:firstLineChars="200"/>
        <w:jc w:val="both"/>
        <w:rPr>
          <w:rFonts w:hint="eastAsia" w:ascii="宋体" w:hAnsi="宋体" w:eastAsia="宋体" w:cs="宋体"/>
          <w:bCs/>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1FB5323B">
      <w:pPr>
        <w:pStyle w:val="6"/>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2.参加政府采购活动行为自律承诺书</w:t>
      </w:r>
    </w:p>
    <w:p w14:paraId="4F152D3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5222CA8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08EA7D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727E200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531BA8A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3CE8F3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7DC6C8D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7057393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03AB3A6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1BA9F2A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41D0CF34">
      <w:pPr>
        <w:spacing w:line="360" w:lineRule="auto"/>
        <w:ind w:firstLine="420" w:firstLineChars="200"/>
        <w:rPr>
          <w:rFonts w:hint="eastAsia" w:ascii="宋体" w:hAnsi="宋体" w:eastAsia="宋体" w:cs="宋体"/>
          <w:color w:val="auto"/>
          <w:szCs w:val="21"/>
          <w:highlight w:val="none"/>
        </w:rPr>
      </w:pPr>
    </w:p>
    <w:p w14:paraId="04A30E4A">
      <w:pPr>
        <w:spacing w:line="360" w:lineRule="auto"/>
        <w:ind w:firstLine="420" w:firstLineChars="200"/>
        <w:rPr>
          <w:rFonts w:hint="eastAsia" w:ascii="宋体" w:hAnsi="宋体" w:eastAsia="宋体" w:cs="宋体"/>
          <w:color w:val="auto"/>
          <w:szCs w:val="21"/>
          <w:highlight w:val="none"/>
        </w:rPr>
      </w:pPr>
    </w:p>
    <w:p w14:paraId="5C85C893">
      <w:pPr>
        <w:spacing w:line="360" w:lineRule="auto"/>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1C5B07F2">
      <w:pPr>
        <w:spacing w:line="360" w:lineRule="auto"/>
        <w:ind w:firstLine="420" w:firstLineChars="200"/>
        <w:jc w:val="right"/>
        <w:rPr>
          <w:rFonts w:hint="eastAsia" w:ascii="宋体" w:hAnsi="宋体" w:eastAsia="宋体" w:cs="宋体"/>
          <w:color w:val="auto"/>
          <w:szCs w:val="21"/>
          <w:highlight w:val="none"/>
        </w:rPr>
      </w:pPr>
    </w:p>
    <w:p w14:paraId="017EAF0E">
      <w:pPr>
        <w:pStyle w:val="3"/>
        <w:jc w:val="right"/>
        <w:rPr>
          <w:rFonts w:hint="eastAsia" w:ascii="宋体" w:hAnsi="宋体" w:eastAsia="宋体" w:cs="宋体"/>
          <w:color w:val="auto"/>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61F5BB0B">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7AD23D02">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31733E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41485FC7">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1、在参与政府采购活动中遵纪守法、诚信经营、公平竞标。</w:t>
      </w:r>
    </w:p>
    <w:p w14:paraId="5EA98362">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2、不向政府采购人、采购代理机构和政府采购评审专家进行任何形式的商业贿赂以谋取交易机会。</w:t>
      </w:r>
    </w:p>
    <w:p w14:paraId="510BFEC7">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3、不向政府采购代理机构和采购人提供虚假资质证明文件或采用虚假应标方式参与政府采购市场竞争并谋取中标、成交。</w:t>
      </w:r>
    </w:p>
    <w:p w14:paraId="648B5AEF">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4、不采取“围标、陪标”等商业欺诈手段获得政府采购订单。</w:t>
      </w:r>
    </w:p>
    <w:p w14:paraId="4D958D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5、不采取不正当手段诋毁、排挤其他供应商。</w:t>
      </w:r>
    </w:p>
    <w:p w14:paraId="5D8B7A07">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6、不在提供商品和服务时“偷梁换柱、以次充好”损害采购人的合法权益。</w:t>
      </w:r>
    </w:p>
    <w:p w14:paraId="1060C4D9">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7、不与采购人、采购代理机构、政府采购评审专家或</w:t>
      </w:r>
      <w:r>
        <w:rPr>
          <w:rFonts w:hint="eastAsia" w:ascii="宋体" w:hAnsi="宋体" w:eastAsia="宋体" w:cs="宋体"/>
          <w:color w:val="auto"/>
          <w:highlight w:val="none"/>
          <w:lang w:eastAsia="zh-CN"/>
        </w:rPr>
        <w:t>其他</w:t>
      </w:r>
      <w:r>
        <w:rPr>
          <w:rFonts w:hint="eastAsia" w:ascii="宋体" w:hAnsi="宋体" w:eastAsia="宋体" w:cs="宋体"/>
          <w:color w:val="auto"/>
          <w:highlight w:val="none"/>
        </w:rPr>
        <w:t>供应商恶意串通，进行质疑和投诉，维护政府采购市场秩序。</w:t>
      </w:r>
    </w:p>
    <w:p w14:paraId="5067B42C">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8、尊重和接受政府采购监督管理部门的监督和政府采购代理机构采购要求，承担因违约行为给采购人造成的损失。</w:t>
      </w:r>
    </w:p>
    <w:p w14:paraId="4CA514D4">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9、不发生其他有悖于政府采购公开、公平、公正和诚信原则的行为。</w:t>
      </w:r>
    </w:p>
    <w:p w14:paraId="31876067">
      <w:pPr>
        <w:pStyle w:val="3"/>
        <w:spacing w:line="360" w:lineRule="auto"/>
        <w:rPr>
          <w:rFonts w:hint="eastAsia" w:ascii="宋体" w:hAnsi="宋体" w:eastAsia="宋体" w:cs="宋体"/>
          <w:color w:val="auto"/>
          <w:highlight w:val="none"/>
          <w:lang w:val="en-US" w:eastAsia="en-US"/>
        </w:rPr>
      </w:pPr>
    </w:p>
    <w:p w14:paraId="58AF7C95">
      <w:pPr>
        <w:spacing w:line="360" w:lineRule="auto"/>
        <w:jc w:val="righ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3303A32E">
      <w:pPr>
        <w:spacing w:line="360" w:lineRule="auto"/>
        <w:jc w:val="right"/>
        <w:rPr>
          <w:rFonts w:hint="eastAsia" w:ascii="宋体" w:hAnsi="宋体" w:eastAsia="宋体" w:cs="宋体"/>
          <w:color w:val="auto"/>
          <w:highlight w:val="none"/>
          <w:lang w:val="en-US" w:eastAsia="zh-CN"/>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r>
        <w:rPr>
          <w:rFonts w:hint="eastAsia" w:ascii="宋体" w:hAnsi="宋体" w:eastAsia="宋体" w:cs="宋体"/>
          <w:color w:val="auto"/>
          <w:szCs w:val="21"/>
          <w:highlight w:val="none"/>
          <w:lang w:val="en-US" w:eastAsia="zh-CN"/>
        </w:rPr>
        <w:t xml:space="preserve">                       </w:t>
      </w:r>
    </w:p>
    <w:p w14:paraId="2C1C2A6D">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六、技术文件</w:t>
      </w:r>
    </w:p>
    <w:p w14:paraId="73625F90">
      <w:pPr>
        <w:adjustRightInd w:val="0"/>
        <w:spacing w:line="400" w:lineRule="exact"/>
        <w:jc w:val="center"/>
        <w:rPr>
          <w:rFonts w:hint="eastAsia" w:ascii="宋体" w:hAnsi="宋体" w:eastAsia="宋体" w:cs="宋体"/>
          <w:bCs/>
          <w:color w:val="auto"/>
          <w:sz w:val="21"/>
          <w:szCs w:val="21"/>
          <w:highlight w:val="none"/>
        </w:rPr>
      </w:pPr>
    </w:p>
    <w:p w14:paraId="3B2DE0B5">
      <w:pPr>
        <w:pStyle w:val="10"/>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1FDC4827">
      <w:pPr>
        <w:pStyle w:val="10"/>
        <w:adjustRightInd w:val="0"/>
        <w:snapToGrid w:val="0"/>
        <w:spacing w:line="360" w:lineRule="auto"/>
        <w:jc w:val="center"/>
        <w:rPr>
          <w:rFonts w:hint="eastAsia" w:ascii="宋体" w:hAnsi="宋体" w:eastAsia="宋体" w:cs="宋体"/>
          <w:color w:val="auto"/>
          <w:sz w:val="28"/>
          <w:szCs w:val="28"/>
          <w:highlight w:val="none"/>
        </w:rPr>
      </w:pPr>
    </w:p>
    <w:p w14:paraId="78207FE1">
      <w:pPr>
        <w:pStyle w:val="10"/>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p>
    <w:p w14:paraId="5E5F6E1F">
      <w:pPr>
        <w:numPr>
          <w:ilvl w:val="0"/>
          <w:numId w:val="0"/>
        </w:num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七、供应商认为有必要补充说明的事项</w:t>
      </w:r>
    </w:p>
    <w:p w14:paraId="58C5FBD6">
      <w:pPr>
        <w:rPr>
          <w:rFonts w:hint="eastAsia" w:ascii="宋体" w:hAnsi="宋体" w:eastAsia="宋体" w:cs="宋体"/>
        </w:rPr>
      </w:pPr>
      <w:bookmarkStart w:id="0" w:name="_GoBack"/>
      <w:bookmarkEnd w:id="0"/>
    </w:p>
    <w:sectPr>
      <w:footerReference r:id="rId6"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4F9FB9">
    <w:pPr>
      <w:pStyle w:val="3"/>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907DD3">
                          <w:pPr>
                            <w:pStyle w:val="1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20907DD3">
                    <w:pPr>
                      <w:pStyle w:val="13"/>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1C58F">
    <w:pPr>
      <w:pStyle w:val="3"/>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900E1D"/>
    <w:rsid w:val="00DE110C"/>
    <w:rsid w:val="0195764A"/>
    <w:rsid w:val="01E07299"/>
    <w:rsid w:val="01ED6C4B"/>
    <w:rsid w:val="02AE1145"/>
    <w:rsid w:val="02B54A34"/>
    <w:rsid w:val="02F565AE"/>
    <w:rsid w:val="037203C5"/>
    <w:rsid w:val="039931C3"/>
    <w:rsid w:val="03FD4132"/>
    <w:rsid w:val="042532DE"/>
    <w:rsid w:val="059960DD"/>
    <w:rsid w:val="05B66C8F"/>
    <w:rsid w:val="05BB5618"/>
    <w:rsid w:val="078D230B"/>
    <w:rsid w:val="079160F7"/>
    <w:rsid w:val="07FE5059"/>
    <w:rsid w:val="08316AA1"/>
    <w:rsid w:val="09774987"/>
    <w:rsid w:val="09A137B2"/>
    <w:rsid w:val="0A063180"/>
    <w:rsid w:val="0A510FA4"/>
    <w:rsid w:val="0B0C4E07"/>
    <w:rsid w:val="0BAF5689"/>
    <w:rsid w:val="0C6451D2"/>
    <w:rsid w:val="0D2210AE"/>
    <w:rsid w:val="0D460B9B"/>
    <w:rsid w:val="0D9B2C64"/>
    <w:rsid w:val="0F041E04"/>
    <w:rsid w:val="0F114F36"/>
    <w:rsid w:val="0F583FCC"/>
    <w:rsid w:val="0F7301AD"/>
    <w:rsid w:val="11C409A5"/>
    <w:rsid w:val="11DB182B"/>
    <w:rsid w:val="122E4051"/>
    <w:rsid w:val="12712DC5"/>
    <w:rsid w:val="12DE7274"/>
    <w:rsid w:val="12E52961"/>
    <w:rsid w:val="12F42BA4"/>
    <w:rsid w:val="13187154"/>
    <w:rsid w:val="13DA637D"/>
    <w:rsid w:val="13F516F2"/>
    <w:rsid w:val="14B468BF"/>
    <w:rsid w:val="155D0ED5"/>
    <w:rsid w:val="1576596C"/>
    <w:rsid w:val="15F555B1"/>
    <w:rsid w:val="16253B2B"/>
    <w:rsid w:val="164812CA"/>
    <w:rsid w:val="16575A2C"/>
    <w:rsid w:val="16897F26"/>
    <w:rsid w:val="168A13B6"/>
    <w:rsid w:val="16DC407B"/>
    <w:rsid w:val="172E1B66"/>
    <w:rsid w:val="174A7237"/>
    <w:rsid w:val="18701DE2"/>
    <w:rsid w:val="18BA6619"/>
    <w:rsid w:val="193E2DCB"/>
    <w:rsid w:val="19B229E6"/>
    <w:rsid w:val="19D454DE"/>
    <w:rsid w:val="1A766595"/>
    <w:rsid w:val="1AB10E35"/>
    <w:rsid w:val="1B574B35"/>
    <w:rsid w:val="1BEA74D5"/>
    <w:rsid w:val="1C60602A"/>
    <w:rsid w:val="1C7D3CBE"/>
    <w:rsid w:val="1CF55718"/>
    <w:rsid w:val="1D540E0F"/>
    <w:rsid w:val="1D7C1895"/>
    <w:rsid w:val="1D7F79EF"/>
    <w:rsid w:val="1D9A259A"/>
    <w:rsid w:val="1E165F1B"/>
    <w:rsid w:val="1E89232D"/>
    <w:rsid w:val="1EB36627"/>
    <w:rsid w:val="1F021EDA"/>
    <w:rsid w:val="21025026"/>
    <w:rsid w:val="21075857"/>
    <w:rsid w:val="224C47AB"/>
    <w:rsid w:val="22550BDA"/>
    <w:rsid w:val="226C3D78"/>
    <w:rsid w:val="23243032"/>
    <w:rsid w:val="23B00D6A"/>
    <w:rsid w:val="243E7697"/>
    <w:rsid w:val="24763D61"/>
    <w:rsid w:val="25453733"/>
    <w:rsid w:val="25826E67"/>
    <w:rsid w:val="27027B2E"/>
    <w:rsid w:val="277E31B0"/>
    <w:rsid w:val="27D75F18"/>
    <w:rsid w:val="285D489A"/>
    <w:rsid w:val="28CE644C"/>
    <w:rsid w:val="28D9041B"/>
    <w:rsid w:val="28F811E9"/>
    <w:rsid w:val="28FC115B"/>
    <w:rsid w:val="29170DC4"/>
    <w:rsid w:val="294E7E06"/>
    <w:rsid w:val="29712D49"/>
    <w:rsid w:val="29E3027D"/>
    <w:rsid w:val="2AD05911"/>
    <w:rsid w:val="2B7E174D"/>
    <w:rsid w:val="2C091017"/>
    <w:rsid w:val="2C8132A3"/>
    <w:rsid w:val="2D2D6F87"/>
    <w:rsid w:val="2E854D74"/>
    <w:rsid w:val="2EA72D69"/>
    <w:rsid w:val="311913D0"/>
    <w:rsid w:val="317909ED"/>
    <w:rsid w:val="31BC4D7D"/>
    <w:rsid w:val="32917FB8"/>
    <w:rsid w:val="3315244E"/>
    <w:rsid w:val="33233306"/>
    <w:rsid w:val="33245604"/>
    <w:rsid w:val="332E5807"/>
    <w:rsid w:val="33B84A98"/>
    <w:rsid w:val="34AF7A65"/>
    <w:rsid w:val="34EF25FC"/>
    <w:rsid w:val="369D13B4"/>
    <w:rsid w:val="36D80A21"/>
    <w:rsid w:val="372747C5"/>
    <w:rsid w:val="372C7136"/>
    <w:rsid w:val="37C34D14"/>
    <w:rsid w:val="38CA5FD2"/>
    <w:rsid w:val="38EF5A38"/>
    <w:rsid w:val="3A004EDF"/>
    <w:rsid w:val="3A59760D"/>
    <w:rsid w:val="3A801E9E"/>
    <w:rsid w:val="3A9C399E"/>
    <w:rsid w:val="3AAE58B3"/>
    <w:rsid w:val="3AD969A0"/>
    <w:rsid w:val="3C3B10F1"/>
    <w:rsid w:val="3D122796"/>
    <w:rsid w:val="3D246119"/>
    <w:rsid w:val="3D2F0AF9"/>
    <w:rsid w:val="3D8F6522"/>
    <w:rsid w:val="3D9559C0"/>
    <w:rsid w:val="3DA2751D"/>
    <w:rsid w:val="3E0C3B84"/>
    <w:rsid w:val="3ED835C0"/>
    <w:rsid w:val="3F4F0FDF"/>
    <w:rsid w:val="3F8D4B70"/>
    <w:rsid w:val="3FE57D53"/>
    <w:rsid w:val="40170381"/>
    <w:rsid w:val="40314FA3"/>
    <w:rsid w:val="4037219F"/>
    <w:rsid w:val="40703903"/>
    <w:rsid w:val="41040AA3"/>
    <w:rsid w:val="414172BF"/>
    <w:rsid w:val="41550306"/>
    <w:rsid w:val="429C3CA4"/>
    <w:rsid w:val="42C83582"/>
    <w:rsid w:val="43917E43"/>
    <w:rsid w:val="43D50C9D"/>
    <w:rsid w:val="45316955"/>
    <w:rsid w:val="459B6D2C"/>
    <w:rsid w:val="47013507"/>
    <w:rsid w:val="47504DA7"/>
    <w:rsid w:val="48A56114"/>
    <w:rsid w:val="48A95C04"/>
    <w:rsid w:val="48A96D19"/>
    <w:rsid w:val="48F84495"/>
    <w:rsid w:val="49064E04"/>
    <w:rsid w:val="495808B5"/>
    <w:rsid w:val="4A57286A"/>
    <w:rsid w:val="4A5D727D"/>
    <w:rsid w:val="4AE92146"/>
    <w:rsid w:val="4D491763"/>
    <w:rsid w:val="4D894AF1"/>
    <w:rsid w:val="4E3221F7"/>
    <w:rsid w:val="4E582836"/>
    <w:rsid w:val="4FB45527"/>
    <w:rsid w:val="50045AFA"/>
    <w:rsid w:val="50243DC2"/>
    <w:rsid w:val="521B67F5"/>
    <w:rsid w:val="53005A6E"/>
    <w:rsid w:val="5330603D"/>
    <w:rsid w:val="53933738"/>
    <w:rsid w:val="53962C9E"/>
    <w:rsid w:val="53D8114B"/>
    <w:rsid w:val="54C664CE"/>
    <w:rsid w:val="55200FFC"/>
    <w:rsid w:val="553F1336"/>
    <w:rsid w:val="55AC288F"/>
    <w:rsid w:val="55B20855"/>
    <w:rsid w:val="5689497F"/>
    <w:rsid w:val="58816255"/>
    <w:rsid w:val="5890055A"/>
    <w:rsid w:val="58AD704A"/>
    <w:rsid w:val="58EF1411"/>
    <w:rsid w:val="591006A9"/>
    <w:rsid w:val="599D70BF"/>
    <w:rsid w:val="5A1412C3"/>
    <w:rsid w:val="5BC52305"/>
    <w:rsid w:val="5C6B12CC"/>
    <w:rsid w:val="5CCB4A8E"/>
    <w:rsid w:val="5D8F2E94"/>
    <w:rsid w:val="5ED74E21"/>
    <w:rsid w:val="5F3A0F0C"/>
    <w:rsid w:val="5F71772E"/>
    <w:rsid w:val="600E24AE"/>
    <w:rsid w:val="601F1CF2"/>
    <w:rsid w:val="606C09EB"/>
    <w:rsid w:val="608148D0"/>
    <w:rsid w:val="616109D2"/>
    <w:rsid w:val="61DE64C6"/>
    <w:rsid w:val="6223212B"/>
    <w:rsid w:val="626764BC"/>
    <w:rsid w:val="62E775FD"/>
    <w:rsid w:val="634B4390"/>
    <w:rsid w:val="637662F0"/>
    <w:rsid w:val="63894210"/>
    <w:rsid w:val="638D4142"/>
    <w:rsid w:val="63D455FE"/>
    <w:rsid w:val="63F16F7A"/>
    <w:rsid w:val="64596B07"/>
    <w:rsid w:val="645B3DFE"/>
    <w:rsid w:val="64C01EB3"/>
    <w:rsid w:val="6614022E"/>
    <w:rsid w:val="66246472"/>
    <w:rsid w:val="67020A40"/>
    <w:rsid w:val="6713087B"/>
    <w:rsid w:val="674A4511"/>
    <w:rsid w:val="697426DF"/>
    <w:rsid w:val="69F56535"/>
    <w:rsid w:val="6B985E9C"/>
    <w:rsid w:val="6BD85E8F"/>
    <w:rsid w:val="6C733CAF"/>
    <w:rsid w:val="6CD94028"/>
    <w:rsid w:val="6D286848"/>
    <w:rsid w:val="6D4450F4"/>
    <w:rsid w:val="6EDC3D8E"/>
    <w:rsid w:val="6EFD5AB2"/>
    <w:rsid w:val="6F0F5F1F"/>
    <w:rsid w:val="6F41270D"/>
    <w:rsid w:val="6FA04DBB"/>
    <w:rsid w:val="6FFB55E3"/>
    <w:rsid w:val="70185150"/>
    <w:rsid w:val="70C32EE9"/>
    <w:rsid w:val="70F66138"/>
    <w:rsid w:val="715776FB"/>
    <w:rsid w:val="716D33C3"/>
    <w:rsid w:val="720B51F7"/>
    <w:rsid w:val="727A5D97"/>
    <w:rsid w:val="727D3F4E"/>
    <w:rsid w:val="72D603E0"/>
    <w:rsid w:val="73217FC1"/>
    <w:rsid w:val="744D4DE6"/>
    <w:rsid w:val="74AE7F7A"/>
    <w:rsid w:val="74BB047B"/>
    <w:rsid w:val="74F61AF8"/>
    <w:rsid w:val="75107AB0"/>
    <w:rsid w:val="760427D7"/>
    <w:rsid w:val="76A64839"/>
    <w:rsid w:val="76C06440"/>
    <w:rsid w:val="76D734D6"/>
    <w:rsid w:val="78065E75"/>
    <w:rsid w:val="794C17CC"/>
    <w:rsid w:val="798A0AC8"/>
    <w:rsid w:val="79921C19"/>
    <w:rsid w:val="7ABF6D39"/>
    <w:rsid w:val="7AEA7832"/>
    <w:rsid w:val="7AF37E57"/>
    <w:rsid w:val="7B5C2BD2"/>
    <w:rsid w:val="7B611E27"/>
    <w:rsid w:val="7B71191C"/>
    <w:rsid w:val="7B755AFC"/>
    <w:rsid w:val="7BCD6162"/>
    <w:rsid w:val="7C8B5ABC"/>
    <w:rsid w:val="7DB4373E"/>
    <w:rsid w:val="7DC84464"/>
    <w:rsid w:val="7E2B2739"/>
    <w:rsid w:val="7E6C1CCD"/>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7">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szCs w:val="24"/>
    </w:r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5">
    <w:name w:val="Normal Indent"/>
    <w:basedOn w:val="1"/>
    <w:next w:val="1"/>
    <w:qFormat/>
    <w:uiPriority w:val="0"/>
    <w:pPr>
      <w:ind w:firstLine="420"/>
    </w:pPr>
    <w:rPr>
      <w:szCs w:val="20"/>
    </w:rPr>
  </w:style>
  <w:style w:type="paragraph" w:styleId="8">
    <w:name w:val="annotation text"/>
    <w:basedOn w:val="1"/>
    <w:qFormat/>
    <w:uiPriority w:val="0"/>
    <w:pPr>
      <w:jc w:val="left"/>
    </w:pPr>
  </w:style>
  <w:style w:type="paragraph" w:styleId="9">
    <w:name w:val="Body Text Indent"/>
    <w:basedOn w:val="1"/>
    <w:next w:val="1"/>
    <w:qFormat/>
    <w:uiPriority w:val="0"/>
    <w:pPr>
      <w:ind w:firstLine="630"/>
    </w:pPr>
    <w:rPr>
      <w:sz w:val="32"/>
      <w:szCs w:val="20"/>
    </w:rPr>
  </w:style>
  <w:style w:type="paragraph" w:styleId="10">
    <w:name w:val="Plain Text"/>
    <w:basedOn w:val="1"/>
    <w:qFormat/>
    <w:uiPriority w:val="0"/>
    <w:rPr>
      <w:rFonts w:ascii="宋体" w:hAnsi="Courier New" w:cs="Courier New"/>
      <w:szCs w:val="21"/>
    </w:rPr>
  </w:style>
  <w:style w:type="paragraph" w:styleId="11">
    <w:name w:val="Date"/>
    <w:basedOn w:val="1"/>
    <w:next w:val="1"/>
    <w:qFormat/>
    <w:uiPriority w:val="0"/>
    <w:pPr>
      <w:ind w:left="100" w:leftChars="2500"/>
    </w:pPr>
  </w:style>
  <w:style w:type="paragraph" w:styleId="12">
    <w:name w:val="Body Text Indent 2"/>
    <w:basedOn w:val="1"/>
    <w:qFormat/>
    <w:uiPriority w:val="0"/>
    <w:pPr>
      <w:ind w:firstLine="630"/>
    </w:pPr>
    <w:rPr>
      <w:sz w:val="32"/>
      <w:szCs w:val="20"/>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6">
    <w:name w:val="Body Text First Indent 2"/>
    <w:basedOn w:val="9"/>
    <w:next w:val="5"/>
    <w:qFormat/>
    <w:uiPriority w:val="0"/>
    <w:pPr>
      <w:ind w:firstLine="420" w:firstLineChars="200"/>
    </w:p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0">
    <w:name w:val="Table Normal"/>
    <w:semiHidden/>
    <w:unhideWhenUsed/>
    <w:qFormat/>
    <w:uiPriority w:val="0"/>
    <w:tblPr>
      <w:tblCellMar>
        <w:top w:w="0" w:type="dxa"/>
        <w:left w:w="0" w:type="dxa"/>
        <w:bottom w:w="0" w:type="dxa"/>
        <w:right w:w="0" w:type="dxa"/>
      </w:tblCellMar>
    </w:tblPr>
  </w:style>
  <w:style w:type="paragraph" w:customStyle="1" w:styleId="21">
    <w:name w:val="Table Text"/>
    <w:basedOn w:val="1"/>
    <w:semiHidden/>
    <w:qFormat/>
    <w:uiPriority w:val="0"/>
    <w:rPr>
      <w:rFonts w:ascii="宋体" w:hAnsi="宋体" w:eastAsia="宋体" w:cs="宋体"/>
      <w:sz w:val="18"/>
      <w:szCs w:val="18"/>
      <w:lang w:val="en-US" w:eastAsia="en-US" w:bidi="ar-SA"/>
    </w:rPr>
  </w:style>
  <w:style w:type="paragraph" w:customStyle="1" w:styleId="22">
    <w:name w:val="Char1"/>
    <w:basedOn w:val="1"/>
    <w:qFormat/>
    <w:uiPriority w:val="0"/>
    <w:rPr>
      <w:szCs w:val="21"/>
    </w:rPr>
  </w:style>
  <w:style w:type="paragraph" w:customStyle="1" w:styleId="23">
    <w:name w:val="样式 首行缩进:  2 字符"/>
    <w:basedOn w:val="1"/>
    <w:qFormat/>
    <w:uiPriority w:val="0"/>
    <w:pPr>
      <w:spacing w:line="400" w:lineRule="exact"/>
      <w:ind w:firstLine="200" w:firstLineChars="200"/>
    </w:pPr>
    <w:rPr>
      <w:rFonts w:cs="宋体"/>
      <w:sz w:val="24"/>
    </w:rPr>
  </w:style>
  <w:style w:type="paragraph" w:styleId="24">
    <w:name w:val="List Paragraph"/>
    <w:basedOn w:val="1"/>
    <w:qFormat/>
    <w:uiPriority w:val="0"/>
    <w:pPr>
      <w:ind w:firstLine="420" w:firstLineChars="200"/>
    </w:pPr>
    <w:rPr>
      <w:sz w:val="18"/>
      <w:szCs w:val="18"/>
    </w:r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12870</Words>
  <Characters>13585</Characters>
  <TotalTime>83</TotalTime>
  <ScaleCrop>false</ScaleCrop>
  <LinksUpToDate>false</LinksUpToDate>
  <CharactersWithSpaces>13638</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豆本豆</cp:lastModifiedBy>
  <dcterms:modified xsi:type="dcterms:W3CDTF">2025-05-08T09:11:27Z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2052-12.1.0.20784</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eyJoZGlkIjoiYzZkZTVhZDhmYjRjMGEwYTQwZWQ4YmZkZjE5MDQ2MzAiLCJ1c2VySWQiOiI4MTA3MzA2NDAifQ==</vt:lpwstr>
  </property>
</Properties>
</file>