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6B8EF">
      <w:pPr>
        <w:pStyle w:val="3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bookmarkStart w:id="0" w:name="_Toc217446094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采购需求</w:t>
      </w:r>
    </w:p>
    <w:p w14:paraId="1E563FDF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2" w:firstLineChars="175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一、项目概况及总体要求</w:t>
      </w:r>
    </w:p>
    <w:p w14:paraId="5C263DEE">
      <w:pPr>
        <w:pStyle w:val="9"/>
        <w:widowControl w:val="0"/>
        <w:spacing w:line="360" w:lineRule="auto"/>
        <w:ind w:firstLine="408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bookmarkStart w:id="1" w:name="_Toc12014425"/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采购人</w:t>
      </w:r>
      <w:r>
        <w:rPr>
          <w:rFonts w:hint="default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en-US" w:bidi="ar-SA"/>
        </w:rPr>
        <w:t>依托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成交供应商</w:t>
      </w:r>
      <w:r>
        <w:rPr>
          <w:rFonts w:hint="default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en-US" w:bidi="ar-SA"/>
        </w:rPr>
        <w:t>技术平台和人力资源优势，应用西安台“长安云”融媒体平台开展工作。即碑林区融媒体中心数据资源库使用“长安云”平台硬件后台更新、软件技术支撑、升级管控运维及设备使用等功能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。</w:t>
      </w:r>
    </w:p>
    <w:p w14:paraId="7C77FCD8">
      <w:pPr>
        <w:pStyle w:val="9"/>
        <w:widowControl w:val="0"/>
        <w:spacing w:line="360" w:lineRule="auto"/>
        <w:ind w:firstLine="410" w:firstLineChars="200"/>
        <w:jc w:val="both"/>
        <w:rPr>
          <w:rFonts w:hint="default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本项目所属软件和信息技术服务业。</w:t>
      </w: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（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。）</w:t>
      </w:r>
    </w:p>
    <w:p w14:paraId="6BD91971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2" w:firstLineChars="175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二、服务内容与要求</w:t>
      </w:r>
      <w:bookmarkEnd w:id="1"/>
    </w:p>
    <w:bookmarkEnd w:id="0"/>
    <w:p w14:paraId="2DEA7F56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175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一、服务内容</w:t>
      </w:r>
    </w:p>
    <w:p w14:paraId="1356663C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 w:firstLineChars="175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甲方依托乙方技术平台和人力资源优势，应用西安台“长安云”融媒体平台开展工作。即碑林区融媒体中心数据资源库使用“长安云”平台硬件后台更新、软件技术支撑、升级管控运维及设备使用等功能；</w:t>
      </w:r>
    </w:p>
    <w:tbl>
      <w:tblPr>
        <w:tblStyle w:val="7"/>
        <w:tblW w:w="7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476"/>
        <w:gridCol w:w="2178"/>
        <w:gridCol w:w="3368"/>
        <w:gridCol w:w="583"/>
      </w:tblGrid>
      <w:tr w14:paraId="4D18B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shd w:val="clear" w:color="auto" w:fill="auto"/>
            <w:vAlign w:val="center"/>
          </w:tcPr>
          <w:p w14:paraId="79F80E66">
            <w:pPr>
              <w:pStyle w:val="9"/>
              <w:widowControl w:val="0"/>
              <w:spacing w:line="360" w:lineRule="auto"/>
              <w:ind w:firstLine="408" w:firstLineChars="20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配置级别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1EACD0B6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配置名称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350A7A9F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用途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73242EA0">
            <w:pPr>
              <w:pStyle w:val="9"/>
              <w:widowControl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备注</w:t>
            </w:r>
          </w:p>
        </w:tc>
      </w:tr>
      <w:tr w14:paraId="4459C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restart"/>
            <w:shd w:val="clear" w:color="auto" w:fill="auto"/>
            <w:vAlign w:val="center"/>
          </w:tcPr>
          <w:p w14:paraId="524DFD58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基础配置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795311A4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推流CDN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3B7B4C72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网络加速访问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58870B56">
            <w:pPr>
              <w:pStyle w:val="9"/>
              <w:widowControl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2FB3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continue"/>
            <w:shd w:val="clear"/>
            <w:vAlign w:val="top"/>
          </w:tcPr>
          <w:p w14:paraId="3F64CB28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2534355C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VPN安全专网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1ED8173A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数据传输</w:t>
            </w:r>
          </w:p>
          <w:p w14:paraId="3EF477A2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安全通道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46C96233">
            <w:pPr>
              <w:pStyle w:val="9"/>
              <w:widowControl w:val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C043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restart"/>
            <w:shd w:val="clear" w:color="auto" w:fill="auto"/>
            <w:vAlign w:val="center"/>
          </w:tcPr>
          <w:p w14:paraId="75D9049D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基本配置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7C77E8D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硬件后台</w:t>
            </w:r>
          </w:p>
          <w:p w14:paraId="66C52590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更新维护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3C62D517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长安云碑林模块后台硬件系统维护运行</w:t>
            </w:r>
          </w:p>
        </w:tc>
        <w:tc>
          <w:tcPr>
            <w:tcW w:w="583" w:type="dxa"/>
            <w:shd w:val="clear"/>
            <w:vAlign w:val="top"/>
          </w:tcPr>
          <w:p w14:paraId="769D5AF6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7C9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continue"/>
            <w:shd w:val="clear"/>
            <w:vAlign w:val="top"/>
          </w:tcPr>
          <w:p w14:paraId="41C899F3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7CE19253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软件技术</w:t>
            </w:r>
          </w:p>
          <w:p w14:paraId="1D193906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支撑服务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71E8B078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长安云碑林模块融合媒体应用功能软件包（包括但不限于：内容库、音视频生产工具、平面编辑软件、碑林数据库存储空间）升级</w:t>
            </w:r>
          </w:p>
        </w:tc>
        <w:tc>
          <w:tcPr>
            <w:tcW w:w="583" w:type="dxa"/>
            <w:shd w:val="clear"/>
            <w:vAlign w:val="top"/>
          </w:tcPr>
          <w:p w14:paraId="1AA9A5E8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54651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continue"/>
            <w:shd w:val="clear"/>
            <w:vAlign w:val="top"/>
          </w:tcPr>
          <w:p w14:paraId="4B17C290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2919526C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升级管控</w:t>
            </w:r>
          </w:p>
          <w:p w14:paraId="1DF8A982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运维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0B183020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长安云碑林模块数据库升级（包括但不限于网络安全等级建设加固）</w:t>
            </w:r>
          </w:p>
        </w:tc>
        <w:tc>
          <w:tcPr>
            <w:tcW w:w="583" w:type="dxa"/>
            <w:shd w:val="clear"/>
            <w:vAlign w:val="top"/>
          </w:tcPr>
          <w:p w14:paraId="76B45C54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6BF6E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restart"/>
            <w:shd w:val="clear" w:color="auto" w:fill="auto"/>
            <w:vAlign w:val="center"/>
          </w:tcPr>
          <w:p w14:paraId="17633551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增强配置</w:t>
            </w:r>
          </w:p>
        </w:tc>
        <w:tc>
          <w:tcPr>
            <w:tcW w:w="2178" w:type="dxa"/>
            <w:shd w:val="clear" w:color="auto" w:fill="auto"/>
            <w:vAlign w:val="center"/>
          </w:tcPr>
          <w:p w14:paraId="66F8B811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平台使用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6F0A5C44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长安云、学习强国西安学习平台、原点APP碑林小原点、西安网碑林频道等平台开设频道</w:t>
            </w:r>
          </w:p>
        </w:tc>
        <w:tc>
          <w:tcPr>
            <w:tcW w:w="583" w:type="dxa"/>
            <w:shd w:val="clear"/>
            <w:vAlign w:val="top"/>
          </w:tcPr>
          <w:p w14:paraId="747F34B3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3CFEF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476" w:type="dxa"/>
            <w:vMerge w:val="continue"/>
            <w:shd w:val="clear"/>
            <w:vAlign w:val="top"/>
          </w:tcPr>
          <w:p w14:paraId="62769A7D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2178" w:type="dxa"/>
            <w:shd w:val="clear" w:color="auto" w:fill="auto"/>
            <w:vAlign w:val="center"/>
          </w:tcPr>
          <w:p w14:paraId="65067A53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拆条服务</w:t>
            </w:r>
          </w:p>
        </w:tc>
        <w:tc>
          <w:tcPr>
            <w:tcW w:w="3368" w:type="dxa"/>
            <w:shd w:val="clear" w:color="auto" w:fill="auto"/>
            <w:vAlign w:val="center"/>
          </w:tcPr>
          <w:p w14:paraId="52AF4F48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为区县拆条、推送</w:t>
            </w:r>
          </w:p>
        </w:tc>
        <w:tc>
          <w:tcPr>
            <w:tcW w:w="583" w:type="dxa"/>
            <w:shd w:val="clear"/>
            <w:vAlign w:val="top"/>
          </w:tcPr>
          <w:p w14:paraId="5281AFBA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 w14:paraId="0DCE3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41" w:hRule="atLeast"/>
        </w:trPr>
        <w:tc>
          <w:tcPr>
            <w:tcW w:w="1476" w:type="dxa"/>
            <w:shd w:val="clear" w:color="auto" w:fill="auto"/>
            <w:vAlign w:val="center"/>
          </w:tcPr>
          <w:p w14:paraId="0BA5B0FA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  <w:t>融媒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APP</w:t>
            </w:r>
          </w:p>
        </w:tc>
        <w:tc>
          <w:tcPr>
            <w:tcW w:w="5546" w:type="dxa"/>
            <w:gridSpan w:val="2"/>
            <w:shd w:val="clear" w:color="auto" w:fill="auto"/>
            <w:vAlign w:val="center"/>
          </w:tcPr>
          <w:p w14:paraId="004B9C96">
            <w:pPr>
              <w:pStyle w:val="9"/>
              <w:widowControl w:val="0"/>
              <w:spacing w:line="360" w:lineRule="auto"/>
              <w:ind w:firstLine="408" w:firstLineChars="20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en-US" w:bidi="ar-SA"/>
              </w:rPr>
              <w:t>全年服务技术支撑保障及设备使用</w:t>
            </w:r>
          </w:p>
        </w:tc>
        <w:tc>
          <w:tcPr>
            <w:tcW w:w="583" w:type="dxa"/>
            <w:shd w:val="clear"/>
            <w:vAlign w:val="top"/>
          </w:tcPr>
          <w:p w14:paraId="6B56E987">
            <w:pPr>
              <w:pStyle w:val="9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position w:val="13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</w:tbl>
    <w:p w14:paraId="12201BF4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600" w:lineRule="auto"/>
        <w:ind w:firstLine="422" w:firstLineChars="175"/>
        <w:rPr>
          <w:rFonts w:hint="default" w:ascii="宋体" w:hAnsi="宋体" w:eastAsia="宋体" w:cs="宋体"/>
          <w:b/>
          <w:bCs w:val="0"/>
          <w:color w:val="auto"/>
          <w:sz w:val="24"/>
          <w:szCs w:val="24"/>
          <w:lang w:val="en-US" w:eastAsia="en-US"/>
        </w:rPr>
      </w:pPr>
    </w:p>
    <w:p w14:paraId="384A11A4">
      <w:pPr>
        <w:pStyle w:val="4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2" w:firstLineChars="175"/>
        <w:rPr>
          <w:rFonts w:hint="default" w:ascii="宋体" w:hAnsi="宋体" w:eastAsia="宋体" w:cs="宋体"/>
          <w:b/>
          <w:bCs w:val="0"/>
          <w:color w:val="auto"/>
          <w:sz w:val="24"/>
          <w:szCs w:val="24"/>
          <w:lang w:val="en-US" w:eastAsia="en-US"/>
        </w:rPr>
      </w:pPr>
      <w:r>
        <w:rPr>
          <w:rFonts w:hint="default" w:ascii="宋体" w:hAnsi="宋体" w:eastAsia="宋体" w:cs="宋体"/>
          <w:b/>
          <w:bCs w:val="0"/>
          <w:color w:val="auto"/>
          <w:sz w:val="24"/>
          <w:szCs w:val="24"/>
          <w:lang w:val="en-US" w:eastAsia="en-US"/>
        </w:rPr>
        <w:t>二、服务要求</w:t>
      </w:r>
      <w:bookmarkStart w:id="2" w:name="_GoBack"/>
      <w:bookmarkEnd w:id="2"/>
    </w:p>
    <w:p w14:paraId="11BDF5B7">
      <w:pPr>
        <w:pStyle w:val="9"/>
        <w:widowControl w:val="0"/>
        <w:spacing w:line="360" w:lineRule="auto"/>
        <w:ind w:firstLine="408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1.双方以“项目所有权与经营管理权分离，委托管理”的方式进行合作；</w:t>
      </w:r>
    </w:p>
    <w:p w14:paraId="655B0ECF">
      <w:pPr>
        <w:pStyle w:val="9"/>
        <w:widowControl w:val="0"/>
        <w:spacing w:line="360" w:lineRule="auto"/>
        <w:ind w:firstLine="408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2.按照采购人要求成交供应商派遣规定数量人员，代表成交供应商运营采购人委托的项目；</w:t>
      </w:r>
    </w:p>
    <w:p w14:paraId="765441D0">
      <w:pPr>
        <w:pStyle w:val="9"/>
        <w:widowControl w:val="0"/>
        <w:spacing w:line="360" w:lineRule="auto"/>
        <w:ind w:firstLine="408" w:firstLineChars="200"/>
        <w:jc w:val="both"/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-3"/>
          <w:kern w:val="0"/>
          <w:position w:val="13"/>
          <w:sz w:val="21"/>
          <w:szCs w:val="21"/>
          <w:highlight w:val="none"/>
          <w:lang w:val="en-US" w:eastAsia="zh-CN" w:bidi="ar-SA"/>
        </w:rPr>
        <w:t>3.双方按约定的权利、责任和义务，在确定的时间内完成各自的工作。</w:t>
      </w:r>
    </w:p>
    <w:p w14:paraId="0D95EBC0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C24A3"/>
    <w:rsid w:val="244948BF"/>
    <w:rsid w:val="437D051A"/>
    <w:rsid w:val="4873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 First Indent"/>
    <w:basedOn w:val="2"/>
    <w:qFormat/>
    <w:uiPriority w:val="0"/>
    <w:pPr>
      <w:ind w:firstLine="420" w:firstLineChars="100"/>
    </w:pPr>
    <w:rPr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511</Words>
  <Characters>526</Characters>
  <Lines>0</Lines>
  <Paragraphs>0</Paragraphs>
  <TotalTime>0</TotalTime>
  <ScaleCrop>false</ScaleCrop>
  <LinksUpToDate>false</LinksUpToDate>
  <CharactersWithSpaces>526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2025-05-08T08:58:00Z</dcterms:created>
  <dc:creator>Administrator</dc:creator>
  <cp:lastModifiedBy>杜航</cp:lastModifiedBy>
  <dcterms:modified xsi:type="dcterms:W3CDTF">2025-06-20T08:38:44Z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eyJoZGlkIjoiZmQ5MmU2MDRiNzg1MjE2NzY5YWVjNDljMGUwNmZmZmQiLCJ1c2VySWQiOiIzMDgwODY2MDYifQ==</vt:lpwstr>
  </property>
  <property fmtid="{D5CDD505-2E9C-101B-9397-08002B2CF9AE}" pid="4" name="ICV">
    <vt:lpwstr>68FB8310D61740AEA3750404C4648982_13</vt:lpwstr>
  </property>
</Properties>
</file>