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版本号：SXLX25-02-056Z(F)20250627001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2025年碑林区军队无军籍退休退职职工健康体检</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SXLX25-02-056Z(F)</w:t>
      </w:r>
      <w:r>
        <w:br/>
      </w:r>
      <w:r>
        <w:br/>
      </w:r>
      <w:r>
        <w:br/>
      </w:r>
    </w:p>
    <w:p>
      <w:pPr>
        <w:pStyle w:val="null3"/>
        <w:jc w:val="center"/>
        <w:outlineLvl w:val="2"/>
      </w:pPr>
      <w:r>
        <w:rPr>
          <w:rFonts w:ascii="仿宋_GB2312" w:hAnsi="仿宋_GB2312" w:cs="仿宋_GB2312" w:eastAsia="仿宋_GB2312"/>
          <w:sz w:val="28"/>
          <w:b/>
        </w:rPr>
        <w:t>西安市碑林区退役军人事务局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西安市碑林区退役军人事务局</w:t>
      </w:r>
      <w:r>
        <w:rPr>
          <w:rFonts w:ascii="仿宋_GB2312" w:hAnsi="仿宋_GB2312" w:cs="仿宋_GB2312" w:eastAsia="仿宋_GB2312"/>
        </w:rPr>
        <w:t>委托，拟对</w:t>
      </w:r>
      <w:r>
        <w:rPr>
          <w:rFonts w:ascii="仿宋_GB2312" w:hAnsi="仿宋_GB2312" w:cs="仿宋_GB2312" w:eastAsia="仿宋_GB2312"/>
        </w:rPr>
        <w:t>2025年碑林区军队无军籍退休退职职工健康体检</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SXLX25-02-056Z(F)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2025年碑林区军队无军籍退休退职职工健康体检</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军队无军籍退休退职职工服务管理办法》（民政部令第57号）有关规定，要求落实无军籍职工医疗等各项待遇，做好无军籍职工服务管理等工作。西安市碑林区退役军人事务局现有无军籍退休职工490人，为积极落实无军籍退休职工各项待遇，拟组织进行2025年度健康体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1、特定资格要求：供应商应具有卫生行政部门核准登记取得的《医疗机构执业许可证》和《放射诊疗许可证》。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西安市碑林区退役军人事务局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西安市碑林区标新街119号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029-83231300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陕西省西安市雁塔区雁翔路111号赛格·中京坊公寓A一单元二层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魏晴霏、王小琼、任甜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杨志刚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采购包1：514,500.00元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根据《国家发展改革委关于进一步放开建设项目专业服务价格的通知》（发改价格〔2015〕299号）文件规定收取，本项目采购代理服务费不足捌仟按照捌仟收取。具体收费金额将在成交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西安市碑林区退役军人事务局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西安市碑林区退役军人事务局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西安市碑林区退役军人事务局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联系人：魏晴霏、王小琼、任甜</w:t>
      </w:r>
    </w:p>
    <w:p>
      <w:pPr>
        <w:pStyle w:val="null3"/>
      </w:pPr>
      <w:r>
        <w:rPr>
          <w:rFonts w:ascii="仿宋_GB2312" w:hAnsi="仿宋_GB2312" w:cs="仿宋_GB2312" w:eastAsia="仿宋_GB2312"/>
        </w:rPr>
        <w:t>联系电话：029-88489979-8205</w:t>
      </w:r>
    </w:p>
    <w:p>
      <w:pPr>
        <w:pStyle w:val="null3"/>
      </w:pPr>
      <w:r>
        <w:rPr>
          <w:rFonts w:ascii="仿宋_GB2312" w:hAnsi="仿宋_GB2312" w:cs="仿宋_GB2312" w:eastAsia="仿宋_GB2312"/>
        </w:rPr>
        <w:t>地址：陕西省西安市雁塔区雁翔路111号赛格·中京坊公寓A一单元二层招标二部</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军队无军籍退休退职职工服务管理办法》（民政部令第57号）有关规定，要求落实无军籍职工医疗等各项待遇，做好无军籍职工服务管理等工作。西安市碑林区退役军人事务局现有无军籍退休职工490人，为积极落实无军籍退休职工各项待遇，拟组织进行2025年度健康体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514,500.00</w:t>
      </w:r>
    </w:p>
    <w:p>
      <w:pPr>
        <w:pStyle w:val="null3"/>
      </w:pPr>
      <w:r>
        <w:rPr>
          <w:rFonts w:ascii="仿宋_GB2312" w:hAnsi="仿宋_GB2312" w:cs="仿宋_GB2312" w:eastAsia="仿宋_GB2312"/>
        </w:rPr>
        <w:t>采购包最高限价（元）: 514,500.00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健康体检</w:t>
            </w:r>
          </w:p>
        </w:tc>
        <w:tc>
          <w:tcPr>
            <w:tcW w:type="dxa" w:w="831"/>
          </w:tcPr>
          <w:p>
            <w:pPr>
              <w:pStyle w:val="null3"/>
              <w:jc w:val="right"/>
            </w:pPr>
            <w:r>
              <w:rPr>
                <w:rFonts w:ascii="仿宋_GB2312" w:hAnsi="仿宋_GB2312" w:cs="仿宋_GB2312" w:eastAsia="仿宋_GB2312"/>
              </w:rPr>
              <w:t>490.00</w:t>
            </w:r>
          </w:p>
        </w:tc>
        <w:tc>
          <w:tcPr>
            <w:tcW w:type="dxa" w:w="831"/>
          </w:tcPr>
          <w:p>
            <w:pPr>
              <w:pStyle w:val="null3"/>
              <w:jc w:val="right"/>
            </w:pPr>
            <w:r>
              <w:rPr>
                <w:rFonts w:ascii="仿宋_GB2312" w:hAnsi="仿宋_GB2312" w:cs="仿宋_GB2312" w:eastAsia="仿宋_GB2312"/>
              </w:rPr>
              <w:t>514,500.00</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标的名称：健康体检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rPr>
              <w:t>一、</w:t>
            </w:r>
            <w:r>
              <w:rPr>
                <w:rFonts w:ascii="仿宋_GB2312" w:hAnsi="仿宋_GB2312" w:cs="仿宋_GB2312" w:eastAsia="仿宋_GB2312"/>
                <w:sz w:val="21"/>
                <w:b/>
              </w:rPr>
              <w:t>项目概况</w:t>
            </w:r>
          </w:p>
          <w:p>
            <w:pPr>
              <w:pStyle w:val="null3"/>
              <w:ind w:firstLine="420"/>
            </w:pPr>
            <w:r>
              <w:rPr>
                <w:rFonts w:ascii="仿宋_GB2312" w:hAnsi="仿宋_GB2312" w:cs="仿宋_GB2312" w:eastAsia="仿宋_GB2312"/>
                <w:sz w:val="21"/>
              </w:rPr>
              <w:t>根据《军队无军籍退休退职职工服务管理办法》（民政部令第</w:t>
            </w:r>
            <w:r>
              <w:rPr>
                <w:rFonts w:ascii="仿宋_GB2312" w:hAnsi="仿宋_GB2312" w:cs="仿宋_GB2312" w:eastAsia="仿宋_GB2312"/>
                <w:sz w:val="21"/>
              </w:rPr>
              <w:t>57号）有关规定，要求落实</w:t>
            </w:r>
            <w:r>
              <w:rPr>
                <w:rFonts w:ascii="仿宋_GB2312" w:hAnsi="仿宋_GB2312" w:cs="仿宋_GB2312" w:eastAsia="仿宋_GB2312"/>
                <w:sz w:val="21"/>
              </w:rPr>
              <w:t>无军籍</w:t>
            </w:r>
            <w:r>
              <w:rPr>
                <w:rFonts w:ascii="仿宋_GB2312" w:hAnsi="仿宋_GB2312" w:cs="仿宋_GB2312" w:eastAsia="仿宋_GB2312"/>
                <w:sz w:val="21"/>
              </w:rPr>
              <w:t>职工医疗等各项待遇，做好无军籍职工服务管理等工作。</w:t>
            </w:r>
            <w:r>
              <w:rPr>
                <w:rFonts w:ascii="仿宋_GB2312" w:hAnsi="仿宋_GB2312" w:cs="仿宋_GB2312" w:eastAsia="仿宋_GB2312"/>
                <w:sz w:val="21"/>
              </w:rPr>
              <w:t>西安市碑林区退役军人事务局</w:t>
            </w:r>
            <w:r>
              <w:rPr>
                <w:rFonts w:ascii="仿宋_GB2312" w:hAnsi="仿宋_GB2312" w:cs="仿宋_GB2312" w:eastAsia="仿宋_GB2312"/>
                <w:sz w:val="21"/>
              </w:rPr>
              <w:t>现有无军籍退休职工</w:t>
            </w:r>
            <w:r>
              <w:rPr>
                <w:rFonts w:ascii="仿宋_GB2312" w:hAnsi="仿宋_GB2312" w:cs="仿宋_GB2312" w:eastAsia="仿宋_GB2312"/>
                <w:sz w:val="21"/>
              </w:rPr>
              <w:t>490人，</w:t>
            </w:r>
            <w:r>
              <w:rPr>
                <w:rFonts w:ascii="仿宋_GB2312" w:hAnsi="仿宋_GB2312" w:cs="仿宋_GB2312" w:eastAsia="仿宋_GB2312"/>
                <w:sz w:val="21"/>
              </w:rPr>
              <w:t>为</w:t>
            </w:r>
            <w:r>
              <w:rPr>
                <w:rFonts w:ascii="仿宋_GB2312" w:hAnsi="仿宋_GB2312" w:cs="仿宋_GB2312" w:eastAsia="仿宋_GB2312"/>
                <w:sz w:val="21"/>
              </w:rPr>
              <w:t>积极落实无军籍退休职工各项待遇，拟组织进行</w:t>
            </w:r>
            <w:r>
              <w:rPr>
                <w:rFonts w:ascii="仿宋_GB2312" w:hAnsi="仿宋_GB2312" w:cs="仿宋_GB2312" w:eastAsia="仿宋_GB2312"/>
                <w:sz w:val="21"/>
              </w:rPr>
              <w:t>2025年度健康体检。</w:t>
            </w:r>
          </w:p>
          <w:p>
            <w:pPr>
              <w:pStyle w:val="null3"/>
              <w:ind w:firstLine="420"/>
              <w:jc w:val="both"/>
            </w:pPr>
            <w:r>
              <w:rPr>
                <w:rFonts w:ascii="仿宋_GB2312" w:hAnsi="仿宋_GB2312" w:cs="仿宋_GB2312" w:eastAsia="仿宋_GB2312"/>
                <w:sz w:val="21"/>
                <w:b/>
                <w:shd w:fill="FFFFFF" w:val="clear"/>
              </w:rPr>
              <w:t>本项目所属行业为其他未列明行业。</w:t>
            </w:r>
            <w:r>
              <w:rPr>
                <w:rFonts w:ascii="仿宋_GB2312" w:hAnsi="仿宋_GB2312" w:cs="仿宋_GB2312" w:eastAsia="仿宋_GB2312"/>
                <w:sz w:val="21"/>
                <w:shd w:fill="FFFFFF" w:val="clear"/>
              </w:rPr>
              <w:t>（从业人员</w:t>
            </w:r>
            <w:r>
              <w:rPr>
                <w:rFonts w:ascii="仿宋_GB2312" w:hAnsi="仿宋_GB2312" w:cs="仿宋_GB2312" w:eastAsia="仿宋_GB2312"/>
                <w:sz w:val="21"/>
                <w:shd w:fill="FFFFFF" w:val="clear"/>
              </w:rPr>
              <w:t>300人以下的为中小微型企业。其中，从业人员100人及以上的为中型企业；从业人员10人及以上的为小型企业；从业人员10人以下的为微型企业。）</w:t>
            </w:r>
          </w:p>
          <w:p>
            <w:pPr>
              <w:pStyle w:val="null3"/>
              <w:spacing w:before="90" w:after="90"/>
              <w:jc w:val="both"/>
            </w:pPr>
            <w:r>
              <w:rPr>
                <w:rFonts w:ascii="仿宋_GB2312" w:hAnsi="仿宋_GB2312" w:cs="仿宋_GB2312" w:eastAsia="仿宋_GB2312"/>
                <w:sz w:val="21"/>
                <w:b/>
              </w:rPr>
              <w:t>二、</w:t>
            </w:r>
            <w:r>
              <w:rPr>
                <w:rFonts w:ascii="仿宋_GB2312" w:hAnsi="仿宋_GB2312" w:cs="仿宋_GB2312" w:eastAsia="仿宋_GB2312"/>
                <w:sz w:val="21"/>
                <w:b/>
              </w:rPr>
              <w:t>服务内容</w:t>
            </w:r>
          </w:p>
          <w:p>
            <w:pPr>
              <w:pStyle w:val="null3"/>
              <w:ind w:firstLine="420"/>
              <w:jc w:val="left"/>
            </w:pPr>
            <w:r>
              <w:rPr>
                <w:rFonts w:ascii="仿宋_GB2312" w:hAnsi="仿宋_GB2312" w:cs="仿宋_GB2312" w:eastAsia="仿宋_GB2312"/>
                <w:sz w:val="21"/>
                <w:color w:val="000000"/>
              </w:rPr>
              <w:t>1.服务对象：无军籍退休职工490人。</w:t>
            </w:r>
            <w:r>
              <w:rPr>
                <w:rFonts w:ascii="仿宋_GB2312" w:hAnsi="仿宋_GB2312" w:cs="仿宋_GB2312" w:eastAsia="仿宋_GB2312"/>
                <w:sz w:val="21"/>
                <w:color w:val="000000"/>
              </w:rPr>
              <w:t>男性</w:t>
            </w:r>
            <w:r>
              <w:rPr>
                <w:rFonts w:ascii="仿宋_GB2312" w:hAnsi="仿宋_GB2312" w:cs="仿宋_GB2312" w:eastAsia="仿宋_GB2312"/>
                <w:sz w:val="21"/>
                <w:color w:val="000000"/>
              </w:rPr>
              <w:t>98人、女性</w:t>
            </w:r>
            <w:r>
              <w:rPr>
                <w:rFonts w:ascii="仿宋_GB2312" w:hAnsi="仿宋_GB2312" w:cs="仿宋_GB2312" w:eastAsia="仿宋_GB2312"/>
                <w:sz w:val="21"/>
                <w:color w:val="000000"/>
              </w:rPr>
              <w:t>392</w:t>
            </w:r>
            <w:r>
              <w:rPr>
                <w:rFonts w:ascii="仿宋_GB2312" w:hAnsi="仿宋_GB2312" w:cs="仿宋_GB2312" w:eastAsia="仿宋_GB2312"/>
                <w:sz w:val="21"/>
                <w:color w:val="000000"/>
              </w:rPr>
              <w:t>人；</w:t>
            </w:r>
            <w:r>
              <w:rPr>
                <w:rFonts w:ascii="仿宋_GB2312" w:hAnsi="仿宋_GB2312" w:cs="仿宋_GB2312" w:eastAsia="仿宋_GB2312"/>
                <w:sz w:val="21"/>
                <w:color w:val="000000"/>
              </w:rPr>
              <w:t>单人体检报价的最高限价：</w:t>
            </w:r>
            <w:r>
              <w:rPr>
                <w:rFonts w:ascii="仿宋_GB2312" w:hAnsi="仿宋_GB2312" w:cs="仿宋_GB2312" w:eastAsia="仿宋_GB2312"/>
                <w:sz w:val="21"/>
                <w:color w:val="000000"/>
              </w:rPr>
              <w:t>1050</w:t>
            </w:r>
            <w:r>
              <w:rPr>
                <w:rFonts w:ascii="仿宋_GB2312" w:hAnsi="仿宋_GB2312" w:cs="仿宋_GB2312" w:eastAsia="仿宋_GB2312"/>
                <w:sz w:val="21"/>
                <w:color w:val="000000"/>
              </w:rPr>
              <w:t>元</w:t>
            </w:r>
            <w:r>
              <w:rPr>
                <w:rFonts w:ascii="仿宋_GB2312" w:hAnsi="仿宋_GB2312" w:cs="仿宋_GB2312" w:eastAsia="仿宋_GB2312"/>
                <w:sz w:val="21"/>
                <w:color w:val="000000"/>
              </w:rPr>
              <w:t>/人。</w:t>
            </w:r>
          </w:p>
          <w:p>
            <w:pPr>
              <w:pStyle w:val="null3"/>
              <w:ind w:firstLine="420"/>
              <w:jc w:val="both"/>
            </w:pPr>
            <w:r>
              <w:rPr>
                <w:rFonts w:ascii="仿宋_GB2312" w:hAnsi="仿宋_GB2312" w:cs="仿宋_GB2312" w:eastAsia="仿宋_GB2312"/>
                <w:sz w:val="21"/>
              </w:rPr>
              <w:t>2、体检内容：详见</w:t>
            </w:r>
            <w:r>
              <w:rPr>
                <w:rFonts w:ascii="仿宋_GB2312" w:hAnsi="仿宋_GB2312" w:cs="仿宋_GB2312" w:eastAsia="仿宋_GB2312"/>
                <w:sz w:val="21"/>
              </w:rPr>
              <w:t>附件</w:t>
            </w:r>
          </w:p>
          <w:p>
            <w:pPr>
              <w:pStyle w:val="null3"/>
              <w:jc w:val="both"/>
            </w:pPr>
            <w:r>
              <w:rPr>
                <w:rFonts w:ascii="仿宋_GB2312" w:hAnsi="仿宋_GB2312" w:cs="仿宋_GB2312" w:eastAsia="仿宋_GB2312"/>
                <w:sz w:val="21"/>
                <w:b/>
                <w:shd w:fill="FFFFFF" w:val="clear"/>
              </w:rPr>
              <w:t>三、服务要求</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本次体检应在当地进行，在体检期间做好标识标牌，保证参检人员方便快捷进行各项体检。</w:t>
            </w:r>
          </w:p>
          <w:p>
            <w:pPr>
              <w:pStyle w:val="null3"/>
              <w:ind w:firstLine="420"/>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体检机构应对参检人员信息进行核对，确认核对是本人后方可体检。</w:t>
            </w:r>
          </w:p>
          <w:p>
            <w:pPr>
              <w:pStyle w:val="null3"/>
              <w:ind w:firstLine="42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本着科学、严谨的工作态度，严格按医疗规范标准执行，确保向参检人员提供切实可信的体检，涉及到个人隐私应告知本人，不得向第三方传播。</w:t>
            </w:r>
          </w:p>
          <w:p>
            <w:pPr>
              <w:pStyle w:val="null3"/>
              <w:ind w:firstLine="42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按规定的检查项目内容为参检人员提供对应的体检服务和体检器材</w:t>
            </w:r>
            <w:r>
              <w:rPr>
                <w:rFonts w:ascii="仿宋_GB2312" w:hAnsi="仿宋_GB2312" w:cs="仿宋_GB2312" w:eastAsia="仿宋_GB2312"/>
                <w:sz w:val="21"/>
                <w:color w:val="000000"/>
              </w:rPr>
              <w:t>,保证一人一针一管（器），用于医疗活动的器材需要符合《医疗器械监督管理条例》和相关的国家标准，确保产品的安全性和有效性。</w:t>
            </w:r>
          </w:p>
          <w:p>
            <w:pPr>
              <w:pStyle w:val="null3"/>
              <w:ind w:firstLine="42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在所有人员体检完成后，及时以短信等电子形式将个人检查结论告知本人，并为所有参检人员出具体检报告。</w:t>
            </w:r>
          </w:p>
          <w:p>
            <w:pPr>
              <w:pStyle w:val="null3"/>
              <w:ind w:firstLine="420"/>
              <w:jc w:val="left"/>
            </w:pPr>
            <w:r>
              <w:rPr>
                <w:rFonts w:ascii="仿宋_GB2312" w:hAnsi="仿宋_GB2312" w:cs="仿宋_GB2312" w:eastAsia="仿宋_GB2312"/>
                <w:sz w:val="21"/>
                <w:color w:val="000000"/>
              </w:rPr>
              <w:t>6、绿色通道：为体检人员准备早餐；对行动不便的体检者可预约车接车送，根据体检人员个人情况进行定制检查服务、专家报告解读、中医辨证论治。</w:t>
            </w:r>
          </w:p>
          <w:p>
            <w:pPr>
              <w:pStyle w:val="null3"/>
              <w:ind w:firstLine="42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体检后上门服务内容</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康复理疗类：艾灸、拔罐、刮痧、推拿、康复治疗（神经系统康复、骨折术后康复、骨折术后、慢性颈肩腰腿疮）。</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护理上门服务：皮下、肌肉注射、静脉采血、尿管护理</w:t>
            </w:r>
            <w:r>
              <w:rPr>
                <w:rFonts w:ascii="仿宋_GB2312" w:hAnsi="仿宋_GB2312" w:cs="仿宋_GB2312" w:eastAsia="仿宋_GB2312"/>
                <w:sz w:val="21"/>
                <w:color w:val="000000"/>
              </w:rPr>
              <w:t>(女性)、集尿袋更换、胃管护理、口腔护理、外周静脉置入中心静脉导管维护、普通造口护理、压疮、术后、浅表伤口换药、快速血糖检测。</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住家照护类：自理</w:t>
            </w:r>
            <w:r>
              <w:rPr>
                <w:rFonts w:ascii="仿宋_GB2312" w:hAnsi="仿宋_GB2312" w:cs="仿宋_GB2312" w:eastAsia="仿宋_GB2312"/>
                <w:sz w:val="21"/>
                <w:color w:val="000000"/>
              </w:rPr>
              <w:t>/半护理/全护理照护、短时照护(居家)、住院陪护、生活护理、助浴服务、打扫卫生</w:t>
            </w:r>
            <w:r>
              <w:rPr>
                <w:rFonts w:ascii="仿宋_GB2312" w:hAnsi="仿宋_GB2312" w:cs="仿宋_GB2312" w:eastAsia="仿宋_GB2312"/>
                <w:sz w:val="21"/>
                <w:color w:val="000000"/>
              </w:rPr>
              <w:t>、</w:t>
            </w:r>
            <w:r>
              <w:rPr>
                <w:rFonts w:ascii="仿宋_GB2312" w:hAnsi="仿宋_GB2312" w:cs="仿宋_GB2312" w:eastAsia="仿宋_GB2312"/>
                <w:sz w:val="21"/>
                <w:color w:val="000000"/>
              </w:rPr>
              <w:t>做饭</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rPr>
              <w:t>附件</w:t>
            </w:r>
            <w:r>
              <w:rPr>
                <w:rFonts w:ascii="仿宋_GB2312" w:hAnsi="仿宋_GB2312" w:cs="仿宋_GB2312" w:eastAsia="仿宋_GB2312"/>
                <w:sz w:val="21"/>
              </w:rPr>
              <w:t>1：男士体检套餐项目明细</w:t>
            </w:r>
          </w:p>
          <w:tbl>
            <w:tblPr>
              <w:tblBorders>
                <w:top w:val="none" w:color="000000" w:sz="4"/>
                <w:left w:val="none" w:color="000000" w:sz="4"/>
                <w:bottom w:val="none" w:color="000000" w:sz="4"/>
                <w:right w:val="none" w:color="000000" w:sz="4"/>
                <w:insideH w:val="none"/>
                <w:insideV w:val="none"/>
              </w:tblBorders>
            </w:tblPr>
            <w:tblGrid>
              <w:gridCol w:w="763"/>
              <w:gridCol w:w="1483"/>
              <w:gridCol w:w="940"/>
            </w:tblGrid>
            <w:tr>
              <w:tc>
                <w:tcPr>
                  <w:tcW w:type="dxa" w:w="318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男士体检套餐项目明细</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体检类别</w:t>
                  </w:r>
                </w:p>
              </w:tc>
              <w:tc>
                <w:tcPr>
                  <w:tcW w:type="dxa" w:w="1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体检项目名称</w:t>
                  </w:r>
                </w:p>
              </w:tc>
              <w:tc>
                <w:tcPr>
                  <w:tcW w:type="dxa" w:w="9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一般检查</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一般检查</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内科</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内科</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外科</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外科</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眼科</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裂隙灯检查</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vMerge/>
                  <w:tcBorders>
                    <w:top w:val="none" w:color="000000" w:sz="4"/>
                    <w:left w:val="single" w:color="000000" w:sz="4"/>
                    <w:bottom w:val="single" w:color="000000" w:sz="4"/>
                    <w:right w:val="single" w:color="000000" w:sz="4"/>
                  </w:tcBorders>
                </w:tcP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眼底检查</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五官科</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听力检查</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血常规</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血常规</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尿常规</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尿常规</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血糖</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葡萄糖测定（空腹）</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血脂</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血脂四项</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血脂四项</w:t>
                  </w:r>
                  <w:r>
                    <w:rPr>
                      <w:rFonts w:ascii="仿宋_GB2312" w:hAnsi="仿宋_GB2312" w:cs="仿宋_GB2312" w:eastAsia="仿宋_GB2312"/>
                      <w:sz w:val="21"/>
                      <w:color w:val="000000"/>
                    </w:rPr>
                    <w:t>31+超敏C反应14+血清载脂蛋白a测度32</w:t>
                  </w: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肝功能</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肝功九项</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肾功能</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肾功三项</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心脑血管检测</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心肌酶四项</w:t>
                  </w:r>
                  <w:r>
                    <w:rPr>
                      <w:rFonts w:ascii="仿宋_GB2312" w:hAnsi="仿宋_GB2312" w:cs="仿宋_GB2312" w:eastAsia="仿宋_GB2312"/>
                      <w:sz w:val="21"/>
                      <w:color w:val="000000"/>
                    </w:rPr>
                    <w:t>(疫情后必检)</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vMerge/>
                  <w:tcBorders>
                    <w:top w:val="none" w:color="000000" w:sz="4"/>
                    <w:left w:val="single" w:color="000000" w:sz="4"/>
                    <w:bottom w:val="single" w:color="000000" w:sz="4"/>
                    <w:right w:val="single" w:color="000000" w:sz="4"/>
                  </w:tcBorders>
                </w:tcP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血同型半胱氨酸</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肿瘤标志物</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甲胎蛋白</w:t>
                  </w:r>
                  <w:r>
                    <w:rPr>
                      <w:rFonts w:ascii="仿宋_GB2312" w:hAnsi="仿宋_GB2312" w:cs="仿宋_GB2312" w:eastAsia="仿宋_GB2312"/>
                      <w:sz w:val="21"/>
                      <w:color w:val="000000"/>
                    </w:rPr>
                    <w:t>(AFP)定量</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vMerge/>
                  <w:tcBorders>
                    <w:top w:val="none" w:color="000000" w:sz="4"/>
                    <w:left w:val="single" w:color="000000" w:sz="4"/>
                    <w:bottom w:val="single" w:color="000000" w:sz="4"/>
                    <w:right w:val="single" w:color="000000" w:sz="4"/>
                  </w:tcBorders>
                </w:tcP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癌胚抗原</w:t>
                  </w:r>
                  <w:r>
                    <w:rPr>
                      <w:rFonts w:ascii="仿宋_GB2312" w:hAnsi="仿宋_GB2312" w:cs="仿宋_GB2312" w:eastAsia="仿宋_GB2312"/>
                      <w:sz w:val="21"/>
                      <w:color w:val="000000"/>
                    </w:rPr>
                    <w:t>(CEA)定量</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vMerge/>
                  <w:tcBorders>
                    <w:top w:val="none" w:color="000000" w:sz="4"/>
                    <w:left w:val="single" w:color="000000" w:sz="4"/>
                    <w:bottom w:val="single" w:color="000000" w:sz="4"/>
                    <w:right w:val="single" w:color="000000" w:sz="4"/>
                  </w:tcBorders>
                </w:tcP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TPSA总前列腺特异性抗原</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vMerge/>
                  <w:tcBorders>
                    <w:top w:val="none" w:color="000000" w:sz="4"/>
                    <w:left w:val="single" w:color="000000" w:sz="4"/>
                    <w:bottom w:val="single" w:color="000000" w:sz="4"/>
                    <w:right w:val="single" w:color="000000" w:sz="4"/>
                  </w:tcBorders>
                </w:tcP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糖类抗原</w:t>
                  </w:r>
                  <w:r>
                    <w:rPr>
                      <w:rFonts w:ascii="仿宋_GB2312" w:hAnsi="仿宋_GB2312" w:cs="仿宋_GB2312" w:eastAsia="仿宋_GB2312"/>
                      <w:sz w:val="21"/>
                      <w:color w:val="000000"/>
                    </w:rPr>
                    <w:t>CA19-9(肠道)</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幽门螺杆菌</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C13呼气试验</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骨密度</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骨密度检查</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心电图</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常规心电图</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彩超</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腹部彩超</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vMerge/>
                  <w:tcBorders>
                    <w:top w:val="none" w:color="000000" w:sz="4"/>
                    <w:left w:val="single" w:color="000000" w:sz="4"/>
                    <w:bottom w:val="single" w:color="000000" w:sz="4"/>
                    <w:right w:val="single" w:color="000000" w:sz="4"/>
                  </w:tcBorders>
                </w:tcP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泌尿系彩超</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vMerge/>
                  <w:tcBorders>
                    <w:top w:val="none" w:color="000000" w:sz="4"/>
                    <w:left w:val="single" w:color="000000" w:sz="4"/>
                    <w:bottom w:val="single" w:color="000000" w:sz="4"/>
                    <w:right w:val="single" w:color="000000" w:sz="4"/>
                  </w:tcBorders>
                </w:tcP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甲状腺彩超</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vMerge/>
                  <w:tcBorders>
                    <w:top w:val="none" w:color="000000" w:sz="4"/>
                    <w:left w:val="single" w:color="000000" w:sz="4"/>
                    <w:bottom w:val="single" w:color="000000" w:sz="4"/>
                    <w:right w:val="single" w:color="000000" w:sz="4"/>
                  </w:tcBorders>
                </w:tcP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心脏彩超</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vMerge/>
                  <w:tcBorders>
                    <w:top w:val="none" w:color="000000" w:sz="4"/>
                    <w:left w:val="single" w:color="000000" w:sz="4"/>
                    <w:bottom w:val="single" w:color="000000" w:sz="4"/>
                    <w:right w:val="single" w:color="000000" w:sz="4"/>
                  </w:tcBorders>
                </w:tcP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颈动脉彩超</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CT</w:t>
                  </w: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CT胸部平扫</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3"/>
                  <w:vMerge/>
                  <w:tcBorders>
                    <w:top w:val="none" w:color="000000" w:sz="4"/>
                    <w:left w:val="single" w:color="000000" w:sz="4"/>
                    <w:bottom w:val="single" w:color="000000" w:sz="4"/>
                    <w:right w:val="single" w:color="000000" w:sz="4"/>
                  </w:tcBorders>
                </w:tcPr>
                <w:p/>
              </w:tc>
              <w:tc>
                <w:tcPr>
                  <w:tcW w:type="dxa" w:w="1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CT头颅平扫</w:t>
                  </w:r>
                </w:p>
              </w:tc>
              <w:tc>
                <w:tcPr>
                  <w:tcW w:type="dxa" w:w="9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rPr>
              <w:t>附件</w:t>
            </w:r>
            <w:r>
              <w:rPr>
                <w:rFonts w:ascii="仿宋_GB2312" w:hAnsi="仿宋_GB2312" w:cs="仿宋_GB2312" w:eastAsia="仿宋_GB2312"/>
                <w:sz w:val="21"/>
              </w:rPr>
              <w:t>2：女士体检套餐项目明细</w:t>
            </w:r>
          </w:p>
          <w:tbl>
            <w:tblPr>
              <w:tblBorders>
                <w:top w:val="none" w:color="000000" w:sz="4"/>
                <w:left w:val="none" w:color="000000" w:sz="4"/>
                <w:bottom w:val="none" w:color="000000" w:sz="4"/>
                <w:right w:val="none" w:color="000000" w:sz="4"/>
                <w:insideH w:val="none"/>
                <w:insideV w:val="none"/>
              </w:tblBorders>
            </w:tblPr>
            <w:tblGrid>
              <w:gridCol w:w="690"/>
              <w:gridCol w:w="1440"/>
              <w:gridCol w:w="1049"/>
            </w:tblGrid>
            <w:tr>
              <w:tc>
                <w:tcPr>
                  <w:tcW w:type="dxa" w:w="3179"/>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女士体检套餐项目明细</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体检类别</w:t>
                  </w:r>
                </w:p>
              </w:tc>
              <w:tc>
                <w:tcPr>
                  <w:tcW w:type="dxa" w:w="14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体检项目名称</w:t>
                  </w:r>
                </w:p>
              </w:tc>
              <w:tc>
                <w:tcPr>
                  <w:tcW w:type="dxa" w:w="10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一般检查</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一般检查</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含内科、外科、妇科、眼科常规检查</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内科</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内科</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外科</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外科</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眼科</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裂隙灯检查</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vMerge/>
                  <w:tcBorders>
                    <w:top w:val="none" w:color="000000" w:sz="4"/>
                    <w:left w:val="singl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眼底检查</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五官科</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听力检查</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妇科</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妇科检查</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vMerge/>
                  <w:tcBorders>
                    <w:top w:val="none" w:color="000000" w:sz="4"/>
                    <w:left w:val="singl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白带常规</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血常规</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血常规</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尿常规</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尿常规</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血糖</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葡萄糖测定（空腹）</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血脂</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血脂四项</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血脂四项</w:t>
                  </w:r>
                  <w:r>
                    <w:rPr>
                      <w:rFonts w:ascii="仿宋_GB2312" w:hAnsi="仿宋_GB2312" w:cs="仿宋_GB2312" w:eastAsia="仿宋_GB2312"/>
                      <w:sz w:val="21"/>
                      <w:color w:val="000000"/>
                    </w:rPr>
                    <w:t>31+超敏C反应14+血清载脂蛋白a测度32</w:t>
                  </w: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肝功能</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肝功九项</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肾功能</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肾功三项</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心脑血管检测</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心肌酶四项</w:t>
                  </w:r>
                  <w:r>
                    <w:rPr>
                      <w:rFonts w:ascii="仿宋_GB2312" w:hAnsi="仿宋_GB2312" w:cs="仿宋_GB2312" w:eastAsia="仿宋_GB2312"/>
                      <w:sz w:val="21"/>
                      <w:color w:val="000000"/>
                    </w:rPr>
                    <w:t>(疫情后必检)</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vMerge/>
                  <w:tcBorders>
                    <w:top w:val="none" w:color="000000" w:sz="4"/>
                    <w:left w:val="singl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血同型半胱氨酸</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肿瘤标志物</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甲胎蛋白</w:t>
                  </w:r>
                  <w:r>
                    <w:rPr>
                      <w:rFonts w:ascii="仿宋_GB2312" w:hAnsi="仿宋_GB2312" w:cs="仿宋_GB2312" w:eastAsia="仿宋_GB2312"/>
                      <w:sz w:val="21"/>
                      <w:color w:val="000000"/>
                    </w:rPr>
                    <w:t>(AFP)定量</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vMerge/>
                  <w:tcBorders>
                    <w:top w:val="none" w:color="000000" w:sz="4"/>
                    <w:left w:val="singl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癌胚抗原</w:t>
                  </w:r>
                  <w:r>
                    <w:rPr>
                      <w:rFonts w:ascii="仿宋_GB2312" w:hAnsi="仿宋_GB2312" w:cs="仿宋_GB2312" w:eastAsia="仿宋_GB2312"/>
                      <w:sz w:val="21"/>
                      <w:color w:val="000000"/>
                    </w:rPr>
                    <w:t>(CEA)定量</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vMerge/>
                  <w:tcBorders>
                    <w:top w:val="none" w:color="000000" w:sz="4"/>
                    <w:left w:val="singl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糖类抗原</w:t>
                  </w:r>
                  <w:r>
                    <w:rPr>
                      <w:rFonts w:ascii="仿宋_GB2312" w:hAnsi="仿宋_GB2312" w:cs="仿宋_GB2312" w:eastAsia="仿宋_GB2312"/>
                      <w:sz w:val="21"/>
                      <w:color w:val="000000"/>
                    </w:rPr>
                    <w:t>CA19-9(肠道)</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幽门螺杆菌</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C13呼气试验</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骨密度</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骨密度检查</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心电图</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常规心电图</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彩超</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腹部彩超</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vMerge/>
                  <w:tcBorders>
                    <w:top w:val="none" w:color="000000" w:sz="4"/>
                    <w:left w:val="singl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子宫附件彩超</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vMerge/>
                  <w:tcBorders>
                    <w:top w:val="none" w:color="000000" w:sz="4"/>
                    <w:left w:val="singl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乳腺彩超</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vMerge/>
                  <w:tcBorders>
                    <w:top w:val="none" w:color="000000" w:sz="4"/>
                    <w:left w:val="singl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甲状腺彩超</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vMerge/>
                  <w:tcBorders>
                    <w:top w:val="none" w:color="000000" w:sz="4"/>
                    <w:left w:val="singl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心脏彩超</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vMerge/>
                  <w:tcBorders>
                    <w:top w:val="none" w:color="000000" w:sz="4"/>
                    <w:left w:val="singl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颈动脉彩超</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CT</w:t>
                  </w: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CT胸部平扫</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90"/>
                  <w:vMerge/>
                  <w:tcBorders>
                    <w:top w:val="none" w:color="000000" w:sz="4"/>
                    <w:left w:val="single" w:color="000000" w:sz="4"/>
                    <w:bottom w:val="single" w:color="000000" w:sz="4"/>
                    <w:right w:val="single" w:color="000000" w:sz="4"/>
                  </w:tcBorders>
                </w:tcPr>
                <w:p/>
              </w:tc>
              <w:tc>
                <w:tcPr>
                  <w:tcW w:type="dxa" w:w="14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CT头颅平扫</w:t>
                  </w:r>
                </w:p>
              </w:tc>
              <w:tc>
                <w:tcPr>
                  <w:tcW w:type="dxa" w:w="10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b/>
                <w:color w:val="333333"/>
                <w:shd w:fill="FFFFFF" w:val="clear"/>
              </w:rPr>
              <w:t>四、本项目需要落实的政府采购政策：</w:t>
            </w:r>
          </w:p>
          <w:p>
            <w:pPr>
              <w:pStyle w:val="null3"/>
              <w:ind w:right="-195" w:firstLine="420"/>
              <w:jc w:val="left"/>
            </w:pPr>
            <w:r>
              <w:rPr>
                <w:rFonts w:ascii="仿宋_GB2312" w:hAnsi="仿宋_GB2312" w:cs="仿宋_GB2312" w:eastAsia="仿宋_GB2312"/>
                <w:sz w:val="21"/>
                <w:color w:val="000000"/>
              </w:rPr>
              <w:t>1、中小企业发展政策：《关于进一步加大政府采购支持中小企业力度的通知》（财库〔2022〕19号）《政府采购促进中小企业发展管理办法》（财库〔2020〕46号）；《财政部、司法部关于政府采购支持监狱企业发展有关问题的通知》（财库〔2014〕68号）；《关于促进残疾人就业政府采购政策的通知》（财库〔2017〕141号）；《陕西省中小企业政府采购信用融资办法》（陕财办采〔2018〕23号）。</w:t>
            </w:r>
          </w:p>
          <w:p>
            <w:pPr>
              <w:pStyle w:val="null3"/>
              <w:ind w:right="-195" w:firstLine="420"/>
              <w:jc w:val="left"/>
            </w:pPr>
            <w:r>
              <w:rPr>
                <w:rFonts w:ascii="仿宋_GB2312" w:hAnsi="仿宋_GB2312" w:cs="仿宋_GB2312" w:eastAsia="仿宋_GB2312"/>
                <w:sz w:val="21"/>
                <w:color w:val="000000"/>
              </w:rPr>
              <w:t>2、绿色发展政策：《国务院办公厅关于建立政府强制采购节能产品制度的通知》（国办发〔2007〕51号）；《关于印发环境标志产品政府采购品目清单的通知》（财库〔2019〕18号）《关于印发节能产品政府采购品目清单的通知》（财库〔2019〕19号）；《财政部、国家发展改革委、生态环境部、市场监管总局关于调整优化节能产品、环境标志产品政府采购执行机制的通知》（财库〔2019〕9号）；《商品包装政府采购需求标准（试行）》和《快递包装政府采购需求标准（试行）》（财办库〔2020〕123号）。</w:t>
            </w:r>
          </w:p>
          <w:p>
            <w:pPr>
              <w:pStyle w:val="null3"/>
              <w:ind w:right="-195" w:firstLine="420"/>
              <w:jc w:val="left"/>
            </w:pPr>
            <w:r>
              <w:rPr>
                <w:rFonts w:ascii="仿宋_GB2312" w:hAnsi="仿宋_GB2312" w:cs="仿宋_GB2312" w:eastAsia="仿宋_GB2312"/>
                <w:sz w:val="21"/>
                <w:color w:val="000000"/>
              </w:rPr>
              <w:t>3、支持本国产业政策：《财政部关于印发&lt;进口产品管理办法&gt;的通知》（财库〔2007〕119号）；《财政部办公厅关于政府采购进口产品管理有关问题的通知》（财办库〔2008〕248号）。</w:t>
            </w:r>
          </w:p>
          <w:p>
            <w:pPr>
              <w:pStyle w:val="null3"/>
              <w:ind w:right="-195" w:firstLine="420"/>
              <w:jc w:val="left"/>
            </w:pPr>
            <w:r>
              <w:rPr>
                <w:rFonts w:ascii="仿宋_GB2312" w:hAnsi="仿宋_GB2312" w:cs="仿宋_GB2312" w:eastAsia="仿宋_GB2312"/>
                <w:sz w:val="21"/>
                <w:color w:val="000000"/>
              </w:rPr>
              <w:t xml:space="preserve">4、支持创新等政府采购政策。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对本项目所配备人员数量合理、资质符合要求、经验丰富。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根据采购内容匹配相关设备。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成交供应商提供的体检场所。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按采购人要求完成项目服务内容及项目交付，并达到采购人验收要求。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合同签订后，乙方向甲方出具合法有效的完税发票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接受采购人、采购代理机构的检查验证，配合提供相关证明材料（1.财务状况报告2.税收缴纳证明；3.社保资金缴纳证明；4.被授权代表的身份证复印件以及2025年1月至今任意时段在本单位注册的已缴纳的社会保障资金缴存单据或社保机构开具的社会保险参保缴费情况证明；5.成交供应商的业绩(业绩需与磋商响应文件中所提供的保持一致）；以上5项具体要求详见合同附件），证明符合《中华人民共和国政府采购法》规定的供应商基本资格条件。供应商应对其资格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如违法所得的，并处没收违法所得，情节严重的，由市场监督部门吊销营业执照；构成犯罪的，依法追究刑事责任。 二、成交供应商在领取成交通知书时提供纸质版响应文件2套，应通过专用制作软件直接打印，确保与电子投标文件保持一致，不允许修改和补充。提交地点：陕西省西安市雁塔区雁翔路111号赛格·中京坊公寓A一单元二层招标二部。 三、供应商的磋商报价是供应商响应磋商项目要求的全部工作内容的价格体现，包括供应商完成本项目所需的直接费、间接费、利润、税金及其他相关的一切费用。包括但不限于：人工费、设备费、管理费、体检费、验收费、采购代理服务费、利润和税金等全部费用。在提供服务的过程中的任何遗漏，均由成交供应商免费提供，采购人将不再支付任何费用。 四、磋商有效期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五、合格供应商少于3家的处理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2.评审过程中，除符合第1条规定情形外，若出现合格供应商少于3家时，采购人应依法重新组织采购活动。 六、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七、恶意质疑、投诉的法律后果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八、签名是指手写签名或者加盖名章(含电子签名或电子印章)，盖章是指加盖单位印章。 九、关于采购文件一次报价出现下列情况的，不需要供应商澄清，按以下原则处理： 1、报价中的大写金额和小写金额不一致的，以大写金额为准，但大写金额出现文字错误，导致金额无法判断的除外； 2、单价金额小数点或者百分比有明显错位的，应以总价为准，并修改单价； 3、总价金额与按单价汇总金额不一致的，以单价汇总金额计算结果为准。同时出现两种以上不一致的，按照前款规定的顺序修正。修正后的报价经加盖供应商(法定名称)电子印章后产生约束力，供应商不确认的，其报价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供应商应具备《中华人民共和国政府采购法》第二十二条规定的条件： （1）供应商的营业执照等证明文件，自然人的身份证明；(2)法定代表人（单位负责人）参加磋商的，提供本人身份证复印件；法定代表人（单位负责人）授权他人参加磋商的，提供法定代表人（单位负责人）委托授权书及被授权代表的身份证复印件；(3)供应商提供的投标（响应）函；（4）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 注：1、按照《中华人民共和国政府采购法》有关规定，采购代理机构依法对供应商的资格进行审查，并组建资格审查小组。 2、资格审查小组，由1名采购人代表和2名采购代理机构工作人员3人组成，采购代理机构项目经理担任资格审查小组组长。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特定资格要求</w:t>
            </w:r>
          </w:p>
        </w:tc>
        <w:tc>
          <w:tcPr>
            <w:tcW w:type="dxa" w:w="3322"/>
          </w:tcPr>
          <w:p>
            <w:pPr>
              <w:pStyle w:val="null3"/>
            </w:pPr>
            <w:r>
              <w:rPr>
                <w:rFonts w:ascii="仿宋_GB2312" w:hAnsi="仿宋_GB2312" w:cs="仿宋_GB2312" w:eastAsia="仿宋_GB2312"/>
              </w:rPr>
              <w:t>供应商应具有卫生行政部门核准登记取得的《医疗机构执业许可证》和《放射诊疗许可证》。</w:t>
            </w:r>
          </w:p>
        </w:tc>
        <w:tc>
          <w:tcPr>
            <w:tcW w:type="dxa" w:w="1661"/>
          </w:tcPr>
          <w:p>
            <w:pPr>
              <w:pStyle w:val="null3"/>
            </w:pPr>
            <w:r>
              <w:rPr>
                <w:rFonts w:ascii="仿宋_GB2312" w:hAnsi="仿宋_GB2312" w:cs="仿宋_GB2312" w:eastAsia="仿宋_GB2312"/>
              </w:rPr>
              <w:t>资格证明文件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商务技术文件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响应文件上法定代表人（单位负责人）或其委托代理人的签名齐全并加盖单位章。</w:t>
            </w:r>
          </w:p>
        </w:tc>
        <w:tc>
          <w:tcPr>
            <w:tcW w:type="dxa" w:w="1661"/>
          </w:tcPr>
          <w:p>
            <w:pPr>
              <w:pStyle w:val="null3"/>
            </w:pPr>
            <w:r>
              <w:rPr>
                <w:rFonts w:ascii="仿宋_GB2312" w:hAnsi="仿宋_GB2312" w:cs="仿宋_GB2312" w:eastAsia="仿宋_GB2312"/>
              </w:rPr>
              <w:t>响应文件封面 资格证明文件 商务技术文件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资格证明文件 商务技术文件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商务技术文件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响应文件封面 资格证明文件 商务技术文件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商务技术文件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供应商针对本项目提供的项目实施方案，包括但不限于①体检流程科学便捷；②隐私保护措施完善；③一站式、个性化体检方案科学合理可行。 二、评审标准 1、完善性：方案必须全面，对评审内容中的各项要求有详细阐述； 2、可实施性：切合本项目实际情况，提出步骤清晰、合理的方案； 3、针对性：方案能够紧扣项目实际情况，内容科学合理。 三、赋分依据（满分18分） ①体检流程科学便捷：每完全满足一个评审标准得2分，满分6分； ②隐私保护措施完善：每完全满足一个评审标准得2分，满分6分； ③一站式、个性化体检方案科学合理可行：每完全满足一个评审标准得2分，满分6分； 未提供或不适用于本项目得0分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供应商针对本项目提供详尽的服务质量保证措施。包括但不限于①服务期限内落实各项体检内容服务质量；②体检流程安排合理有序，现场指引服务周到；③服务期内未达到采购人服务要求时的应对措施。 二、评审标准 1、完善性：方案必须全面，对评审内容中的各项要求有详细阐述； 2、可实施性：切合本项目实际情况，提出步骤清晰、合理的方案； 3、针对性：方案能够紧扣项目实际情况，内容科学合理。 三、赋分依据（满分9分） ①服务期限内落实各项体检内容服务质量；每完全满足一个评审标准得1分，满分3分； ②体检流程安排合理有序，现场指引服务周到：每完全满足一个评审标准得1分，满分3分； ③服务期内未达到采购人服务要求时的应对措施：每完全满足一个评审标准得1分，满分3分； 未提供或不适用于本项目得0分。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针对本项目提供人员配备方案，团员人员包含主治医生、副主任医师、主任医师、医疗护士等，需提供证明材料（包含但不限于人员资格证书、执业证书及工作年限）。 ①人员配备合理，主治医生、副主任医师、主任医师、医疗护士等占比高，对体检服务和体检结果有保障的得10分； ②人员配备基本合理，主治医生、副主任医师、主任医师、医疗护士等占比一般，基本对体检服务和体检结果有保障得7分； ③人员配备一般，主治医生、副主任医师、主任医师、医疗护士等占比低得4分 ④人员配备差，主治医生、副主任医师、主任医师、医疗护士等占比低差得1。 未提供或不适用于本项目得0分。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仪器设备</w:t>
            </w:r>
          </w:p>
        </w:tc>
        <w:tc>
          <w:tcPr>
            <w:tcW w:type="dxa" w:w="2492"/>
          </w:tcPr>
          <w:p>
            <w:pPr>
              <w:pStyle w:val="null3"/>
            </w:pPr>
            <w:r>
              <w:rPr>
                <w:rFonts w:ascii="仿宋_GB2312" w:hAnsi="仿宋_GB2312" w:cs="仿宋_GB2312" w:eastAsia="仿宋_GB2312"/>
              </w:rPr>
              <w:t>针对本项目提供相应仪器设备，并说明仪器设备的规格、型号、使用用途等。 ①提供的仪器设备充足且设备先进，能很好满足本项目体检套餐要求得7分； ②提供的仪器设备基本充足且设备先进，基本能满足本项目体检套餐要求得4分； ③提供的仪器设备不充足，设备老化，很难满足体检套餐要求得1分。 未提供或不适用于本项目得0分。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一、评审内容 针对本项目提供的服务承诺，包括①体检内容的准确性：需保证后期可使用体检报告直接就医；②后期能提供上门服务；③后续的咨询服务，异常指标的复查等。 二、评审标准 1、全面详细：方案必须全面，对评审内容中的各项要求有详细阐述； 2、可实施性：切合本项目实际情况，提出步骤清晰、合理的方案； 3、针对性：方案能够紧扣项目实际情况，内容科学合理。 三、赋分依据（满分9分） ①体检内容的准确性：需保证后期可使用体检报告直接就医：每完全满足一个评审标准得1分，满分3分； ②后期能提供上门服务：每完全满足一个评审标准得1分，满分3分； ③后续的咨询服务，异常指标的复查等：每完全满足一个评审标准得1分，满分3分； 未提供或不适用于本项目得0分。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体检报告及保密</w:t>
            </w:r>
          </w:p>
        </w:tc>
        <w:tc>
          <w:tcPr>
            <w:tcW w:type="dxa" w:w="2492"/>
          </w:tcPr>
          <w:p>
            <w:pPr>
              <w:pStyle w:val="null3"/>
            </w:pPr>
            <w:r>
              <w:rPr>
                <w:rFonts w:ascii="仿宋_GB2312" w:hAnsi="仿宋_GB2312" w:cs="仿宋_GB2312" w:eastAsia="仿宋_GB2312"/>
              </w:rPr>
              <w:t>一、评审内容 供应商需在规定时间内向采购人提供体检报告，并进行保密，包括但不限于①体检结果分析，治疗建议及健康评估报告；②被检人员的体检结果详细资料及电子文档，并能够保证参检人员所有信息数据不外泄，做好保密工作，有具体的保密措施及承诺。 二、评审标准 1、完善性：方案必须全面，对评审内容中的各项要求有详细阐述； 2、可实施性：切合本项目实际情况，提出步骤清晰、合理的方案； 3、针对性：方案能够紧扣项目实际情况，内容科学合理。 三、赋分依据（满分6分） ①体检结果分析，治疗建议及健康评估报告：每完全满足一个评审标准得1分，满分3分； ②被检人员的体检结果详细资料及电子文档，并能够保证参检人员所有信息数据不外泄，做好保密工作，有具体的保密措施及承诺：每完全满足一个评审标准得1分，满分3分。 未提供或不适用于本项目得0分。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绿色体检通道</w:t>
            </w:r>
          </w:p>
        </w:tc>
        <w:tc>
          <w:tcPr>
            <w:tcW w:type="dxa" w:w="2492"/>
          </w:tcPr>
          <w:p>
            <w:pPr>
              <w:pStyle w:val="null3"/>
            </w:pPr>
            <w:r>
              <w:rPr>
                <w:rFonts w:ascii="仿宋_GB2312" w:hAnsi="仿宋_GB2312" w:cs="仿宋_GB2312" w:eastAsia="仿宋_GB2312"/>
              </w:rPr>
              <w:t>一、评审内容 针对本项目提供绿色体检通道，包括①为体检人员提供早餐服务；②对行动不便的体检者可预约车接车送；③根据体检人员个人情况进行定制检查服务、专家报告解读、中医辨证论治。 二、评审标准 1、完善性：方案必须全面，对评审内容中的各项要求有详细阐述； 2、可实施性：切合本项目实际情况，提出步骤清晰、合理的方案； 3、针对性：方案能够紧扣项目实际情况，内容科学合理。 三、赋分依据（满分9分） ①为体检人员提供早餐服务：每完全满足一个评审标准得1分，满分3分； ②对行动不便的体检者可预约车接车送：每完全满足一个评审标准得1分，满分3分。 ③根据体检人员个人情况进行定制检查服务、专家报告解读、中医辨证论治：每完全满足一个评审标准得1分，满分3分。 未提供或不适用于本项目得0分。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体检信息化服务</w:t>
            </w:r>
          </w:p>
        </w:tc>
        <w:tc>
          <w:tcPr>
            <w:tcW w:type="dxa" w:w="2492"/>
          </w:tcPr>
          <w:p>
            <w:pPr>
              <w:pStyle w:val="null3"/>
            </w:pPr>
            <w:r>
              <w:rPr>
                <w:rFonts w:ascii="仿宋_GB2312" w:hAnsi="仿宋_GB2312" w:cs="仿宋_GB2312" w:eastAsia="仿宋_GB2312"/>
              </w:rPr>
              <w:t>一、评审内容 供应商需在检前、检中、检后全程提供智能化的体检信息服务，包括但不限于①电子信息录入系统；②智能导检系统、智能叫号系统；③健康档案管理系统；④在线查询体检报告等系统服务。 二、评审标准 1、完善性：方案必须全面，对评审内容中的各项要求有详细阐述； 2、可实施性：切合本项目实际情况，提出步骤清晰、合理的方案； 3、针对性：方案能够紧扣项目实际情况，内容科学合理。 三、赋分依据（满分6分） ①电子信息录入系统：每完全满足一个评审标准得0.5分，满分1.5分； ②智能导检系统、智能叫号系统：每完全满足一个评审标准得0.5分，满分1.5分； ③健康档案管理系统：每完全满足一个评审标准得0.5分，满分1.5分； ④在线查询体检报告等系统服务：每完全满足一个评审标准得0.5分，满分1.5分。 未提供或不适用于本项目得0分。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提供应急处理措施及解决方案。包括但不限于①体检者因血糖、血压引起的身体不适或其他的应对处理；②供应商仪器故障或因其他人力不可抗拒因素，导致未能按时出具检测报告的补救措施等。 二、评审标准 1、完善性：方案必须全面，对评审内容中的各项要求有详细阐述； 2、可实施性：切合本项目实际情况，提出步骤清晰、合理的方案； 3、针对性：方案能够紧扣项目实际情况，内容科学合理。 三、赋分依据（满分6分） ①体检者因血糖、血压引起的身体不适或其他的应对处理：每完全满足一个评审标准得1分，满分3分； ②供应商仪器故障或因其他人力不可抗拒因素，导致未能按时出具检测报告的补救措施等：每完全满足一个评审标准得1分，满分3分； 未提供或不适用于本项目得0分。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体检场地环境1</w:t>
            </w:r>
          </w:p>
        </w:tc>
        <w:tc>
          <w:tcPr>
            <w:tcW w:type="dxa" w:w="2492"/>
          </w:tcPr>
          <w:p>
            <w:pPr>
              <w:pStyle w:val="null3"/>
            </w:pPr>
            <w:r>
              <w:rPr>
                <w:rFonts w:ascii="仿宋_GB2312" w:hAnsi="仿宋_GB2312" w:cs="仿宋_GB2312" w:eastAsia="仿宋_GB2312"/>
              </w:rPr>
              <w:t>供应商在本地有体检服务点，具备独立的体检场所。根据所在体检场所的具体地址、交通便利情况（公交或地铁换乘方便）、面积、环境等赋分最高得3分，未提供或不适用于本项目得0分。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体检场地环境2</w:t>
            </w:r>
          </w:p>
        </w:tc>
        <w:tc>
          <w:tcPr>
            <w:tcW w:type="dxa" w:w="2492"/>
          </w:tcPr>
          <w:p>
            <w:pPr>
              <w:pStyle w:val="null3"/>
            </w:pPr>
            <w:r>
              <w:rPr>
                <w:rFonts w:ascii="仿宋_GB2312" w:hAnsi="仿宋_GB2312" w:cs="仿宋_GB2312" w:eastAsia="仿宋_GB2312"/>
              </w:rPr>
              <w:t>体检中心设有独立的妇科检查区域，人性化的女性专属通道，查体男女分区，体现贴心服务，根据响应程度赋分最高得3分，未提供或不适用于本项目得0分。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具有2021年1月1日至今的类似项目业绩（以合同签订日期为准），业绩以合同复印件和银行汇兑凭证为依据，缺一不可。每个业绩计2分，2个以上（含2个）计4分。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按照财政部财库〔2014〕214号文件第二十四条和财库〔2020〕46号文件的规定，采用低价优先法计算，以本次满足磋商文件要求的最后最低磋商评审价为磋商基准价，其价格为满分。其他供应商的价格分，统一按照下列公式计算：磋商评审价=磋商最后报价×（1-磋商报价折扣幅度）；磋商报价得分=（磋商基准价/磋商评审价）×10； 2.供应商报价扣除幅度如下：供应商提供的服务全部为小微企业提供的，给予磋商报价扣除10%优惠政策，只要有大中型企业提供服务情形的，就不得享受价格扣除优惠政策。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审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