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802" w:rsidRDefault="00F12E53">
      <w:pPr>
        <w:keepLines/>
        <w:pageBreakBefore/>
        <w:kinsoku/>
        <w:spacing w:line="360" w:lineRule="auto"/>
        <w:jc w:val="center"/>
        <w:outlineLvl w:val="2"/>
        <w:rPr>
          <w:rFonts w:ascii="宋体" w:eastAsia="宋体" w:hAnsi="宋体" w:cs="宋体"/>
          <w:b/>
          <w:bCs/>
          <w:color w:val="auto"/>
          <w:sz w:val="32"/>
          <w:szCs w:val="32"/>
        </w:rPr>
      </w:pPr>
      <w:bookmarkStart w:id="0" w:name="_Toc2848"/>
      <w:bookmarkStart w:id="1" w:name="_Toc31673"/>
      <w:bookmarkStart w:id="2" w:name="_Toc14708"/>
      <w:bookmarkStart w:id="3" w:name="_Toc22342"/>
      <w:bookmarkStart w:id="4" w:name="_Toc26339"/>
      <w:r>
        <w:rPr>
          <w:rFonts w:ascii="宋体" w:eastAsia="宋体" w:hAnsi="宋体" w:cs="宋体" w:hint="eastAsia"/>
          <w:b/>
          <w:bCs/>
          <w:color w:val="auto"/>
          <w:sz w:val="32"/>
          <w:szCs w:val="32"/>
        </w:rPr>
        <w:t>技术标</w:t>
      </w:r>
      <w:bookmarkEnd w:id="0"/>
      <w:bookmarkEnd w:id="1"/>
      <w:bookmarkEnd w:id="2"/>
      <w:bookmarkEnd w:id="3"/>
      <w:bookmarkEnd w:id="4"/>
    </w:p>
    <w:p w:rsidR="00B97802" w:rsidRDefault="00B97802">
      <w:pPr>
        <w:kinsoku/>
        <w:spacing w:line="480" w:lineRule="auto"/>
        <w:rPr>
          <w:rFonts w:ascii="宋体" w:eastAsia="宋体" w:hAnsi="宋体" w:cs="宋体"/>
          <w:color w:val="auto"/>
          <w:sz w:val="24"/>
          <w:szCs w:val="24"/>
        </w:rPr>
      </w:pPr>
    </w:p>
    <w:p w:rsidR="00B97802" w:rsidRDefault="00F12E53">
      <w:pPr>
        <w:kinsoku/>
        <w:spacing w:line="480" w:lineRule="auto"/>
        <w:ind w:firstLineChars="200" w:firstLine="480"/>
        <w:rPr>
          <w:rFonts w:ascii="宋体" w:eastAsia="宋体" w:hAnsi="宋体" w:cs="宋体"/>
          <w:color w:val="auto"/>
          <w:sz w:val="24"/>
          <w:szCs w:val="24"/>
        </w:rPr>
      </w:pPr>
      <w:r>
        <w:rPr>
          <w:rFonts w:ascii="宋体" w:eastAsia="宋体" w:hAnsi="宋体" w:cs="宋体" w:hint="eastAsia"/>
          <w:color w:val="auto"/>
          <w:sz w:val="24"/>
          <w:szCs w:val="24"/>
        </w:rPr>
        <w:t>供应商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编制的施工组织设计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包括但不限于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以下内容：</w:t>
      </w:r>
    </w:p>
    <w:p w:rsidR="00B97802" w:rsidRDefault="00F12E53">
      <w:pPr>
        <w:widowControl w:val="0"/>
        <w:numPr>
          <w:ilvl w:val="0"/>
          <w:numId w:val="1"/>
        </w:numPr>
        <w:kinsoku/>
        <w:autoSpaceDE/>
        <w:autoSpaceDN/>
        <w:adjustRightInd/>
        <w:snapToGrid/>
        <w:spacing w:line="480" w:lineRule="auto"/>
        <w:ind w:firstLineChars="200" w:firstLine="480"/>
        <w:textAlignment w:val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施工方案</w:t>
      </w:r>
    </w:p>
    <w:p w:rsidR="00B97802" w:rsidRDefault="00F12E53">
      <w:pPr>
        <w:widowControl w:val="0"/>
        <w:numPr>
          <w:ilvl w:val="0"/>
          <w:numId w:val="1"/>
        </w:numPr>
        <w:kinsoku/>
        <w:autoSpaceDE/>
        <w:autoSpaceDN/>
        <w:adjustRightInd/>
        <w:snapToGrid/>
        <w:spacing w:line="480" w:lineRule="auto"/>
        <w:ind w:firstLineChars="200" w:firstLine="480"/>
        <w:textAlignment w:val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施工进度计划安排</w:t>
      </w:r>
    </w:p>
    <w:p w:rsidR="00B97802" w:rsidRDefault="00F12E53">
      <w:pPr>
        <w:widowControl w:val="0"/>
        <w:numPr>
          <w:ilvl w:val="0"/>
          <w:numId w:val="1"/>
        </w:numPr>
        <w:kinsoku/>
        <w:autoSpaceDE/>
        <w:autoSpaceDN/>
        <w:adjustRightInd/>
        <w:snapToGrid/>
        <w:spacing w:line="480" w:lineRule="auto"/>
        <w:ind w:firstLineChars="200" w:firstLine="480"/>
        <w:textAlignment w:val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安全文明施工措施计划</w:t>
      </w:r>
    </w:p>
    <w:p w:rsidR="00B97802" w:rsidRDefault="00F12E53">
      <w:pPr>
        <w:widowControl w:val="0"/>
        <w:numPr>
          <w:ilvl w:val="0"/>
          <w:numId w:val="1"/>
        </w:numPr>
        <w:kinsoku/>
        <w:autoSpaceDE/>
        <w:autoSpaceDN/>
        <w:adjustRightInd/>
        <w:snapToGrid/>
        <w:spacing w:line="480" w:lineRule="auto"/>
        <w:ind w:firstLineChars="200" w:firstLine="480"/>
        <w:textAlignment w:val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技术组织措施</w:t>
      </w:r>
    </w:p>
    <w:p w:rsidR="00B97802" w:rsidRDefault="00F12E53">
      <w:pPr>
        <w:widowControl w:val="0"/>
        <w:numPr>
          <w:ilvl w:val="0"/>
          <w:numId w:val="1"/>
        </w:numPr>
        <w:kinsoku/>
        <w:autoSpaceDE/>
        <w:autoSpaceDN/>
        <w:adjustRightInd/>
        <w:snapToGrid/>
        <w:spacing w:line="480" w:lineRule="auto"/>
        <w:ind w:firstLineChars="200" w:firstLine="480"/>
        <w:textAlignment w:val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项目管理机构</w:t>
      </w:r>
    </w:p>
    <w:p w:rsidR="00B97802" w:rsidRDefault="00F12E53">
      <w:pPr>
        <w:widowControl w:val="0"/>
        <w:numPr>
          <w:ilvl w:val="0"/>
          <w:numId w:val="1"/>
        </w:numPr>
        <w:kinsoku/>
        <w:autoSpaceDE/>
        <w:autoSpaceDN/>
        <w:adjustRightInd/>
        <w:snapToGrid/>
        <w:spacing w:line="480" w:lineRule="auto"/>
        <w:ind w:firstLineChars="200" w:firstLine="480"/>
        <w:textAlignment w:val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设备和材料投入计划</w:t>
      </w:r>
    </w:p>
    <w:p w:rsidR="00B97802" w:rsidRDefault="00F12E53">
      <w:pPr>
        <w:widowControl w:val="0"/>
        <w:numPr>
          <w:ilvl w:val="0"/>
          <w:numId w:val="1"/>
        </w:numPr>
        <w:kinsoku/>
        <w:autoSpaceDE/>
        <w:autoSpaceDN/>
        <w:adjustRightInd/>
        <w:snapToGrid/>
        <w:spacing w:line="480" w:lineRule="auto"/>
        <w:ind w:firstLineChars="200" w:firstLine="480"/>
        <w:textAlignment w:val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工程质量保证措施</w:t>
      </w:r>
    </w:p>
    <w:p w:rsidR="00B97802" w:rsidRDefault="00F12E53">
      <w:pPr>
        <w:widowControl w:val="0"/>
        <w:numPr>
          <w:ilvl w:val="0"/>
          <w:numId w:val="1"/>
        </w:numPr>
        <w:kinsoku/>
        <w:autoSpaceDE/>
        <w:autoSpaceDN/>
        <w:adjustRightInd/>
        <w:snapToGrid/>
        <w:spacing w:line="480" w:lineRule="auto"/>
        <w:ind w:firstLineChars="200" w:firstLine="480"/>
        <w:textAlignment w:val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施工应急预案</w:t>
      </w:r>
    </w:p>
    <w:p w:rsidR="00B97802" w:rsidRDefault="00F12E53">
      <w:pPr>
        <w:widowControl w:val="0"/>
        <w:numPr>
          <w:ilvl w:val="0"/>
          <w:numId w:val="1"/>
        </w:numPr>
        <w:kinsoku/>
        <w:autoSpaceDE/>
        <w:autoSpaceDN/>
        <w:adjustRightInd/>
        <w:snapToGrid/>
        <w:spacing w:line="480" w:lineRule="auto"/>
        <w:ind w:firstLineChars="200" w:firstLine="480"/>
        <w:textAlignment w:val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现场施工扬尘环境治理管理措施</w:t>
      </w:r>
    </w:p>
    <w:p w:rsidR="00B97802" w:rsidRDefault="00B97802">
      <w:pPr>
        <w:pStyle w:val="a0"/>
      </w:pPr>
    </w:p>
    <w:p w:rsidR="00B97802" w:rsidRDefault="00F12E53">
      <w:pPr>
        <w:kinsoku/>
        <w:spacing w:line="480" w:lineRule="auto"/>
        <w:ind w:firstLineChars="200" w:firstLine="480"/>
        <w:rPr>
          <w:rFonts w:ascii="宋体" w:eastAsia="宋体" w:hAnsi="宋体" w:cs="宋体"/>
          <w:color w:val="auto"/>
          <w:sz w:val="24"/>
          <w:szCs w:val="24"/>
        </w:rPr>
      </w:pPr>
      <w:r>
        <w:rPr>
          <w:rFonts w:ascii="宋体" w:eastAsia="宋体" w:hAnsi="宋体" w:cs="宋体" w:hint="eastAsia"/>
          <w:color w:val="auto"/>
          <w:sz w:val="24"/>
          <w:szCs w:val="24"/>
        </w:rPr>
        <w:t>2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．施工组织设计除采用文字表述外可附下列图表。</w:t>
      </w:r>
    </w:p>
    <w:p w:rsidR="00B97802" w:rsidRDefault="00F12E53">
      <w:pPr>
        <w:kinsoku/>
        <w:spacing w:line="480" w:lineRule="auto"/>
        <w:ind w:firstLineChars="200" w:firstLine="480"/>
        <w:rPr>
          <w:rFonts w:ascii="宋体" w:eastAsia="宋体" w:hAnsi="宋体" w:cs="宋体"/>
          <w:color w:val="auto"/>
          <w:sz w:val="24"/>
          <w:szCs w:val="24"/>
        </w:rPr>
      </w:pPr>
      <w:r>
        <w:rPr>
          <w:rFonts w:ascii="宋体" w:eastAsia="宋体" w:hAnsi="宋体" w:cs="宋体" w:hint="eastAsia"/>
          <w:color w:val="auto"/>
          <w:sz w:val="24"/>
          <w:szCs w:val="24"/>
        </w:rPr>
        <w:t>附表一拟投入本工程的主要施工设备表</w:t>
      </w:r>
    </w:p>
    <w:p w:rsidR="00B97802" w:rsidRDefault="00F12E53">
      <w:pPr>
        <w:kinsoku/>
        <w:spacing w:line="480" w:lineRule="auto"/>
        <w:ind w:firstLineChars="200" w:firstLine="480"/>
        <w:rPr>
          <w:rFonts w:ascii="宋体" w:eastAsia="宋体" w:hAnsi="宋体" w:cs="宋体"/>
          <w:color w:val="auto"/>
          <w:sz w:val="24"/>
          <w:szCs w:val="24"/>
        </w:rPr>
      </w:pPr>
      <w:r>
        <w:rPr>
          <w:rFonts w:ascii="宋体" w:eastAsia="宋体" w:hAnsi="宋体" w:cs="宋体" w:hint="eastAsia"/>
          <w:color w:val="auto"/>
          <w:sz w:val="24"/>
          <w:szCs w:val="24"/>
        </w:rPr>
        <w:t>附表二劳动力计划表</w:t>
      </w:r>
    </w:p>
    <w:p w:rsidR="00B97802" w:rsidRDefault="00F12E53">
      <w:pPr>
        <w:kinsoku/>
        <w:spacing w:line="480" w:lineRule="auto"/>
        <w:ind w:firstLineChars="200" w:firstLine="480"/>
        <w:rPr>
          <w:rFonts w:ascii="宋体" w:eastAsia="宋体" w:hAnsi="宋体" w:cs="宋体"/>
          <w:color w:val="auto"/>
          <w:sz w:val="24"/>
          <w:szCs w:val="24"/>
        </w:rPr>
      </w:pPr>
      <w:r>
        <w:rPr>
          <w:rFonts w:ascii="宋体" w:eastAsia="宋体" w:hAnsi="宋体" w:cs="宋体" w:hint="eastAsia"/>
          <w:color w:val="auto"/>
          <w:sz w:val="24"/>
          <w:szCs w:val="24"/>
        </w:rPr>
        <w:t>附表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三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计划开、竣工日期和施工进度</w:t>
      </w:r>
    </w:p>
    <w:p w:rsidR="00B97802" w:rsidRDefault="00B97802">
      <w:pPr>
        <w:kinsoku/>
        <w:spacing w:line="360" w:lineRule="auto"/>
        <w:ind w:firstLineChars="200" w:firstLine="480"/>
        <w:rPr>
          <w:rFonts w:ascii="宋体" w:eastAsia="宋体" w:hAnsi="宋体" w:cs="宋体"/>
          <w:color w:val="auto"/>
          <w:sz w:val="24"/>
          <w:szCs w:val="24"/>
        </w:rPr>
      </w:pPr>
    </w:p>
    <w:p w:rsidR="00B97802" w:rsidRDefault="00B97802">
      <w:pPr>
        <w:pStyle w:val="a4"/>
        <w:kinsoku/>
        <w:spacing w:line="360" w:lineRule="auto"/>
        <w:rPr>
          <w:rFonts w:ascii="宋体" w:eastAsia="宋体" w:hAnsi="宋体" w:cs="宋体"/>
          <w:color w:val="auto"/>
          <w:sz w:val="24"/>
          <w:szCs w:val="24"/>
        </w:rPr>
      </w:pPr>
    </w:p>
    <w:p w:rsidR="00B97802" w:rsidRDefault="00B97802">
      <w:pPr>
        <w:kinsoku/>
        <w:spacing w:line="360" w:lineRule="auto"/>
        <w:rPr>
          <w:rFonts w:ascii="宋体" w:eastAsia="宋体" w:hAnsi="宋体" w:cs="宋体"/>
          <w:color w:val="auto"/>
          <w:sz w:val="24"/>
          <w:szCs w:val="24"/>
        </w:rPr>
      </w:pPr>
    </w:p>
    <w:p w:rsidR="00B97802" w:rsidRDefault="00B97802">
      <w:pPr>
        <w:pStyle w:val="a4"/>
        <w:kinsoku/>
        <w:spacing w:line="360" w:lineRule="auto"/>
        <w:rPr>
          <w:rFonts w:ascii="宋体" w:eastAsia="宋体" w:hAnsi="宋体" w:cs="宋体"/>
          <w:color w:val="auto"/>
          <w:sz w:val="24"/>
          <w:szCs w:val="24"/>
        </w:rPr>
      </w:pPr>
    </w:p>
    <w:p w:rsidR="00B97802" w:rsidRDefault="00B97802">
      <w:pPr>
        <w:kinsoku/>
        <w:spacing w:line="360" w:lineRule="auto"/>
        <w:rPr>
          <w:rFonts w:ascii="宋体" w:eastAsia="宋体" w:hAnsi="宋体" w:cs="宋体"/>
          <w:color w:val="auto"/>
          <w:sz w:val="24"/>
          <w:szCs w:val="24"/>
        </w:rPr>
      </w:pPr>
    </w:p>
    <w:p w:rsidR="00B97802" w:rsidRDefault="00B97802">
      <w:pPr>
        <w:pStyle w:val="a4"/>
        <w:kinsoku/>
        <w:spacing w:line="360" w:lineRule="auto"/>
        <w:rPr>
          <w:rFonts w:ascii="宋体" w:eastAsia="宋体" w:hAnsi="宋体" w:cs="宋体"/>
          <w:color w:val="auto"/>
          <w:sz w:val="24"/>
          <w:szCs w:val="24"/>
        </w:rPr>
      </w:pPr>
    </w:p>
    <w:p w:rsidR="00B97802" w:rsidRDefault="00B97802">
      <w:pPr>
        <w:pStyle w:val="a4"/>
        <w:kinsoku/>
        <w:spacing w:line="360" w:lineRule="auto"/>
        <w:rPr>
          <w:rFonts w:ascii="宋体" w:eastAsia="宋体" w:hAnsi="宋体" w:cs="宋体"/>
          <w:color w:val="auto"/>
          <w:sz w:val="24"/>
          <w:szCs w:val="24"/>
        </w:rPr>
      </w:pPr>
    </w:p>
    <w:p w:rsidR="00B97802" w:rsidRDefault="00F12E53">
      <w:pPr>
        <w:rPr>
          <w:rFonts w:ascii="宋体" w:eastAsia="宋体" w:hAnsi="宋体" w:cs="宋体"/>
          <w:b/>
          <w:bCs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br w:type="page"/>
      </w:r>
    </w:p>
    <w:p w:rsidR="00B97802" w:rsidRDefault="00F12E53" w:rsidP="003D7850">
      <w:pPr>
        <w:kinsoku/>
        <w:spacing w:beforeLines="50" w:before="156" w:afterLines="100" w:after="312" w:line="360" w:lineRule="auto"/>
        <w:rPr>
          <w:rFonts w:ascii="宋体" w:eastAsia="宋体" w:hAnsi="宋体" w:cs="宋体"/>
          <w:b/>
          <w:bCs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lastRenderedPageBreak/>
        <w:t>附表一：拟投入本工程的主要施工设备表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:rsidR="00B97802">
        <w:trPr>
          <w:trHeight w:val="622"/>
        </w:trPr>
        <w:tc>
          <w:tcPr>
            <w:tcW w:w="868" w:type="dxa"/>
            <w:vAlign w:val="center"/>
          </w:tcPr>
          <w:p w:rsidR="00B97802" w:rsidRDefault="00F12E53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序号</w:t>
            </w:r>
          </w:p>
        </w:tc>
        <w:tc>
          <w:tcPr>
            <w:tcW w:w="1117" w:type="dxa"/>
            <w:vAlign w:val="center"/>
          </w:tcPr>
          <w:p w:rsidR="00B97802" w:rsidRDefault="00F12E53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设备</w:t>
            </w:r>
          </w:p>
          <w:p w:rsidR="00B97802" w:rsidRDefault="00F12E53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名称</w:t>
            </w:r>
          </w:p>
        </w:tc>
        <w:tc>
          <w:tcPr>
            <w:tcW w:w="992" w:type="dxa"/>
            <w:vAlign w:val="center"/>
          </w:tcPr>
          <w:p w:rsidR="00B97802" w:rsidRDefault="00F12E53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型号</w:t>
            </w:r>
          </w:p>
          <w:p w:rsidR="00B97802" w:rsidRDefault="00F12E53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规格</w:t>
            </w:r>
          </w:p>
        </w:tc>
        <w:tc>
          <w:tcPr>
            <w:tcW w:w="709" w:type="dxa"/>
            <w:vAlign w:val="center"/>
          </w:tcPr>
          <w:p w:rsidR="00B97802" w:rsidRDefault="00F12E53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数量</w:t>
            </w:r>
          </w:p>
        </w:tc>
        <w:tc>
          <w:tcPr>
            <w:tcW w:w="1134" w:type="dxa"/>
            <w:vAlign w:val="center"/>
          </w:tcPr>
          <w:p w:rsidR="00B97802" w:rsidRDefault="00F12E53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国别</w:t>
            </w:r>
          </w:p>
          <w:p w:rsidR="00B97802" w:rsidRDefault="00F12E53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产地</w:t>
            </w:r>
          </w:p>
        </w:tc>
        <w:tc>
          <w:tcPr>
            <w:tcW w:w="1134" w:type="dxa"/>
            <w:vAlign w:val="center"/>
          </w:tcPr>
          <w:p w:rsidR="00B97802" w:rsidRDefault="00F12E53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额定功率</w:t>
            </w:r>
          </w:p>
          <w:p w:rsidR="00B97802" w:rsidRDefault="00F12E53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（</w:t>
            </w:r>
            <w:r>
              <w:rPr>
                <w:rFonts w:ascii="宋体" w:eastAsia="宋体" w:hAnsi="宋体" w:cs="宋体" w:hint="eastAsia"/>
                <w:color w:val="auto"/>
              </w:rPr>
              <w:t>KW</w:t>
            </w:r>
            <w:r>
              <w:rPr>
                <w:rFonts w:ascii="宋体" w:eastAsia="宋体" w:hAnsi="宋体" w:cs="宋体" w:hint="eastAsia"/>
                <w:color w:val="auto"/>
              </w:rPr>
              <w:t>）</w:t>
            </w:r>
          </w:p>
        </w:tc>
        <w:tc>
          <w:tcPr>
            <w:tcW w:w="1843" w:type="dxa"/>
            <w:vAlign w:val="center"/>
          </w:tcPr>
          <w:p w:rsidR="00B97802" w:rsidRDefault="00F12E53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用于施工部位</w:t>
            </w:r>
          </w:p>
        </w:tc>
        <w:tc>
          <w:tcPr>
            <w:tcW w:w="1701" w:type="dxa"/>
            <w:vAlign w:val="center"/>
          </w:tcPr>
          <w:p w:rsidR="00B97802" w:rsidRDefault="00F12E53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备注</w:t>
            </w:r>
          </w:p>
        </w:tc>
      </w:tr>
      <w:tr w:rsidR="00B97802">
        <w:trPr>
          <w:trHeight w:val="425"/>
        </w:trPr>
        <w:tc>
          <w:tcPr>
            <w:tcW w:w="868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1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992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</w:trPr>
        <w:tc>
          <w:tcPr>
            <w:tcW w:w="868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1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992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</w:trPr>
        <w:tc>
          <w:tcPr>
            <w:tcW w:w="868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1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992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</w:trPr>
        <w:tc>
          <w:tcPr>
            <w:tcW w:w="868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1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992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</w:trPr>
        <w:tc>
          <w:tcPr>
            <w:tcW w:w="868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1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992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</w:trPr>
        <w:tc>
          <w:tcPr>
            <w:tcW w:w="868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1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992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</w:trPr>
        <w:tc>
          <w:tcPr>
            <w:tcW w:w="868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1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992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</w:trPr>
        <w:tc>
          <w:tcPr>
            <w:tcW w:w="868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1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992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</w:trPr>
        <w:tc>
          <w:tcPr>
            <w:tcW w:w="868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1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992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</w:trPr>
        <w:tc>
          <w:tcPr>
            <w:tcW w:w="868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1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992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</w:trPr>
        <w:tc>
          <w:tcPr>
            <w:tcW w:w="868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1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992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</w:trPr>
        <w:tc>
          <w:tcPr>
            <w:tcW w:w="868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1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992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</w:trPr>
        <w:tc>
          <w:tcPr>
            <w:tcW w:w="868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1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992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</w:trPr>
        <w:tc>
          <w:tcPr>
            <w:tcW w:w="868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1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992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</w:trPr>
        <w:tc>
          <w:tcPr>
            <w:tcW w:w="868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1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992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</w:trPr>
        <w:tc>
          <w:tcPr>
            <w:tcW w:w="868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1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992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</w:trPr>
        <w:tc>
          <w:tcPr>
            <w:tcW w:w="868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1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992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</w:trPr>
        <w:tc>
          <w:tcPr>
            <w:tcW w:w="868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1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992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</w:trPr>
        <w:tc>
          <w:tcPr>
            <w:tcW w:w="868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1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992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</w:trPr>
        <w:tc>
          <w:tcPr>
            <w:tcW w:w="868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1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992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</w:trPr>
        <w:tc>
          <w:tcPr>
            <w:tcW w:w="868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1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992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</w:trPr>
        <w:tc>
          <w:tcPr>
            <w:tcW w:w="868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1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992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</w:trPr>
        <w:tc>
          <w:tcPr>
            <w:tcW w:w="868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1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992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</w:tbl>
    <w:p w:rsidR="00B97802" w:rsidRDefault="00F12E53">
      <w:pPr>
        <w:rPr>
          <w:rFonts w:ascii="宋体" w:eastAsia="宋体" w:hAnsi="宋体" w:cs="宋体"/>
          <w:b/>
          <w:bCs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br w:type="page"/>
      </w:r>
    </w:p>
    <w:p w:rsidR="00B97802" w:rsidRDefault="00F12E53" w:rsidP="003D7850">
      <w:pPr>
        <w:kinsoku/>
        <w:spacing w:beforeLines="50" w:before="156" w:afterLines="50" w:after="156" w:line="360" w:lineRule="auto"/>
        <w:rPr>
          <w:rFonts w:ascii="宋体" w:eastAsia="宋体" w:hAnsi="宋体" w:cs="宋体"/>
          <w:b/>
          <w:bCs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lastRenderedPageBreak/>
        <w:t>附表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二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：劳动力计划表</w:t>
      </w:r>
    </w:p>
    <w:p w:rsidR="00B97802" w:rsidRDefault="00F12E53" w:rsidP="003D7850">
      <w:pPr>
        <w:kinsoku/>
        <w:spacing w:beforeLines="50" w:before="156" w:afterLines="50" w:after="156" w:line="360" w:lineRule="auto"/>
        <w:rPr>
          <w:rFonts w:ascii="宋体" w:eastAsia="宋体" w:hAnsi="宋体" w:cs="宋体"/>
          <w:b/>
          <w:bCs/>
          <w:color w:val="auto"/>
          <w:sz w:val="24"/>
          <w:szCs w:val="24"/>
        </w:rPr>
      </w:pPr>
      <w:r>
        <w:rPr>
          <w:rFonts w:ascii="宋体" w:eastAsia="宋体" w:hAnsi="宋体" w:cs="宋体" w:hint="eastAsia"/>
          <w:color w:val="auto"/>
          <w:sz w:val="24"/>
          <w:szCs w:val="24"/>
        </w:rPr>
        <w:t>单位：人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:rsidR="00B97802">
        <w:trPr>
          <w:trHeight w:val="622"/>
          <w:jc w:val="center"/>
        </w:trPr>
        <w:tc>
          <w:tcPr>
            <w:tcW w:w="1529" w:type="dxa"/>
            <w:vAlign w:val="center"/>
          </w:tcPr>
          <w:p w:rsidR="00B97802" w:rsidRDefault="00F12E53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:rsidR="00B97802" w:rsidRDefault="00F12E53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按工程施工阶段投入劳动力情况</w:t>
            </w:r>
          </w:p>
        </w:tc>
      </w:tr>
      <w:tr w:rsidR="00B97802">
        <w:trPr>
          <w:trHeight w:val="425"/>
          <w:jc w:val="center"/>
        </w:trPr>
        <w:tc>
          <w:tcPr>
            <w:tcW w:w="152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4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  <w:jc w:val="center"/>
        </w:trPr>
        <w:tc>
          <w:tcPr>
            <w:tcW w:w="152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4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  <w:jc w:val="center"/>
        </w:trPr>
        <w:tc>
          <w:tcPr>
            <w:tcW w:w="152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4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  <w:jc w:val="center"/>
        </w:trPr>
        <w:tc>
          <w:tcPr>
            <w:tcW w:w="152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4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  <w:jc w:val="center"/>
        </w:trPr>
        <w:tc>
          <w:tcPr>
            <w:tcW w:w="152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4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  <w:jc w:val="center"/>
        </w:trPr>
        <w:tc>
          <w:tcPr>
            <w:tcW w:w="152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4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  <w:jc w:val="center"/>
        </w:trPr>
        <w:tc>
          <w:tcPr>
            <w:tcW w:w="152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4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  <w:jc w:val="center"/>
        </w:trPr>
        <w:tc>
          <w:tcPr>
            <w:tcW w:w="152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4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  <w:jc w:val="center"/>
        </w:trPr>
        <w:tc>
          <w:tcPr>
            <w:tcW w:w="152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4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  <w:jc w:val="center"/>
        </w:trPr>
        <w:tc>
          <w:tcPr>
            <w:tcW w:w="152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4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  <w:jc w:val="center"/>
        </w:trPr>
        <w:tc>
          <w:tcPr>
            <w:tcW w:w="152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4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  <w:jc w:val="center"/>
        </w:trPr>
        <w:tc>
          <w:tcPr>
            <w:tcW w:w="152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4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  <w:jc w:val="center"/>
        </w:trPr>
        <w:tc>
          <w:tcPr>
            <w:tcW w:w="152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4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  <w:jc w:val="center"/>
        </w:trPr>
        <w:tc>
          <w:tcPr>
            <w:tcW w:w="152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4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  <w:jc w:val="center"/>
        </w:trPr>
        <w:tc>
          <w:tcPr>
            <w:tcW w:w="152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4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  <w:jc w:val="center"/>
        </w:trPr>
        <w:tc>
          <w:tcPr>
            <w:tcW w:w="152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4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  <w:jc w:val="center"/>
        </w:trPr>
        <w:tc>
          <w:tcPr>
            <w:tcW w:w="152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4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  <w:jc w:val="center"/>
        </w:trPr>
        <w:tc>
          <w:tcPr>
            <w:tcW w:w="152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4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B97802">
        <w:trPr>
          <w:trHeight w:val="425"/>
          <w:jc w:val="center"/>
        </w:trPr>
        <w:tc>
          <w:tcPr>
            <w:tcW w:w="1529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47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063" w:type="dxa"/>
            <w:vAlign w:val="center"/>
          </w:tcPr>
          <w:p w:rsidR="00B97802" w:rsidRDefault="00B97802">
            <w:pPr>
              <w:kinsoku/>
              <w:spacing w:line="360" w:lineRule="auto"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</w:tbl>
    <w:p w:rsidR="00B97802" w:rsidRDefault="00B97802">
      <w:pPr>
        <w:kinsoku/>
        <w:spacing w:line="360" w:lineRule="auto"/>
        <w:rPr>
          <w:rFonts w:ascii="宋体" w:eastAsia="宋体" w:hAnsi="宋体" w:cs="宋体"/>
          <w:b/>
          <w:bCs/>
          <w:color w:val="auto"/>
          <w:spacing w:val="4"/>
          <w:sz w:val="24"/>
          <w:szCs w:val="24"/>
        </w:rPr>
      </w:pPr>
    </w:p>
    <w:p w:rsidR="00B97802" w:rsidRDefault="00F12E53" w:rsidP="003D7850">
      <w:pPr>
        <w:kinsoku/>
        <w:spacing w:beforeLines="50" w:before="156" w:afterLines="100" w:after="312" w:line="360" w:lineRule="auto"/>
        <w:rPr>
          <w:rFonts w:ascii="宋体" w:eastAsia="宋体" w:hAnsi="宋体" w:cs="宋体"/>
          <w:b/>
          <w:bCs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br w:type="page"/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lastRenderedPageBreak/>
        <w:t>附表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三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：计划开、竣工日期和施工进度</w:t>
      </w:r>
    </w:p>
    <w:p w:rsidR="00B97802" w:rsidRDefault="00F12E53">
      <w:pPr>
        <w:kinsoku/>
        <w:spacing w:line="360" w:lineRule="auto"/>
        <w:ind w:firstLineChars="200" w:firstLine="480"/>
        <w:rPr>
          <w:rFonts w:ascii="宋体" w:eastAsia="宋体" w:hAnsi="宋体" w:cs="宋体"/>
          <w:color w:val="auto"/>
          <w:sz w:val="24"/>
          <w:szCs w:val="24"/>
        </w:rPr>
      </w:pPr>
      <w:r>
        <w:rPr>
          <w:rFonts w:ascii="宋体" w:eastAsia="宋体" w:hAnsi="宋体" w:cs="宋体" w:hint="eastAsia"/>
          <w:color w:val="auto"/>
          <w:sz w:val="24"/>
          <w:szCs w:val="24"/>
        </w:rPr>
        <w:t>1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．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供应商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应递交施工进度网络图或施工进度表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或施工进度计划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，说明按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竞争性磋商文件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要求的计划工期进行施工的各个关键日期。</w:t>
      </w:r>
    </w:p>
    <w:p w:rsidR="00B97802" w:rsidRPr="003D7850" w:rsidRDefault="003D7850">
      <w:pPr>
        <w:rPr>
          <w:rFonts w:eastAsiaTheme="minorEastAsia" w:hint="eastAsia"/>
        </w:rPr>
      </w:pPr>
      <w:r>
        <w:rPr>
          <w:rFonts w:eastAsiaTheme="minorEastAsia" w:hint="eastAsia"/>
        </w:rPr>
        <w:t xml:space="preserve"> </w:t>
      </w:r>
      <w:bookmarkStart w:id="5" w:name="_GoBack"/>
      <w:bookmarkEnd w:id="5"/>
    </w:p>
    <w:sectPr w:rsidR="00B97802" w:rsidRPr="003D7850"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E53" w:rsidRDefault="00F12E53">
      <w:r>
        <w:separator/>
      </w:r>
    </w:p>
  </w:endnote>
  <w:endnote w:type="continuationSeparator" w:id="0">
    <w:p w:rsidR="00F12E53" w:rsidRDefault="00F12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E53" w:rsidRDefault="00F12E53">
      <w:r>
        <w:separator/>
      </w:r>
    </w:p>
  </w:footnote>
  <w:footnote w:type="continuationSeparator" w:id="0">
    <w:p w:rsidR="00F12E53" w:rsidRDefault="00F12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06012"/>
    <w:multiLevelType w:val="singleLevel"/>
    <w:tmpl w:val="72E06012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63F11139"/>
    <w:rsid w:val="003D7850"/>
    <w:rsid w:val="00B97802"/>
    <w:rsid w:val="00F12E53"/>
    <w:rsid w:val="2C3B319A"/>
    <w:rsid w:val="343432F1"/>
    <w:rsid w:val="39EC3D26"/>
    <w:rsid w:val="4E5E033A"/>
    <w:rsid w:val="524D13AE"/>
    <w:rsid w:val="63F11139"/>
    <w:rsid w:val="672901E4"/>
    <w:rsid w:val="69790883"/>
    <w:rsid w:val="69A2427D"/>
    <w:rsid w:val="7B3B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unhideWhenUsed="1" w:qFormat="1"/>
    <w:lsdException w:name="footer" w:uiPriority="99" w:qFormat="1"/>
    <w:lsdException w:name="caption" w:semiHidden="1" w:unhideWhenUsed="1" w:qFormat="1"/>
    <w:lsdException w:name="toa heading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next w:val="a4"/>
    <w:uiPriority w:val="99"/>
    <w:qFormat/>
    <w:pPr>
      <w:tabs>
        <w:tab w:val="center" w:pos="4153"/>
        <w:tab w:val="right" w:pos="8306"/>
      </w:tabs>
    </w:pPr>
    <w:rPr>
      <w:rFonts w:ascii="Times New Roman"/>
      <w:kern w:val="2"/>
      <w:sz w:val="18"/>
      <w:szCs w:val="18"/>
    </w:rPr>
  </w:style>
  <w:style w:type="paragraph" w:styleId="a4">
    <w:name w:val="Body Text"/>
    <w:basedOn w:val="a"/>
    <w:next w:val="a"/>
    <w:semiHidden/>
    <w:qFormat/>
    <w:rPr>
      <w:lang w:eastAsia="en-US"/>
    </w:rPr>
  </w:style>
  <w:style w:type="paragraph" w:styleId="a5">
    <w:name w:val="toa heading"/>
    <w:basedOn w:val="a"/>
    <w:next w:val="a"/>
    <w:qFormat/>
    <w:pPr>
      <w:spacing w:before="120"/>
    </w:pPr>
    <w:rPr>
      <w:sz w:val="24"/>
    </w:rPr>
  </w:style>
  <w:style w:type="paragraph" w:styleId="1">
    <w:name w:val="toc 1"/>
    <w:basedOn w:val="a5"/>
    <w:next w:val="a"/>
    <w:uiPriority w:val="39"/>
    <w:unhideWhenUsed/>
    <w:qFormat/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unhideWhenUsed="1" w:qFormat="1"/>
    <w:lsdException w:name="footer" w:uiPriority="99" w:qFormat="1"/>
    <w:lsdException w:name="caption" w:semiHidden="1" w:unhideWhenUsed="1" w:qFormat="1"/>
    <w:lsdException w:name="toa heading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next w:val="a4"/>
    <w:uiPriority w:val="99"/>
    <w:qFormat/>
    <w:pPr>
      <w:tabs>
        <w:tab w:val="center" w:pos="4153"/>
        <w:tab w:val="right" w:pos="8306"/>
      </w:tabs>
    </w:pPr>
    <w:rPr>
      <w:rFonts w:ascii="Times New Roman"/>
      <w:kern w:val="2"/>
      <w:sz w:val="18"/>
      <w:szCs w:val="18"/>
    </w:rPr>
  </w:style>
  <w:style w:type="paragraph" w:styleId="a4">
    <w:name w:val="Body Text"/>
    <w:basedOn w:val="a"/>
    <w:next w:val="a"/>
    <w:semiHidden/>
    <w:qFormat/>
    <w:rPr>
      <w:lang w:eastAsia="en-US"/>
    </w:rPr>
  </w:style>
  <w:style w:type="paragraph" w:styleId="a5">
    <w:name w:val="toa heading"/>
    <w:basedOn w:val="a"/>
    <w:next w:val="a"/>
    <w:qFormat/>
    <w:pPr>
      <w:spacing w:before="120"/>
    </w:pPr>
    <w:rPr>
      <w:sz w:val="24"/>
    </w:rPr>
  </w:style>
  <w:style w:type="paragraph" w:styleId="1">
    <w:name w:val="toc 1"/>
    <w:basedOn w:val="a5"/>
    <w:next w:val="a"/>
    <w:uiPriority w:val="39"/>
    <w:unhideWhenUsed/>
    <w:qFormat/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FAN-Q</dc:creator>
  <cp:lastModifiedBy>郭淑婕</cp:lastModifiedBy>
  <cp:revision>2</cp:revision>
  <dcterms:created xsi:type="dcterms:W3CDTF">2023-10-07T11:34:00Z</dcterms:created>
  <dcterms:modified xsi:type="dcterms:W3CDTF">2025-06-26T09:18:00Z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BB37F7BC30AD4B90A9CE942A40FE95FA</vt:lpwstr>
  </property>
</Properties>
</file>