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pPr w:leftFromText="180" w:rightFromText="180" w:vertAnchor="text" w:horzAnchor="page" w:tblpX="1426" w:tblpY="111"/>
        <w:tblOverlap w:val="never"/>
        <w:tblW w:w="914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08"/>
        <w:gridCol w:w="1411"/>
        <w:gridCol w:w="5739"/>
        <w:gridCol w:w="656"/>
        <w:gridCol w:w="731"/>
      </w:tblGrid>
      <w:tr w14:paraId="588DA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9145" w:type="dxa"/>
            <w:gridSpan w:val="5"/>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85DC4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auto"/>
                <w:kern w:val="0"/>
                <w:sz w:val="18"/>
                <w:szCs w:val="18"/>
                <w:u w:val="none"/>
                <w:lang w:val="en-US" w:eastAsia="zh-CN" w:bidi="ar"/>
              </w:rPr>
              <w:t>监控设备参数表</w:t>
            </w:r>
          </w:p>
        </w:tc>
      </w:tr>
      <w:tr w14:paraId="036D3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025DB1">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序号</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53DE9">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设备名称</w:t>
            </w:r>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7C0E3B">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技术参数</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6BAF6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单位</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73A4E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数量</w:t>
            </w:r>
          </w:p>
        </w:tc>
      </w:tr>
      <w:tr w14:paraId="01995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14A623">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bookmarkStart w:id="0" w:name="OLE_LINK24" w:colFirst="1" w:colLast="2"/>
            <w:r>
              <w:rPr>
                <w:rFonts w:hint="eastAsia" w:ascii="宋体" w:hAnsi="宋体" w:eastAsia="宋体" w:cs="宋体"/>
                <w:i w:val="0"/>
                <w:iCs w:val="0"/>
                <w:color w:val="000000"/>
                <w:kern w:val="0"/>
                <w:sz w:val="18"/>
                <w:szCs w:val="18"/>
                <w:u w:val="none"/>
                <w:lang w:val="en-US" w:eastAsia="zh-CN" w:bidi="ar"/>
              </w:rPr>
              <w:t>1</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6215F0">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bookmarkStart w:id="1" w:name="OLE_LINK2"/>
            <w:r>
              <w:rPr>
                <w:rFonts w:hint="eastAsia" w:ascii="宋体" w:hAnsi="宋体" w:eastAsia="宋体" w:cs="宋体"/>
                <w:i w:val="0"/>
                <w:iCs w:val="0"/>
                <w:color w:val="000000"/>
                <w:kern w:val="0"/>
                <w:sz w:val="18"/>
                <w:szCs w:val="18"/>
                <w:u w:val="none"/>
                <w:lang w:val="en-US" w:eastAsia="zh-CN" w:bidi="ar"/>
              </w:rPr>
              <w:t>半球摄像机</w:t>
            </w:r>
            <w:bookmarkEnd w:id="1"/>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0E9B231B">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bookmarkStart w:id="2" w:name="OLE_LINK3"/>
            <w:r>
              <w:rPr>
                <w:rFonts w:hint="eastAsia" w:ascii="宋体" w:hAnsi="宋体" w:eastAsia="宋体" w:cs="宋体"/>
                <w:i w:val="0"/>
                <w:iCs w:val="0"/>
                <w:color w:val="000000"/>
                <w:kern w:val="0"/>
                <w:sz w:val="18"/>
                <w:szCs w:val="18"/>
                <w:u w:val="none"/>
                <w:lang w:val="en-US" w:eastAsia="zh-CN" w:bidi="ar"/>
              </w:rPr>
              <w:t>≥ 400万半球网络摄像机</w:t>
            </w:r>
          </w:p>
          <w:p w14:paraId="3C21390B">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分辨率≥ 2560 × 1440 </w:t>
            </w:r>
          </w:p>
          <w:p w14:paraId="11B94638">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信噪比不小于50dB</w:t>
            </w:r>
          </w:p>
          <w:p w14:paraId="2CBC1D44">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支持红外补光，有效补光距离达到30m</w:t>
            </w:r>
          </w:p>
          <w:p w14:paraId="03ED4F3F">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需支持IP66防尘防水</w:t>
            </w:r>
          </w:p>
          <w:p w14:paraId="09DF718F">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支持DC12V或poe供电</w:t>
            </w:r>
          </w:p>
          <w:p w14:paraId="36B1C3AF">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内置1个麦克风，1个RJ45网络接口</w:t>
            </w:r>
          </w:p>
          <w:p w14:paraId="4C80DD40">
            <w:pPr>
              <w:keepNext w:val="0"/>
              <w:keepLines w:val="0"/>
              <w:widowControl/>
              <w:suppressLineNumbers w:val="0"/>
              <w:spacing w:line="240" w:lineRule="auto"/>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靶面尺寸不低于1/3英寸</w:t>
            </w:r>
            <w:bookmarkEnd w:id="2"/>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342EA7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77B7E1">
            <w:pPr>
              <w:keepNext w:val="0"/>
              <w:keepLines w:val="0"/>
              <w:widowControl/>
              <w:suppressLineNumbers w:val="0"/>
              <w:spacing w:line="240" w:lineRule="auto"/>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20</w:t>
            </w:r>
          </w:p>
        </w:tc>
      </w:tr>
      <w:bookmarkEnd w:id="0"/>
      <w:tr w14:paraId="633DD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225D1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0A3232">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bookmarkStart w:id="3" w:name="OLE_LINK4"/>
            <w:r>
              <w:rPr>
                <w:rFonts w:hint="eastAsia" w:ascii="宋体" w:hAnsi="宋体" w:eastAsia="宋体" w:cs="宋体"/>
                <w:i w:val="0"/>
                <w:iCs w:val="0"/>
                <w:color w:val="000000"/>
                <w:kern w:val="0"/>
                <w:sz w:val="18"/>
                <w:szCs w:val="18"/>
                <w:u w:val="none"/>
                <w:lang w:val="en-US" w:eastAsia="zh-CN" w:bidi="ar"/>
              </w:rPr>
              <w:t>枪机</w:t>
            </w:r>
            <w:bookmarkEnd w:id="3"/>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B99A1FE">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bookmarkStart w:id="4" w:name="OLE_LINK5"/>
            <w:r>
              <w:rPr>
                <w:rFonts w:hint="eastAsia" w:ascii="宋体" w:hAnsi="宋体" w:eastAsia="宋体" w:cs="宋体"/>
                <w:i w:val="0"/>
                <w:iCs w:val="0"/>
                <w:color w:val="000000"/>
                <w:kern w:val="0"/>
                <w:sz w:val="18"/>
                <w:szCs w:val="18"/>
                <w:u w:val="none"/>
                <w:lang w:val="en-US" w:eastAsia="zh-CN" w:bidi="ar"/>
              </w:rPr>
              <w:t>≥ 400万 筒型网络摄像机</w:t>
            </w:r>
          </w:p>
          <w:p w14:paraId="546FAF53">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分辨率≥ 2560 × 1440 </w:t>
            </w:r>
          </w:p>
          <w:p w14:paraId="0E804CAA">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支持用户登录锁定机制，及密码复杂度提示</w:t>
            </w:r>
          </w:p>
          <w:p w14:paraId="53278461">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支持背光补偿，强光抑制，3D数字降噪，数字宽动态</w:t>
            </w:r>
          </w:p>
          <w:p w14:paraId="6F4BD3B9">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支持ROI感兴趣区域增强编码</w:t>
            </w:r>
          </w:p>
          <w:p w14:paraId="22FC6547">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信噪比不小于50dB</w:t>
            </w:r>
          </w:p>
          <w:p w14:paraId="2EC3D460">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支持红外补光或白光补光，有效补光距离能达到30m</w:t>
            </w:r>
          </w:p>
          <w:p w14:paraId="0DD13EBB">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需支持IP66防尘防水</w:t>
            </w:r>
          </w:p>
          <w:p w14:paraId="7C72460B">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支持DC12V或poe供电</w:t>
            </w:r>
          </w:p>
          <w:p w14:paraId="008B9A8E">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内置≥1个麦克风，≥1个RJ45网络接口</w:t>
            </w:r>
          </w:p>
          <w:p w14:paraId="3B824482">
            <w:pPr>
              <w:keepNext w:val="0"/>
              <w:keepLines w:val="0"/>
              <w:widowControl/>
              <w:suppressLineNumbers w:val="0"/>
              <w:spacing w:line="240" w:lineRule="auto"/>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靶面尺寸不低于1/3英寸</w:t>
            </w:r>
            <w:bookmarkEnd w:id="4"/>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E7441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AA62C6">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r>
      <w:tr w14:paraId="2E3BC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A6231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5128F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bookmarkStart w:id="5" w:name="OLE_LINK7"/>
            <w:r>
              <w:rPr>
                <w:rFonts w:hint="eastAsia" w:cs="宋体"/>
                <w:color w:val="000000"/>
                <w:kern w:val="0"/>
                <w:sz w:val="18"/>
                <w:szCs w:val="18"/>
                <w:lang w:bidi="ar"/>
              </w:rPr>
              <w:t>网络硬盘录像机</w:t>
            </w:r>
            <w:bookmarkEnd w:id="5"/>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E852B71">
            <w:pPr>
              <w:spacing w:line="276" w:lineRule="auto"/>
              <w:jc w:val="left"/>
              <w:rPr>
                <w:rFonts w:hint="eastAsia" w:ascii="宋体" w:hAnsi="宋体" w:cs="Arial" w:eastAsiaTheme="minorEastAsia"/>
                <w:color w:val="000000"/>
                <w:sz w:val="18"/>
                <w:szCs w:val="18"/>
                <w:lang w:eastAsia="zh-CN"/>
              </w:rPr>
            </w:pPr>
            <w:bookmarkStart w:id="6" w:name="OLE_LINK6"/>
            <w:r>
              <w:rPr>
                <w:rFonts w:hint="eastAsia" w:ascii="宋体" w:hAnsi="宋体" w:cs="Arial"/>
                <w:color w:val="000000"/>
                <w:sz w:val="18"/>
                <w:szCs w:val="18"/>
              </w:rPr>
              <w:t>3U机架式16盘位嵌入式网络硬盘录像机</w:t>
            </w:r>
          </w:p>
          <w:p w14:paraId="296780C5">
            <w:pPr>
              <w:spacing w:line="276" w:lineRule="auto"/>
              <w:jc w:val="left"/>
              <w:rPr>
                <w:rFonts w:ascii="宋体" w:hAnsi="宋体" w:cs="Arial"/>
                <w:color w:val="000000"/>
                <w:sz w:val="18"/>
                <w:szCs w:val="18"/>
              </w:rPr>
            </w:pPr>
            <w:r>
              <w:rPr>
                <w:rFonts w:hint="eastAsia" w:ascii="宋体" w:hAnsi="宋体" w:cs="Arial"/>
                <w:color w:val="000000"/>
                <w:sz w:val="18"/>
                <w:szCs w:val="18"/>
              </w:rPr>
              <w:t>存储接口：≥16个SATA接口</w:t>
            </w:r>
          </w:p>
          <w:p w14:paraId="7C43DB68">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视频接口：≥ 2×HDMI，2×VGA</w:t>
            </w:r>
          </w:p>
          <w:p w14:paraId="5DC0BFA7">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网络接口：≥2×RJ45 10/100/1000Mbps自适应以太网口</w:t>
            </w:r>
          </w:p>
          <w:p w14:paraId="1ADB5B34">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报警接口：≥16路报警输入，≥9路报警输出</w:t>
            </w:r>
          </w:p>
          <w:p w14:paraId="44377D9A">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输入带宽：≥384Mbps</w:t>
            </w:r>
          </w:p>
          <w:p w14:paraId="11A3C218">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输出带宽：≥256Mbps</w:t>
            </w:r>
          </w:p>
          <w:p w14:paraId="41A739F7">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接入能力：≥64路H.264、H.265格式高清码流接入</w:t>
            </w:r>
          </w:p>
          <w:p w14:paraId="74BAF773">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解码能力：支持≥32×1080P</w:t>
            </w:r>
          </w:p>
          <w:p w14:paraId="2CB9F7A3">
            <w:pPr>
              <w:keepNext w:val="0"/>
              <w:keepLines w:val="0"/>
              <w:widowControl/>
              <w:suppressLineNumbers w:val="0"/>
              <w:spacing w:line="240" w:lineRule="auto"/>
              <w:jc w:val="left"/>
              <w:textAlignment w:val="top"/>
              <w:rPr>
                <w:rFonts w:hint="eastAsia" w:ascii="宋体" w:hAnsi="宋体" w:eastAsia="宋体" w:cs="宋体"/>
                <w:i w:val="0"/>
                <w:iCs w:val="0"/>
                <w:color w:val="000000"/>
                <w:sz w:val="18"/>
                <w:szCs w:val="18"/>
                <w:u w:val="none"/>
              </w:rPr>
            </w:pPr>
            <w:r>
              <w:rPr>
                <w:rFonts w:hint="eastAsia" w:ascii="宋体" w:hAnsi="宋体" w:cs="Arial"/>
                <w:color w:val="000000"/>
                <w:sz w:val="18"/>
                <w:szCs w:val="18"/>
              </w:rPr>
              <w:t>显示能力：支持8K+1080P、2×4K异源输出</w:t>
            </w:r>
            <w:bookmarkEnd w:id="6"/>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6B669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2857C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r>
      <w:tr w14:paraId="49CDC9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90882D">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7ACA0D5B">
            <w:pPr>
              <w:pStyle w:val="3"/>
              <w:rPr>
                <w:rFonts w:hint="eastAsia" w:ascii="宋体" w:hAnsi="宋体" w:eastAsia="宋体" w:cs="宋体"/>
                <w:color w:val="000000"/>
                <w:kern w:val="0"/>
                <w:sz w:val="18"/>
                <w:szCs w:val="18"/>
                <w:lang w:val="en-US" w:eastAsia="zh-CN" w:bidi="ar"/>
              </w:rPr>
            </w:pPr>
            <w:r>
              <w:rPr>
                <w:rFonts w:hint="eastAsia" w:cs="宋体"/>
                <w:color w:val="000000"/>
                <w:kern w:val="0"/>
                <w:sz w:val="18"/>
                <w:szCs w:val="18"/>
                <w:lang w:bidi="ar"/>
              </w:rPr>
              <w:t>硬盘</w:t>
            </w:r>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51545BA">
            <w:pPr>
              <w:pStyle w:val="3"/>
              <w:rPr>
                <w:rFonts w:hint="eastAsia" w:ascii="宋体" w:hAnsi="宋体" w:eastAsia="宋体" w:cs="Times New Roman"/>
                <w:color w:val="000000"/>
                <w:kern w:val="2"/>
                <w:sz w:val="18"/>
                <w:szCs w:val="18"/>
                <w:lang w:val="en-US" w:eastAsia="zh-CN" w:bidi="ar-SA"/>
              </w:rPr>
            </w:pPr>
            <w:bookmarkStart w:id="7" w:name="OLE_LINK8"/>
            <w:r>
              <w:rPr>
                <w:rFonts w:hint="eastAsia"/>
                <w:color w:val="000000"/>
                <w:sz w:val="18"/>
                <w:szCs w:val="18"/>
                <w:lang w:eastAsia="zh-CN"/>
              </w:rPr>
              <w:t>监控专用硬盘</w:t>
            </w:r>
            <w:r>
              <w:rPr>
                <w:rFonts w:hint="eastAsia"/>
                <w:color w:val="000000"/>
                <w:sz w:val="18"/>
                <w:szCs w:val="18"/>
                <w:lang w:val="en-US" w:eastAsia="zh-CN"/>
              </w:rPr>
              <w:t>16</w:t>
            </w:r>
            <w:r>
              <w:rPr>
                <w:rFonts w:hint="eastAsia"/>
                <w:color w:val="000000"/>
                <w:sz w:val="18"/>
                <w:szCs w:val="18"/>
              </w:rPr>
              <w:t>T</w:t>
            </w:r>
            <w:bookmarkEnd w:id="7"/>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EF946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块</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1966C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4</w:t>
            </w:r>
          </w:p>
        </w:tc>
      </w:tr>
      <w:tr w14:paraId="1AFC20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6860BA">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056AE7">
            <w:pPr>
              <w:keepNext w:val="0"/>
              <w:keepLines w:val="0"/>
              <w:widowControl/>
              <w:suppressLineNumbers w:val="0"/>
              <w:spacing w:line="240" w:lineRule="auto"/>
              <w:jc w:val="left"/>
              <w:textAlignment w:val="center"/>
              <w:rPr>
                <w:rFonts w:hint="default" w:cs="宋体" w:eastAsiaTheme="minorEastAsia"/>
                <w:color w:val="000000"/>
                <w:kern w:val="0"/>
                <w:sz w:val="18"/>
                <w:szCs w:val="18"/>
                <w:lang w:val="en-US" w:eastAsia="zh-CN" w:bidi="ar"/>
              </w:rPr>
            </w:pPr>
            <w:r>
              <w:rPr>
                <w:rFonts w:hint="eastAsia" w:cs="宋体"/>
                <w:color w:val="000000"/>
                <w:kern w:val="0"/>
                <w:sz w:val="18"/>
                <w:szCs w:val="18"/>
                <w:lang w:val="en-US" w:eastAsia="zh-CN" w:bidi="ar"/>
              </w:rPr>
              <w:t>POE交换机</w:t>
            </w:r>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3FECD6D">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bookmarkStart w:id="8" w:name="OLE_LINK9"/>
            <w:r>
              <w:rPr>
                <w:rFonts w:hint="eastAsia" w:ascii="宋体" w:hAnsi="宋体" w:eastAsia="宋体" w:cs="宋体"/>
                <w:i w:val="0"/>
                <w:iCs w:val="0"/>
                <w:color w:val="000000"/>
                <w:kern w:val="0"/>
                <w:sz w:val="18"/>
                <w:szCs w:val="18"/>
                <w:u w:val="none"/>
                <w:lang w:val="en-US" w:eastAsia="zh-CN" w:bidi="ar"/>
              </w:rPr>
              <w:t>可用千兆PoE电口数量≥24，千兆光口数量≥2</w:t>
            </w:r>
          </w:p>
          <w:p w14:paraId="09BDEE6E">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交换容量≥50Gbps</w:t>
            </w:r>
          </w:p>
          <w:p w14:paraId="7CE46606">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转发性能≥40Mpps</w:t>
            </w:r>
          </w:p>
          <w:p w14:paraId="1D3C49E2">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要求提供CQC认证证书</w:t>
            </w:r>
          </w:p>
          <w:p w14:paraId="4763CECC">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支持通过管理平台和手机APP对交换机进行远程控制和状态查看</w:t>
            </w:r>
          </w:p>
          <w:p w14:paraId="36CAF37A">
            <w:pPr>
              <w:keepNext w:val="0"/>
              <w:keepLines w:val="0"/>
              <w:widowControl/>
              <w:suppressLineNumbers w:val="0"/>
              <w:spacing w:line="240" w:lineRule="auto"/>
              <w:jc w:val="left"/>
              <w:textAlignment w:val="top"/>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支持通过管理平台和手机APP展示并管理交换机的拓扑</w:t>
            </w:r>
            <w:bookmarkEnd w:id="8"/>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7581A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1E90B7">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2</w:t>
            </w:r>
          </w:p>
        </w:tc>
      </w:tr>
      <w:tr w14:paraId="7F3E7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2A46D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C6FE33">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bookmarkStart w:id="9" w:name="OLE_LINK10"/>
            <w:r>
              <w:rPr>
                <w:rFonts w:hint="eastAsia" w:cs="宋体"/>
                <w:color w:val="000000"/>
                <w:kern w:val="0"/>
                <w:sz w:val="18"/>
                <w:szCs w:val="18"/>
                <w:lang w:bidi="ar"/>
              </w:rPr>
              <w:t>交换机</w:t>
            </w:r>
            <w:bookmarkEnd w:id="9"/>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21C58F49">
            <w:pPr>
              <w:keepNext w:val="0"/>
              <w:keepLines w:val="0"/>
              <w:widowControl/>
              <w:suppressLineNumbers w:val="0"/>
              <w:spacing w:line="240" w:lineRule="auto"/>
              <w:jc w:val="left"/>
              <w:textAlignment w:val="top"/>
              <w:rPr>
                <w:rFonts w:hint="default" w:ascii="宋体" w:hAnsi="宋体" w:eastAsia="宋体" w:cs="宋体"/>
                <w:i w:val="0"/>
                <w:iCs w:val="0"/>
                <w:color w:val="000000"/>
                <w:sz w:val="18"/>
                <w:szCs w:val="18"/>
                <w:u w:val="none"/>
                <w:lang w:val="en-US" w:eastAsia="zh-CN"/>
              </w:rPr>
            </w:pPr>
            <w:bookmarkStart w:id="10" w:name="OLE_LINK11"/>
            <w:r>
              <w:rPr>
                <w:rFonts w:hint="eastAsia" w:ascii="宋体" w:hAnsi="宋体" w:eastAsia="宋体" w:cs="宋体"/>
                <w:i w:val="0"/>
                <w:iCs w:val="0"/>
                <w:color w:val="000000"/>
                <w:sz w:val="18"/>
                <w:szCs w:val="18"/>
                <w:u w:val="none"/>
                <w:lang w:val="en-US" w:eastAsia="zh-CN"/>
              </w:rPr>
              <w:t>24口全千兆交换机；</w:t>
            </w:r>
            <w:r>
              <w:rPr>
                <w:rFonts w:hint="eastAsia" w:ascii="宋体" w:hAnsi="宋体" w:cs="宋体"/>
                <w:kern w:val="0"/>
                <w:sz w:val="18"/>
                <w:szCs w:val="18"/>
              </w:rPr>
              <w:t>24个10/100/1000Mbps自适应以太网端口，2个千兆SFP端口；背板带宽：48Gbps；包转发率：35.7Mpps；</w:t>
            </w:r>
            <w:r>
              <w:rPr>
                <w:rFonts w:ascii="宋体" w:hAnsi="宋体" w:cs="宋体"/>
                <w:kern w:val="0"/>
                <w:sz w:val="18"/>
                <w:szCs w:val="18"/>
              </w:rPr>
              <w:t xml:space="preserve"> </w:t>
            </w:r>
            <w:bookmarkEnd w:id="10"/>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2D41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7AE9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2</w:t>
            </w:r>
          </w:p>
        </w:tc>
      </w:tr>
      <w:tr w14:paraId="38945C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164FA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4A73B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lang w:eastAsia="zh-CN"/>
              </w:rPr>
            </w:pPr>
            <w:bookmarkStart w:id="11" w:name="OLE_LINK12"/>
            <w:r>
              <w:rPr>
                <w:rFonts w:hint="eastAsia" w:ascii="宋体" w:hAnsi="宋体" w:eastAsia="宋体" w:cs="宋体"/>
                <w:i w:val="0"/>
                <w:iCs w:val="0"/>
                <w:color w:val="000000"/>
                <w:sz w:val="18"/>
                <w:szCs w:val="18"/>
                <w:u w:val="none"/>
                <w:lang w:eastAsia="zh-CN"/>
              </w:rPr>
              <w:t>监视器</w:t>
            </w:r>
            <w:bookmarkEnd w:id="11"/>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5F92415">
            <w:pPr>
              <w:spacing w:line="276" w:lineRule="auto"/>
              <w:jc w:val="left"/>
              <w:rPr>
                <w:rFonts w:hint="eastAsia" w:ascii="宋体" w:hAnsi="宋体" w:cs="Arial" w:eastAsiaTheme="minorEastAsia"/>
                <w:color w:val="000000"/>
                <w:sz w:val="18"/>
                <w:szCs w:val="18"/>
                <w:lang w:eastAsia="zh-CN"/>
              </w:rPr>
            </w:pPr>
            <w:bookmarkStart w:id="12" w:name="OLE_LINK13"/>
            <w:r>
              <w:rPr>
                <w:rFonts w:hint="eastAsia" w:ascii="宋体" w:hAnsi="宋体" w:cs="Arial"/>
                <w:color w:val="000000"/>
                <w:sz w:val="18"/>
                <w:szCs w:val="18"/>
              </w:rPr>
              <w:t>65寸监控显示器支持3840*2160@60Hz显示</w:t>
            </w:r>
          </w:p>
          <w:p w14:paraId="2CD01472">
            <w:pPr>
              <w:spacing w:line="276" w:lineRule="auto"/>
              <w:jc w:val="left"/>
              <w:rPr>
                <w:rFonts w:hint="eastAsia" w:ascii="宋体" w:hAnsi="宋体" w:cs="Arial" w:eastAsiaTheme="minorEastAsia"/>
                <w:color w:val="000000"/>
                <w:sz w:val="18"/>
                <w:szCs w:val="18"/>
                <w:lang w:eastAsia="zh-CN"/>
              </w:rPr>
            </w:pPr>
            <w:r>
              <w:rPr>
                <w:rFonts w:hint="eastAsia" w:ascii="宋体" w:hAnsi="宋体" w:cs="Arial"/>
                <w:color w:val="000000"/>
                <w:sz w:val="18"/>
                <w:szCs w:val="18"/>
              </w:rPr>
              <w:t>采用超宽视角屏幕（上下左右）178°3D数字图象降噪处理技术内置喇叭及功放 支持U盘点播</w:t>
            </w:r>
          </w:p>
          <w:p w14:paraId="2896A026">
            <w:pPr>
              <w:spacing w:line="276" w:lineRule="auto"/>
              <w:jc w:val="left"/>
              <w:rPr>
                <w:rFonts w:ascii="宋体" w:hAnsi="宋体" w:cs="Arial"/>
                <w:color w:val="000000"/>
                <w:sz w:val="18"/>
                <w:szCs w:val="18"/>
              </w:rPr>
            </w:pPr>
            <w:r>
              <w:rPr>
                <w:rFonts w:hint="eastAsia" w:ascii="宋体" w:hAnsi="宋体" w:cs="Arial"/>
                <w:color w:val="000000"/>
                <w:sz w:val="18"/>
                <w:szCs w:val="18"/>
              </w:rPr>
              <w:t>亮度：300 cd/m²</w:t>
            </w:r>
          </w:p>
          <w:p w14:paraId="541D49D5">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对比度：1200  : 1</w:t>
            </w:r>
          </w:p>
          <w:p w14:paraId="4F0F8AFA">
            <w:pPr>
              <w:keepNext w:val="0"/>
              <w:keepLines w:val="0"/>
              <w:widowControl/>
              <w:suppressLineNumbers w:val="0"/>
              <w:spacing w:line="240" w:lineRule="auto"/>
              <w:jc w:val="left"/>
              <w:textAlignment w:val="top"/>
              <w:rPr>
                <w:rFonts w:hint="eastAsia" w:ascii="宋体" w:hAnsi="宋体" w:cs="Arial" w:eastAsiaTheme="minorEastAsia"/>
                <w:color w:val="000000"/>
                <w:sz w:val="18"/>
                <w:szCs w:val="18"/>
                <w:lang w:eastAsia="zh-CN"/>
              </w:rPr>
            </w:pPr>
            <w:r>
              <w:rPr>
                <w:rFonts w:hint="eastAsia" w:ascii="宋体" w:hAnsi="宋体" w:cs="Arial"/>
                <w:color w:val="000000"/>
                <w:sz w:val="18"/>
                <w:szCs w:val="18"/>
              </w:rPr>
              <w:t>响应时间：8 ms</w:t>
            </w:r>
          </w:p>
          <w:p w14:paraId="3D87ED2E">
            <w:pPr>
              <w:keepNext w:val="0"/>
              <w:keepLines w:val="0"/>
              <w:widowControl/>
              <w:suppressLineNumbers w:val="0"/>
              <w:spacing w:line="240" w:lineRule="auto"/>
              <w:jc w:val="left"/>
              <w:textAlignment w:val="top"/>
              <w:rPr>
                <w:rFonts w:hint="eastAsia" w:ascii="宋体" w:hAnsi="宋体" w:cs="Arial"/>
                <w:color w:val="000000"/>
                <w:sz w:val="18"/>
                <w:szCs w:val="18"/>
              </w:rPr>
            </w:pPr>
            <w:r>
              <w:rPr>
                <w:rFonts w:hint="eastAsia" w:ascii="宋体" w:hAnsi="宋体" w:cs="Arial"/>
                <w:color w:val="000000"/>
                <w:sz w:val="18"/>
                <w:szCs w:val="18"/>
              </w:rPr>
              <w:t>刷新率：60 Hz</w:t>
            </w:r>
          </w:p>
          <w:p w14:paraId="2C8F1980">
            <w:pPr>
              <w:pStyle w:val="2"/>
              <w:rPr>
                <w:rFonts w:hint="eastAsia" w:eastAsiaTheme="minorEastAsia"/>
                <w:sz w:val="18"/>
                <w:szCs w:val="18"/>
                <w:lang w:eastAsia="zh-CN"/>
              </w:rPr>
            </w:pPr>
            <w:r>
              <w:rPr>
                <w:rFonts w:hint="eastAsia" w:hAnsi="宋体" w:cs="Arial"/>
                <w:color w:val="000000"/>
                <w:sz w:val="18"/>
                <w:szCs w:val="18"/>
                <w:lang w:eastAsia="zh-CN"/>
              </w:rPr>
              <w:t>含壁装支架及安装</w:t>
            </w:r>
            <w:bookmarkEnd w:id="12"/>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105B8E">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eastAsia="zh-CN"/>
              </w:rPr>
            </w:pPr>
            <w:r>
              <w:rPr>
                <w:rFonts w:hint="eastAsia" w:ascii="宋体" w:hAnsi="宋体" w:eastAsia="宋体" w:cs="宋体"/>
                <w:i w:val="0"/>
                <w:iCs w:val="0"/>
                <w:color w:val="000000"/>
                <w:sz w:val="18"/>
                <w:szCs w:val="18"/>
                <w:u w:val="none"/>
                <w:lang w:eastAsia="zh-CN"/>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C0B0B2">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lang w:val="en-US" w:eastAsia="zh-CN"/>
              </w:rPr>
            </w:pPr>
            <w:r>
              <w:rPr>
                <w:rFonts w:hint="eastAsia" w:ascii="宋体" w:hAnsi="宋体" w:eastAsia="宋体" w:cs="宋体"/>
                <w:i w:val="0"/>
                <w:iCs w:val="0"/>
                <w:color w:val="000000"/>
                <w:sz w:val="18"/>
                <w:szCs w:val="18"/>
                <w:u w:val="none"/>
                <w:lang w:val="en-US" w:eastAsia="zh-CN"/>
              </w:rPr>
              <w:t>1</w:t>
            </w:r>
          </w:p>
        </w:tc>
      </w:tr>
      <w:tr w14:paraId="31E32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73DA1">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7A006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安防管理平台一体机</w:t>
            </w:r>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42B9F135">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 平台硬件参数：</w:t>
            </w:r>
          </w:p>
          <w:p w14:paraId="1C254CD0">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≥2U标准机架式一体机，</w:t>
            </w:r>
          </w:p>
          <w:p w14:paraId="32C154DD">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≥64位多核高性能处理器</w:t>
            </w:r>
          </w:p>
          <w:p w14:paraId="75010BA6">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≥1个HDMI接口、1个DP接口</w:t>
            </w:r>
          </w:p>
          <w:p w14:paraId="6CE84C30">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≥2个10M/100M/1000Mbps网口</w:t>
            </w:r>
          </w:p>
          <w:p w14:paraId="7246C96E">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平台软件功能技术要求：</w:t>
            </w:r>
          </w:p>
          <w:p w14:paraId="09724C78">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 支持视频预览、录像回放、即时回放、录像剪辑、手动录像和录像下载时叠加水印</w:t>
            </w:r>
          </w:p>
          <w:p w14:paraId="25F09199">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 支持在线和离线GIS地图、静态地图导入，同时支持对一个区域添加多张静态地图，支持在地图上添加标记、收藏、测量、放大缩小等基本地图工具，支持地图上资源点的搜索，实现在地图上资源的快速定位，支持资源点报警时，在地图上发生颜色变化，按不同等级的报警显示报警数，并显示报警列表</w:t>
            </w:r>
          </w:p>
          <w:p w14:paraId="295C052F">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 支持以脸搜脸的多脸模式，上传一张图片中有多个人脸时，可对图片中的多个人脸一次识别后依次选择进行以脸搜脸，无需多次上传，人脸数最大不超过五个</w:t>
            </w:r>
          </w:p>
          <w:p w14:paraId="7601DFC4">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 支持门禁权限自动下发更新数据到设备；可配置固定时间、固定次数自动下发异动的门禁权限，包含卡、人脸、指纹；支持人员的卡权限在平台进行权限认证，当卡权限还未下发到设备时，平台可以根据刷卡事件进行人员权限判断并进行反控开门；支持人员通行记录区分：内部人员、外部人员、陌生人员</w:t>
            </w:r>
          </w:p>
          <w:p w14:paraId="0852CCE8">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 支持纯车牌，车主卡辅，纯卡片，卡主车辅四种识别模式；支持新能源车牌识别。支持自动放行、手动放行、车卡一致和单进单出等多种放行模式；支持车位满时固定车辆、临时车辆自动放行；支持零收费时的自动放行，支持特殊车辆自动放行，支持特定节日车辆自动免费放行</w:t>
            </w:r>
          </w:p>
          <w:p w14:paraId="4D715B7D">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 支持车辆进出可通过LED屏和语音播报两种方式来展示车辆信息，收费信息，停车时间等内容并且内容都可以自定义，支持固定车到期提醒，提醒方式为LED屏展示提醒和语音提醒，支持一户多车功能；支持客户端、LED屏、语音提示“一户多车”：支持一户多车车主查询</w:t>
            </w:r>
          </w:p>
          <w:p w14:paraId="47BD9F4E">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 支持视频事件级联，包括：穿越警戒面、进入区域、离开区域、区域入侵、人员聚集</w:t>
            </w:r>
          </w:p>
          <w:p w14:paraId="4184FBCF">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 支持人脸事件级联，包括高频人员、陌生人、重点人员</w:t>
            </w:r>
          </w:p>
          <w:p w14:paraId="75B84592">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10.支持报警事件级联，包括入侵包括报警和紧急报警，入侵报警包括：子系统-布防、子系统-撤防、子系统-消警、防区-旁路、防区-旁路恢复、防区-报警</w:t>
            </w:r>
          </w:p>
          <w:p w14:paraId="641FAAD3">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 支持停车场事件级联，包括黑名单、车辆入场、车辆出场</w:t>
            </w:r>
          </w:p>
          <w:p w14:paraId="26F82D98">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 支持内置800多条风险台账，风险位置包括：包括设备设施、消防设施、校舍安全、重点部位；风险点包括消防控制室、操场、厕所、教室、会议室、实验室、就餐区、图书馆、宿舍等</w:t>
            </w:r>
          </w:p>
          <w:p w14:paraId="2139E930">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 支持内置13张风险公告栏、7张岗位告知卡，尺寸：40CM*60CM。风险公告栏包括：化学实验室、计算机教室、生物实验室、食堂、图书馆、卫生保健室、物理实验室、操场、门卫室、室外厕所、围墙、消防水泵房、校门口。岗位告知卡包括：室外、食堂、化学品室、教学楼公共区域、教学楼教师办公室、实验室管路员、图书馆管理员、校门口告知卡、校园保安</w:t>
            </w:r>
          </w:p>
          <w:p w14:paraId="7CBDA05A">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 组织人员数据同步：支持同步组织、人员、人脸、卡片数据；组织数据包括：组织名称等；人员数据包括：姓名、工号、性别、证件号、所属组织等；卡片数据包括：卡号、对应人员</w:t>
            </w:r>
          </w:p>
          <w:p w14:paraId="69845E7F">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15. 到校离校信息查询： 支持 查询 平台人员门禁通行数据， 包括 人员姓名、人员类型、所属部门、学工号、设备名称、出入时间 </w:t>
            </w:r>
          </w:p>
          <w:p w14:paraId="4A0CCEFC">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 支持多色彩（红、橙、黄）展示运行告警状态，支持告警统计、概览、处理，支持告警记录查看、查询，支持告警单条、批量处理；支持系统最近7天每日告警数统计，支持评分量化系统监控指数，显示系统运行状态</w:t>
            </w:r>
          </w:p>
          <w:p w14:paraId="438D03D4">
            <w:pPr>
              <w:keepNext w:val="0"/>
              <w:keepLines w:val="0"/>
              <w:widowControl/>
              <w:suppressLineNumbers w:val="0"/>
              <w:spacing w:line="240" w:lineRule="auto"/>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17. 支持对监控点、编码设备的在线状态进行设备巡检，并以统计图方式展示巡检结果；支持对监控的图像进行视频质量诊断，图像异常项包括图像偏色、噪声干扰、图像过暗、图像过亮、视频丢帧、视频抖动、对比度异常、条纹干扰、视频遮挡、信号丢失、图像黑白、图像模糊、场景变换、视频剧变。</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BB6F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5363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16A8E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92C975">
            <w:pPr>
              <w:keepNext w:val="0"/>
              <w:keepLines w:val="0"/>
              <w:widowControl/>
              <w:suppressLineNumbers w:val="0"/>
              <w:spacing w:line="240" w:lineRule="auto"/>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9</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6D6C29">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核心交换机</w:t>
            </w:r>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1041E388">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1.交换容量≥47Tbps。 包转发率≥10060Mpps</w:t>
            </w:r>
          </w:p>
          <w:p w14:paraId="0D32D781">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2.主控引擎与业务板卡完全物理分离, 采用全分布式转发处理架构，独立主控引擎插槽≥2个，独立业务插槽数≥3个；主控引擎故障情况下，不能影响整机转发能力。</w:t>
            </w:r>
          </w:p>
          <w:p w14:paraId="01B3A62A">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 符合业界主流机柜的尺寸规范要求，设备高度≤4U，设备深度≤600mm。</w:t>
            </w:r>
          </w:p>
          <w:p w14:paraId="62754225">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4.主控引擎集成硬件监控功能，支持集中监控板卡、风扇、电源、环境等状态参数，不允许单独配置硬件监控板卡。</w:t>
            </w:r>
          </w:p>
          <w:p w14:paraId="05B98BD1">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5.支持IEEE 802.1d(STP)、 802.1w(RSTP)、 802.1s(MSTP)，支持端口聚合，支持一对一镜像、多对一镜像、一对多镜像，支持流镜像，支持SPAN、RSPAN远程镜像。</w:t>
            </w:r>
          </w:p>
          <w:p w14:paraId="259EAD33">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6.支持静态路由、RIP、RIPng、OSPF、OSPFv3、BGP、BGP4+、ISIS、ISISv6，支持路由协议多实例，支持GR for OSPF/IS-IS/BGP，支持策略路由。</w:t>
            </w:r>
          </w:p>
          <w:p w14:paraId="3A4D8D8C">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7.支持IGMPv1/v2/v3、IGMP Snooping 、PIM DM、PIM SM、PIM SSM；支持组播流量控制、支持组播查询器。</w:t>
            </w:r>
          </w:p>
          <w:p w14:paraId="5ECD26F4">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8.支持IPv6过渡技术，IPv4/IPv6双栈、6over4隧道、4 over6隧道；支持IPv6 DHCP SERVER、IPv6 DHCP Relay、DHCP Snooping。</w:t>
            </w:r>
          </w:p>
          <w:p w14:paraId="1FE2D9F9">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9.支持专门针对CPU保护机制的功能，可将送CPU的报文，如ARP报文的速率进行限制，使CPU的使用率降低到10%以内，保障了CPU安全。</w:t>
            </w:r>
          </w:p>
          <w:p w14:paraId="6E40D349">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10.本次配置双引擎双电源，板卡要求配置千兆电口≥24个，千兆光口≥24个，万兆光口≥4个</w:t>
            </w:r>
          </w:p>
          <w:p w14:paraId="53E44035">
            <w:pPr>
              <w:keepNext w:val="0"/>
              <w:keepLines w:val="0"/>
              <w:widowControl/>
              <w:suppressLineNumbers w:val="0"/>
              <w:spacing w:line="240" w:lineRule="auto"/>
              <w:jc w:val="left"/>
              <w:textAlignment w:val="top"/>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11.为保证IPv6的可部署性和应用性，所投交换机需具备IPv6 Ready Phase2认证证书，要求投标产品型号与获证产品型号一致。</w:t>
            </w:r>
          </w:p>
          <w:p w14:paraId="7A5BC49D">
            <w:pPr>
              <w:keepNext w:val="0"/>
              <w:keepLines w:val="0"/>
              <w:widowControl/>
              <w:suppressLineNumbers w:val="0"/>
              <w:spacing w:line="240" w:lineRule="auto"/>
              <w:jc w:val="left"/>
              <w:textAlignment w:val="top"/>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12.提供工信部设备进网许可证。</w:t>
            </w:r>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3CB49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D42137">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r>
      <w:tr w14:paraId="4B673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1997B7">
            <w:pPr>
              <w:keepNext w:val="0"/>
              <w:keepLines w:val="0"/>
              <w:widowControl/>
              <w:suppressLineNumbers w:val="0"/>
              <w:spacing w:line="240" w:lineRule="auto"/>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10</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534B84">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bookmarkStart w:id="13" w:name="OLE_LINK14"/>
            <w:r>
              <w:rPr>
                <w:rFonts w:hint="eastAsia" w:ascii="宋体" w:hAnsi="宋体" w:eastAsia="宋体" w:cs="宋体"/>
                <w:i w:val="0"/>
                <w:iCs w:val="0"/>
                <w:color w:val="000000"/>
                <w:kern w:val="0"/>
                <w:sz w:val="18"/>
                <w:szCs w:val="18"/>
                <w:u w:val="none"/>
                <w:lang w:val="en-US" w:eastAsia="zh-CN" w:bidi="ar"/>
              </w:rPr>
              <w:t>光模块</w:t>
            </w:r>
            <w:bookmarkEnd w:id="13"/>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0"/>
            <w:vAlign w:val="top"/>
          </w:tcPr>
          <w:p w14:paraId="54B7F4FD">
            <w:pPr>
              <w:keepNext w:val="0"/>
              <w:keepLines w:val="0"/>
              <w:widowControl/>
              <w:suppressLineNumbers w:val="0"/>
              <w:spacing w:line="240" w:lineRule="auto"/>
              <w:jc w:val="left"/>
              <w:textAlignment w:val="top"/>
              <w:rPr>
                <w:rFonts w:hint="eastAsia" w:ascii="宋体" w:hAnsi="宋体" w:eastAsia="宋体" w:cs="宋体"/>
                <w:i w:val="0"/>
                <w:iCs w:val="0"/>
                <w:color w:val="000000"/>
                <w:sz w:val="18"/>
                <w:szCs w:val="18"/>
                <w:u w:val="none"/>
              </w:rPr>
            </w:pPr>
            <w:bookmarkStart w:id="14" w:name="OLE_LINK15"/>
            <w:r>
              <w:rPr>
                <w:rFonts w:hint="eastAsia" w:ascii="宋体" w:hAnsi="宋体" w:eastAsia="宋体" w:cs="宋体"/>
                <w:i w:val="0"/>
                <w:iCs w:val="0"/>
                <w:color w:val="000000"/>
                <w:kern w:val="0"/>
                <w:sz w:val="18"/>
                <w:szCs w:val="18"/>
                <w:u w:val="none"/>
                <w:lang w:val="en-US" w:eastAsia="zh-CN" w:bidi="ar"/>
              </w:rPr>
              <w:t>千兆10公里单模单纤模块</w:t>
            </w:r>
            <w:bookmarkEnd w:id="14"/>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0D60EB">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对</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7E94EA">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r>
      <w:tr w14:paraId="0CD99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591BB1">
            <w:pPr>
              <w:keepNext w:val="0"/>
              <w:keepLines w:val="0"/>
              <w:widowControl/>
              <w:suppressLineNumbers w:val="0"/>
              <w:spacing w:line="240" w:lineRule="auto"/>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11</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2EF9F">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bookmarkStart w:id="15" w:name="OLE_LINK16"/>
            <w:r>
              <w:rPr>
                <w:rFonts w:hint="eastAsia" w:ascii="宋体" w:hAnsi="宋体" w:eastAsia="宋体" w:cs="宋体"/>
                <w:i w:val="0"/>
                <w:iCs w:val="0"/>
                <w:color w:val="000000"/>
                <w:kern w:val="0"/>
                <w:sz w:val="18"/>
                <w:szCs w:val="18"/>
                <w:u w:val="none"/>
                <w:lang w:val="en-US" w:eastAsia="zh-CN" w:bidi="ar"/>
              </w:rPr>
              <w:t>壁挂网络机柜</w:t>
            </w:r>
            <w:bookmarkEnd w:id="15"/>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84BB1">
            <w:pPr>
              <w:keepNext w:val="0"/>
              <w:keepLines w:val="0"/>
              <w:widowControl/>
              <w:suppressLineNumbers w:val="0"/>
              <w:spacing w:line="240" w:lineRule="auto"/>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bookmarkStart w:id="16" w:name="OLE_LINK17"/>
            <w:r>
              <w:rPr>
                <w:rFonts w:hint="eastAsia" w:ascii="宋体" w:hAnsi="宋体" w:eastAsia="宋体" w:cs="宋体"/>
                <w:i w:val="0"/>
                <w:iCs w:val="0"/>
                <w:color w:val="000000"/>
                <w:kern w:val="0"/>
                <w:sz w:val="18"/>
                <w:szCs w:val="18"/>
                <w:u w:val="none"/>
                <w:lang w:val="en-US" w:eastAsia="zh-CN" w:bidi="ar"/>
              </w:rPr>
              <w:t>600*600*600</w:t>
            </w:r>
            <w:bookmarkEnd w:id="16"/>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5D3D4F">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个</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78170">
            <w:pPr>
              <w:keepNext w:val="0"/>
              <w:keepLines w:val="0"/>
              <w:widowControl/>
              <w:suppressLineNumbers w:val="0"/>
              <w:spacing w:line="240" w:lineRule="auto"/>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w:t>
            </w:r>
          </w:p>
        </w:tc>
      </w:tr>
      <w:tr w14:paraId="458BC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DA4514">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1D152">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bookmarkStart w:id="17" w:name="OLE_LINK18"/>
            <w:r>
              <w:rPr>
                <w:rFonts w:hint="eastAsia" w:ascii="宋体" w:hAnsi="宋体" w:cs="宋体"/>
                <w:color w:val="000000" w:themeColor="text1"/>
                <w:sz w:val="18"/>
                <w:szCs w:val="18"/>
                <w:lang w:val="en-US" w:eastAsia="zh-CN"/>
                <w14:textFill>
                  <w14:solidFill>
                    <w14:schemeClr w14:val="tx1"/>
                  </w14:solidFill>
                </w14:textFill>
              </w:rPr>
              <w:t>系统接收卡</w:t>
            </w:r>
            <w:bookmarkEnd w:id="17"/>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B2AF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bookmarkStart w:id="18" w:name="OLE_LINK19"/>
            <w:r>
              <w:rPr>
                <w:rFonts w:hint="eastAsia" w:ascii="宋体" w:hAnsi="宋体" w:eastAsia="宋体" w:cs="宋体"/>
                <w:i w:val="0"/>
                <w:iCs w:val="0"/>
                <w:color w:val="000000"/>
                <w:kern w:val="0"/>
                <w:sz w:val="18"/>
                <w:szCs w:val="18"/>
                <w:u w:val="none"/>
                <w:lang w:val="en-US" w:eastAsia="zh-CN" w:bidi="ar"/>
              </w:rPr>
              <w:t>1.集成16个HUB75，无需再配转接板</w:t>
            </w:r>
          </w:p>
          <w:p w14:paraId="1D31067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2.单卡最大带载256×1024像素，最多支持32组并行数据</w:t>
            </w:r>
          </w:p>
          <w:p w14:paraId="2E5C30D3">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3.支持8bit色深视频源输入输出，单色灰阶为256，可搭配出16777216种混合色彩。</w:t>
            </w:r>
          </w:p>
          <w:p w14:paraId="32CF47B5">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4.支持自适应帧率技术，不仅支持23.98/24/29.97/30/50/59.94/60Hz常规及非整数帧率，还可输出显示120/240Hz高帧率画面，大幅提升画面流畅度、减少拖影。</w:t>
            </w:r>
          </w:p>
          <w:p w14:paraId="22D3B869">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5.支持色温调节，提供调整色温，即饱和度调节，增强画面表现力</w:t>
            </w:r>
          </w:p>
          <w:p w14:paraId="54DDAD6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6.支持低亮高灰</w:t>
            </w:r>
          </w:p>
          <w:p w14:paraId="4C9646A1">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7.支持亮色度逐点校正，能有效消除灯点色差，保证整屏的颜色亮度的均匀性和一致性，提升整体显示效果</w:t>
            </w:r>
          </w:p>
          <w:p w14:paraId="7587F3D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8.支持箱体标定和快速标序</w:t>
            </w:r>
          </w:p>
          <w:p w14:paraId="5C9AB2F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9.支持画面旋转，单个箱体画面以90°/180°/270°角度进行旋转，配合部分主控可实现单箱体画面任意角度旋转显示</w:t>
            </w:r>
          </w:p>
          <w:p w14:paraId="1B2C215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10.支持数据偏移，支持误码侦测</w:t>
            </w:r>
          </w:p>
          <w:p w14:paraId="0EF7E4B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11.支持环路备份，支持固件备份</w:t>
            </w:r>
          </w:p>
          <w:p w14:paraId="034BDD94">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12.提供厂家售后服务承诺书和项目授权书；</w:t>
            </w:r>
            <w:bookmarkEnd w:id="18"/>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DBCB2">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套</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35FAE">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r>
      <w:tr w14:paraId="7B956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0EDFBF">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3041E">
            <w:pPr>
              <w:keepNext w:val="0"/>
              <w:keepLines w:val="0"/>
              <w:widowControl/>
              <w:suppressLineNumbers w:val="0"/>
              <w:spacing w:line="240" w:lineRule="auto"/>
              <w:jc w:val="left"/>
              <w:textAlignment w:val="center"/>
              <w:rPr>
                <w:rFonts w:hint="eastAsia" w:ascii="宋体" w:hAnsi="宋体" w:eastAsia="宋体" w:cs="宋体"/>
                <w:i w:val="0"/>
                <w:iCs w:val="0"/>
                <w:color w:val="000000"/>
                <w:kern w:val="0"/>
                <w:sz w:val="18"/>
                <w:szCs w:val="18"/>
                <w:u w:val="none"/>
                <w:lang w:val="en-US" w:eastAsia="zh-CN" w:bidi="ar"/>
              </w:rPr>
            </w:pPr>
            <w:bookmarkStart w:id="19" w:name="OLE_LINK20"/>
            <w:r>
              <w:rPr>
                <w:rFonts w:hint="eastAsia" w:ascii="宋体" w:hAnsi="宋体" w:cs="宋体"/>
                <w:color w:val="000000" w:themeColor="text1"/>
                <w:sz w:val="18"/>
                <w:szCs w:val="18"/>
                <w:lang w:val="en-US" w:eastAsia="zh-CN"/>
                <w14:textFill>
                  <w14:solidFill>
                    <w14:schemeClr w14:val="tx1"/>
                  </w14:solidFill>
                </w14:textFill>
              </w:rPr>
              <w:t>视频处理器</w:t>
            </w:r>
            <w:bookmarkEnd w:id="19"/>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9B30">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bookmarkStart w:id="20" w:name="OLE_LINK21"/>
            <w:r>
              <w:rPr>
                <w:rFonts w:hint="eastAsia" w:ascii="宋体" w:hAnsi="宋体" w:eastAsia="宋体" w:cs="宋体"/>
                <w:i w:val="0"/>
                <w:iCs w:val="0"/>
                <w:color w:val="000000"/>
                <w:kern w:val="0"/>
                <w:sz w:val="18"/>
                <w:szCs w:val="18"/>
                <w:u w:val="none"/>
                <w:lang w:val="en-US" w:eastAsia="zh-CN" w:bidi="ar"/>
              </w:rPr>
              <w:t>1.最大1920X1200@60Hz 输入分辨率</w:t>
            </w:r>
          </w:p>
          <w:p w14:paraId="046F96F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2.最大带载520万像素，8路千兆网口输出</w:t>
            </w:r>
          </w:p>
          <w:p w14:paraId="39B7F08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3.最宽8192像素点或最高4096像素点</w:t>
            </w:r>
          </w:p>
          <w:p w14:paraId="3248E2FD">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4.支持4路信号输入:1xHDMI1.4，2xDVI，1xSDI</w:t>
            </w:r>
          </w:p>
          <w:p w14:paraId="48CCA0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5.支持单机或双机冗余备份</w:t>
            </w:r>
          </w:p>
          <w:p w14:paraId="1E4518C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6.支持1路独立音频输入，1路独立音频输出</w:t>
            </w:r>
          </w:p>
          <w:p w14:paraId="233327BC">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7.支持3画面显示，位置、大小可自由调节</w:t>
            </w:r>
          </w:p>
          <w:p w14:paraId="76FEF53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8.支持视频信号任意切换，裁剪，拼接，缩放</w:t>
            </w:r>
          </w:p>
          <w:p w14:paraId="0F4A9B5A">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9.支持HDCP高带宽数字内容保护技术</w:t>
            </w:r>
          </w:p>
          <w:p w14:paraId="1C646E28">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10.支持亮度和色温调节</w:t>
            </w:r>
          </w:p>
          <w:p w14:paraId="5524B157">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11.支持低亮高灰，能有效地保持低亮下灰阶的完整显示</w:t>
            </w:r>
          </w:p>
          <w:p w14:paraId="7954834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12.确保产品质量可靠，提供厂家3C认证证书。</w:t>
            </w:r>
          </w:p>
          <w:p w14:paraId="550DB4D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13.支持设备间和网口间冗余备份多台控制器及控制器间任意网口指定备份其他区域控制范围内容，</w:t>
            </w:r>
          </w:p>
          <w:p w14:paraId="336B603E">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14.不正当操作导致控制器内部设置错乱，可一键恢复出厂标准设置，</w:t>
            </w:r>
          </w:p>
          <w:p w14:paraId="68B62B1F">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15.支持自动倍频、2 倍频、3 倍频，采用独特的倍频算法，针对视频源信号小于 30hz 可启用 2 倍频，小于 20hz 可启用 3 倍频，可以将输入信号转成 60Hz 信号输出，提高画面显示效果，信号最高帧率可达 100Hz，</w:t>
            </w:r>
          </w:p>
          <w:p w14:paraId="6B022DF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16.支持屏幕除湿功能，通过自定义设置预热屏幕减少屏幕水汽，可以减少死灯、短路、暗</w:t>
            </w:r>
            <w:bookmarkStart w:id="23" w:name="_GoBack"/>
            <w:bookmarkEnd w:id="23"/>
            <w:r>
              <w:rPr>
                <w:rFonts w:hint="eastAsia" w:ascii="宋体" w:hAnsi="宋体" w:eastAsia="宋体" w:cs="宋体"/>
                <w:i w:val="0"/>
                <w:iCs w:val="0"/>
                <w:color w:val="000000"/>
                <w:kern w:val="0"/>
                <w:sz w:val="18"/>
                <w:szCs w:val="18"/>
                <w:u w:val="none"/>
                <w:lang w:val="en-US" w:eastAsia="zh-CN" w:bidi="ar"/>
              </w:rPr>
              <w:t>亮等问题，延长显示屏使用寿命 ，</w:t>
            </w:r>
          </w:p>
          <w:p w14:paraId="62E00B74">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17.视频控制设备可支持EUT的连接方法，</w:t>
            </w:r>
          </w:p>
          <w:p w14:paraId="71F3AEB9">
            <w:pPr>
              <w:keepNext w:val="0"/>
              <w:keepLines w:val="0"/>
              <w:widowControl/>
              <w:suppressLineNumbers w:val="0"/>
              <w:jc w:val="left"/>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18.为确保产品控制显示效果，需提供LED大屏幕播放控制软件和LED大屏幕专业校正软件著作权证书</w:t>
            </w:r>
            <w:bookmarkEnd w:id="20"/>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A429">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F09B6">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w:t>
            </w:r>
          </w:p>
        </w:tc>
      </w:tr>
      <w:tr w14:paraId="42B78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60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4DD354">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w:t>
            </w:r>
          </w:p>
        </w:tc>
        <w:tc>
          <w:tcPr>
            <w:tcW w:w="14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52A0E">
            <w:pPr>
              <w:keepNext w:val="0"/>
              <w:keepLines w:val="0"/>
              <w:widowControl/>
              <w:suppressLineNumbers w:val="0"/>
              <w:spacing w:line="240" w:lineRule="auto"/>
              <w:jc w:val="left"/>
              <w:textAlignment w:val="center"/>
              <w:rPr>
                <w:rFonts w:hint="default" w:ascii="宋体" w:hAnsi="宋体" w:eastAsia="宋体" w:cs="宋体"/>
                <w:i w:val="0"/>
                <w:iCs w:val="0"/>
                <w:color w:val="000000"/>
                <w:kern w:val="0"/>
                <w:sz w:val="18"/>
                <w:szCs w:val="18"/>
                <w:u w:val="none"/>
                <w:lang w:val="en-US" w:eastAsia="zh-CN" w:bidi="ar"/>
              </w:rPr>
            </w:pPr>
            <w:bookmarkStart w:id="21" w:name="OLE_LINK22"/>
            <w:r>
              <w:rPr>
                <w:rFonts w:hint="eastAsia" w:ascii="宋体" w:hAnsi="宋体" w:eastAsia="宋体" w:cs="宋体"/>
                <w:i w:val="0"/>
                <w:iCs w:val="0"/>
                <w:color w:val="000000"/>
                <w:kern w:val="0"/>
                <w:sz w:val="18"/>
                <w:szCs w:val="18"/>
                <w:u w:val="none"/>
                <w:lang w:val="en-US" w:eastAsia="zh-CN" w:bidi="ar"/>
              </w:rPr>
              <w:t>吸顶AP</w:t>
            </w:r>
            <w:bookmarkEnd w:id="21"/>
          </w:p>
        </w:tc>
        <w:tc>
          <w:tcPr>
            <w:tcW w:w="57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F806B">
            <w:pPr>
              <w:keepNext w:val="0"/>
              <w:keepLines w:val="0"/>
              <w:widowControl w:val="0"/>
              <w:numPr>
                <w:ilvl w:val="0"/>
                <w:numId w:val="1"/>
              </w:numPr>
              <w:suppressLineNumbers w:val="0"/>
              <w:spacing w:before="0" w:beforeAutospacing="0" w:after="0" w:afterAutospacing="0" w:line="276" w:lineRule="auto"/>
              <w:ind w:left="0" w:leftChars="0" w:right="0" w:rightChars="0"/>
              <w:jc w:val="left"/>
              <w:rPr>
                <w:rFonts w:hint="eastAsia" w:ascii="宋体" w:hAnsi="宋体" w:eastAsia="宋体" w:cs="Arial"/>
                <w:color w:val="000000"/>
                <w:kern w:val="2"/>
                <w:sz w:val="21"/>
                <w:szCs w:val="21"/>
                <w:lang w:val="en-US" w:eastAsia="zh-CN" w:bidi="ar"/>
              </w:rPr>
            </w:pPr>
            <w:bookmarkStart w:id="22" w:name="OLE_LINK23"/>
            <w:r>
              <w:rPr>
                <w:rFonts w:hint="eastAsia" w:ascii="宋体" w:hAnsi="宋体" w:eastAsia="宋体" w:cs="Arial"/>
                <w:color w:val="000000"/>
                <w:kern w:val="2"/>
                <w:sz w:val="21"/>
                <w:szCs w:val="21"/>
                <w:lang w:val="en-US" w:eastAsia="zh-CN" w:bidi="ar"/>
              </w:rPr>
              <w:t>支持802.11ax标准，采用双路双频设计，整机≥4条空间流，最大无线速率≥2.97Gbps；</w:t>
            </w:r>
            <w:r>
              <w:rPr>
                <w:rFonts w:hint="eastAsia" w:ascii="宋体" w:hAnsi="宋体" w:eastAsia="宋体" w:cs="Arial"/>
                <w:color w:val="000000"/>
                <w:kern w:val="2"/>
                <w:sz w:val="21"/>
                <w:szCs w:val="21"/>
                <w:lang w:val="en-US" w:eastAsia="zh-CN" w:bidi="ar"/>
              </w:rPr>
              <w:br w:type="textWrapping"/>
            </w:r>
            <w:r>
              <w:rPr>
                <w:rFonts w:hint="eastAsia" w:ascii="宋体" w:hAnsi="宋体" w:eastAsia="宋体" w:cs="Arial"/>
                <w:color w:val="000000"/>
                <w:kern w:val="2"/>
                <w:sz w:val="21"/>
                <w:szCs w:val="21"/>
                <w:lang w:val="en-US" w:eastAsia="zh-CN" w:bidi="ar"/>
              </w:rPr>
              <w:t>2、≥1个1G以太网端口，≥1个2.5G SFP光口；</w:t>
            </w:r>
            <w:r>
              <w:rPr>
                <w:rFonts w:hint="eastAsia" w:ascii="宋体" w:hAnsi="宋体" w:eastAsia="宋体" w:cs="Arial"/>
                <w:color w:val="000000"/>
                <w:kern w:val="2"/>
                <w:sz w:val="21"/>
                <w:szCs w:val="21"/>
                <w:lang w:val="en-US" w:eastAsia="zh-CN" w:bidi="ar"/>
              </w:rPr>
              <w:br w:type="textWrapping"/>
            </w:r>
            <w:r>
              <w:rPr>
                <w:rFonts w:hint="eastAsia" w:ascii="宋体" w:hAnsi="宋体" w:eastAsia="宋体" w:cs="Arial"/>
                <w:color w:val="000000"/>
                <w:kern w:val="2"/>
                <w:sz w:val="21"/>
                <w:szCs w:val="21"/>
                <w:lang w:val="en-US" w:eastAsia="zh-CN" w:bidi="ar"/>
              </w:rPr>
              <w:t>3、支持内置蓝牙5.1；</w:t>
            </w:r>
            <w:r>
              <w:rPr>
                <w:rFonts w:hint="eastAsia" w:ascii="宋体" w:hAnsi="宋体" w:eastAsia="宋体" w:cs="Arial"/>
                <w:color w:val="000000"/>
                <w:kern w:val="2"/>
                <w:sz w:val="21"/>
                <w:szCs w:val="21"/>
                <w:lang w:val="en-US" w:eastAsia="zh-CN" w:bidi="ar"/>
              </w:rPr>
              <w:br w:type="textWrapping"/>
            </w:r>
            <w:r>
              <w:rPr>
                <w:rFonts w:hint="eastAsia" w:ascii="宋体" w:hAnsi="宋体" w:eastAsia="宋体" w:cs="Arial"/>
                <w:color w:val="000000"/>
                <w:kern w:val="2"/>
                <w:sz w:val="21"/>
                <w:szCs w:val="21"/>
                <w:lang w:val="en-US" w:eastAsia="zh-CN" w:bidi="ar"/>
              </w:rPr>
              <w:t>4、支持非法AP的精确反制和模糊反制功能，能够主动识别非法设备并令非法设备不能使用；</w:t>
            </w:r>
            <w:r>
              <w:rPr>
                <w:rFonts w:hint="eastAsia" w:ascii="宋体" w:hAnsi="宋体" w:eastAsia="宋体" w:cs="Arial"/>
                <w:color w:val="000000"/>
                <w:kern w:val="2"/>
                <w:sz w:val="21"/>
                <w:szCs w:val="21"/>
                <w:lang w:val="en-US" w:eastAsia="zh-CN" w:bidi="ar"/>
              </w:rPr>
              <w:br w:type="textWrapping"/>
            </w:r>
            <w:r>
              <w:rPr>
                <w:rFonts w:hint="eastAsia" w:ascii="宋体" w:hAnsi="宋体" w:eastAsia="宋体" w:cs="Arial"/>
                <w:color w:val="000000"/>
                <w:kern w:val="2"/>
                <w:sz w:val="21"/>
                <w:szCs w:val="21"/>
                <w:lang w:val="en-US" w:eastAsia="zh-CN" w:bidi="ar"/>
              </w:rPr>
              <w:t>5、支持802.11w防御Deauth攻击功能，保证终端正常关联使用；</w:t>
            </w:r>
          </w:p>
          <w:p w14:paraId="224F8845">
            <w:pPr>
              <w:pStyle w:val="2"/>
              <w:numPr>
                <w:ilvl w:val="0"/>
                <w:numId w:val="0"/>
              </w:numPr>
              <w:rPr>
                <w:rFonts w:hint="default"/>
                <w:lang w:val="en-US" w:eastAsia="zh-CN"/>
              </w:rPr>
            </w:pPr>
            <w:r>
              <w:rPr>
                <w:rFonts w:hint="eastAsia" w:ascii="宋体" w:hAnsi="宋体" w:eastAsia="宋体" w:cs="Arial"/>
                <w:color w:val="000000"/>
                <w:kern w:val="2"/>
                <w:sz w:val="21"/>
                <w:szCs w:val="21"/>
                <w:lang w:val="en-US" w:eastAsia="zh-CN" w:bidi="ar"/>
              </w:rPr>
              <w:t>6、须与学校原有无线兼容</w:t>
            </w:r>
            <w:bookmarkEnd w:id="22"/>
          </w:p>
        </w:tc>
        <w:tc>
          <w:tcPr>
            <w:tcW w:w="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7A7F8">
            <w:pPr>
              <w:keepNext w:val="0"/>
              <w:keepLines w:val="0"/>
              <w:widowControl/>
              <w:suppressLineNumbers w:val="0"/>
              <w:spacing w:line="240" w:lineRule="auto"/>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个</w:t>
            </w:r>
          </w:p>
        </w:tc>
        <w:tc>
          <w:tcPr>
            <w:tcW w:w="7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02E62">
            <w:pPr>
              <w:keepNext w:val="0"/>
              <w:keepLines w:val="0"/>
              <w:widowControl/>
              <w:suppressLineNumbers w:val="0"/>
              <w:spacing w:line="240" w:lineRule="auto"/>
              <w:jc w:val="center"/>
              <w:textAlignment w:val="center"/>
              <w:rPr>
                <w:rFonts w:hint="default"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w:t>
            </w:r>
          </w:p>
        </w:tc>
      </w:tr>
    </w:tbl>
    <w:p w14:paraId="65A5A3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C3CD93"/>
    <w:multiLevelType w:val="singleLevel"/>
    <w:tmpl w:val="BBC3CD9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0ZWUxYzA5ZWJhZWM0ZjkxNDVhMGNkNDc1MmMzZTMifQ=="/>
  </w:docVars>
  <w:rsids>
    <w:rsidRoot w:val="00000000"/>
    <w:rsid w:val="15A32BC1"/>
    <w:rsid w:val="1AEA2DE2"/>
    <w:rsid w:val="272D6305"/>
    <w:rsid w:val="2E9F315C"/>
    <w:rsid w:val="34C11E46"/>
    <w:rsid w:val="3A37133B"/>
    <w:rsid w:val="3DCB19FA"/>
    <w:rsid w:val="446B0669"/>
    <w:rsid w:val="47505B60"/>
    <w:rsid w:val="491B2F26"/>
    <w:rsid w:val="4A253068"/>
    <w:rsid w:val="4F9B7EA7"/>
    <w:rsid w:val="631C3334"/>
    <w:rsid w:val="631F1A76"/>
    <w:rsid w:val="64775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hint="eastAsia" w:ascii="宋体" w:hAnsi="Courier New"/>
      <w:sz w:val="24"/>
    </w:rPr>
  </w:style>
  <w:style w:type="paragraph" w:styleId="3">
    <w:name w:val="Body Text"/>
    <w:basedOn w:val="1"/>
    <w:qFormat/>
    <w:uiPriority w:val="0"/>
    <w:pPr>
      <w:widowControl/>
      <w:spacing w:before="100" w:beforeAutospacing="1" w:after="100" w:afterAutospacing="1"/>
      <w:jc w:val="left"/>
    </w:pPr>
    <w:rPr>
      <w:rFonts w:ascii="宋体" w:hAnsi="宋体" w:eastAsia="宋体" w:cs="Times New Roman"/>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font41"/>
    <w:basedOn w:val="6"/>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BE9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5133</Words>
  <Characters>6276</Characters>
  <Lines>0</Lines>
  <Paragraphs>0</Paragraphs>
  <TotalTime>188</TotalTime>
  <ScaleCrop>false</ScaleCrop>
  <LinksUpToDate>false</LinksUpToDate>
  <CharactersWithSpaces>6390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2024-08-22T00:50:00Z</dcterms:created>
  <dc:creator>Administrator</dc:creator>
  <cp:lastModifiedBy>蓝色天空</cp:lastModifiedBy>
  <dcterms:modified xsi:type="dcterms:W3CDTF">2024-12-05T01:08:11Z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95476976B72A421AB3C8420452A99333_13</vt:lpwstr>
  </property>
</Properties>
</file>