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F8B8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2762F278">
      <w:pPr>
        <w:spacing w:line="360" w:lineRule="auto"/>
        <w:ind w:firstLine="482" w:firstLineChars="200"/>
        <w:rPr>
          <w:sz w:val="20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24"/>
          <w:szCs w:val="24"/>
        </w:rPr>
        <w:t>供应商根据本项目制定服务方案，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包括但不限于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施工组织设计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项目经理部人员配备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服务保障措施及承诺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业绩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等，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M2Y3YjgzNWU3ZDc3NGZmYWVkNzQyNTc3YTk1YjQifQ=="/>
  </w:docVars>
  <w:rsids>
    <w:rsidRoot w:val="6FCFB689"/>
    <w:rsid w:val="39E92488"/>
    <w:rsid w:val="67424E78"/>
    <w:rsid w:val="6FCFB689"/>
    <w:rsid w:val="7D1C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钟声</cp:lastModifiedBy>
  <dcterms:modified xsi:type="dcterms:W3CDTF">2024-09-26T08:19:01Z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7C7513F32CEF428AA82BC99E09C98C28_12</vt:lpwstr>
  </property>
</Properties>
</file>