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8C820">
      <w:pPr>
        <w:spacing w:line="360" w:lineRule="auto"/>
        <w:jc w:val="center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谈判方案说明书</w:t>
      </w:r>
    </w:p>
    <w:p w14:paraId="4DC2FC42">
      <w:pPr>
        <w:kinsoku w:val="0"/>
        <w:spacing w:line="4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按照竞争性谈判文件的要求编制的谈判方案说明书，内容包括设备（产品）技术说明、组织供货和和服务的详细说明、技术规格响应表、设备（产品）配置说明彩页（如有）、生产厂家出具的、相应的功能证明材料（包括但不限于测试报告、官网和功能截图等），质量保证和售后服务承诺等。</w:t>
      </w:r>
      <w:r>
        <w:rPr>
          <w:rFonts w:hint="eastAsia" w:ascii="宋体" w:hAnsi="宋体" w:cs="宋体"/>
          <w:b/>
          <w:szCs w:val="21"/>
        </w:rPr>
        <w:t>至少应包括：</w:t>
      </w:r>
    </w:p>
    <w:p w14:paraId="26E54472">
      <w:pPr>
        <w:kinsoku w:val="0"/>
        <w:spacing w:line="4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1、完成项目的技术方案，要求谈判供应商针对本项目的需求提出全面、完整的技术方案；</w:t>
      </w:r>
    </w:p>
    <w:p w14:paraId="0B682F36">
      <w:pPr>
        <w:kinsoku w:val="0"/>
        <w:spacing w:line="4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2、谈判设备（产品）的商标、型号、功能、技术规格、详细的供货配置清单（原材料说明、结构图、效果图如有）；</w:t>
      </w:r>
    </w:p>
    <w:p w14:paraId="65DB4BCC">
      <w:pPr>
        <w:kinsoku w:val="0"/>
        <w:spacing w:line="4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3、产品来源渠道合法的证明文件（包括但不限于销售协议、代理协议、原厂授权等）；</w:t>
      </w:r>
    </w:p>
    <w:p w14:paraId="758141B9">
      <w:pPr>
        <w:spacing w:line="4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4、填写技术规格响应表（见附表）并提供支持文件；</w:t>
      </w:r>
    </w:p>
    <w:p w14:paraId="4857675F">
      <w:pPr>
        <w:kinsoku w:val="0"/>
        <w:spacing w:line="4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5、谈判产品的制造商情况及原产地、质量标准、检测标准、是否符合国家规范及相关认证等；</w:t>
      </w:r>
    </w:p>
    <w:p w14:paraId="5DCFD171">
      <w:pPr>
        <w:kinsoku w:val="0"/>
        <w:spacing w:line="4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6、谈判产品的彩页（如有）、生产厂家出具的、相应的功能证明材料（包括但不限于测试报告、官网和功能截图等）；</w:t>
      </w:r>
    </w:p>
    <w:p w14:paraId="015B6AD5">
      <w:pPr>
        <w:kinsoku w:val="0"/>
        <w:spacing w:line="4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7、技术规格优于或偏离谈判要求的指标；</w:t>
      </w:r>
    </w:p>
    <w:p w14:paraId="48787B43">
      <w:pPr>
        <w:kinsoku w:val="0"/>
        <w:spacing w:line="4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8、服务范围和服务内容的详细说明；</w:t>
      </w:r>
    </w:p>
    <w:p w14:paraId="285DAB0F">
      <w:pPr>
        <w:kinsoku w:val="0"/>
        <w:spacing w:line="4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9、质量保证措施、培训方案、售后服务方案、响应时间、验收依据等。</w:t>
      </w:r>
    </w:p>
    <w:p w14:paraId="0395E2FD">
      <w:pPr>
        <w:kinsoku w:val="0"/>
        <w:spacing w:line="4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10、提供的维保服务点的名称、地址、电话联系人、应在谈判文件中说明；</w:t>
      </w:r>
    </w:p>
    <w:p w14:paraId="32C9416E">
      <w:pPr>
        <w:kinsoku w:val="0"/>
        <w:spacing w:line="4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11、供应商服务承诺书；</w:t>
      </w:r>
    </w:p>
    <w:p w14:paraId="5D002F80">
      <w:pPr>
        <w:kinsoku w:val="0"/>
        <w:spacing w:line="4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12、供应商认为有必要说明的问题。</w:t>
      </w:r>
    </w:p>
    <w:p w14:paraId="079693DB">
      <w:pPr>
        <w:spacing w:line="480" w:lineRule="exact"/>
        <w:ind w:left="3259" w:leftChars="1552"/>
        <w:rPr>
          <w:rFonts w:hint="eastAsia" w:ascii="宋体" w:hAnsi="宋体" w:cs="宋体"/>
          <w:szCs w:val="21"/>
        </w:rPr>
      </w:pPr>
    </w:p>
    <w:p w14:paraId="7669BEB4">
      <w:pPr>
        <w:spacing w:line="480" w:lineRule="exact"/>
        <w:ind w:left="3259" w:leftChars="1552"/>
        <w:rPr>
          <w:rFonts w:hint="eastAsia" w:ascii="宋体" w:hAnsi="宋体" w:cs="宋体"/>
          <w:szCs w:val="21"/>
        </w:rPr>
      </w:pPr>
    </w:p>
    <w:p w14:paraId="2A92C542">
      <w:pPr>
        <w:pStyle w:val="5"/>
        <w:rPr>
          <w:rFonts w:hint="eastAsia" w:ascii="宋体" w:hAnsi="宋体" w:cs="宋体"/>
          <w:szCs w:val="21"/>
        </w:rPr>
      </w:pPr>
    </w:p>
    <w:p w14:paraId="0E084148">
      <w:pPr>
        <w:pStyle w:val="5"/>
        <w:rPr>
          <w:rFonts w:hint="eastAsia" w:ascii="宋体" w:hAnsi="宋体" w:cs="宋体"/>
          <w:szCs w:val="21"/>
        </w:rPr>
      </w:pPr>
    </w:p>
    <w:p w14:paraId="01F99ED7">
      <w:pPr>
        <w:pStyle w:val="5"/>
        <w:rPr>
          <w:rFonts w:hint="eastAsia" w:ascii="宋体" w:hAnsi="宋体" w:cs="宋体"/>
          <w:szCs w:val="21"/>
        </w:rPr>
      </w:pPr>
    </w:p>
    <w:p w14:paraId="1399F67B">
      <w:pPr>
        <w:pStyle w:val="5"/>
        <w:rPr>
          <w:rFonts w:hint="eastAsia" w:ascii="宋体" w:hAnsi="宋体" w:cs="宋体"/>
          <w:szCs w:val="21"/>
        </w:rPr>
      </w:pPr>
    </w:p>
    <w:p w14:paraId="62527C14">
      <w:pPr>
        <w:spacing w:line="480" w:lineRule="exact"/>
        <w:ind w:left="3259" w:leftChars="1552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法定代表人或被授权人：</w:t>
      </w:r>
      <w:r>
        <w:rPr>
          <w:rFonts w:hint="eastAsia" w:ascii="宋体" w:hAnsi="宋体" w:cs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</w:rPr>
        <w:t>（签字或盖章）</w:t>
      </w:r>
    </w:p>
    <w:p w14:paraId="70E0BF8B">
      <w:pPr>
        <w:spacing w:line="480" w:lineRule="exact"/>
        <w:ind w:left="3259" w:leftChars="1552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公      章：</w:t>
      </w:r>
    </w:p>
    <w:p w14:paraId="4A95FF82">
      <w:pPr>
        <w:ind w:firstLine="3360" w:firstLineChars="1600"/>
      </w:pPr>
      <w:bookmarkStart w:id="0" w:name="_GoBack"/>
      <w:bookmarkEnd w:id="0"/>
      <w:r>
        <w:rPr>
          <w:rFonts w:ascii="宋体" w:hAnsi="宋体" w:eastAsia="宋体" w:cs="宋体"/>
          <w:sz w:val="21"/>
          <w:szCs w:val="21"/>
        </w:rPr>
        <w:t>日  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132C89"/>
    <w:rsid w:val="7413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</w:rPr>
  </w:style>
  <w:style w:type="paragraph" w:customStyle="1" w:styleId="5">
    <w:name w:val="列出段落1"/>
    <w:basedOn w:val="1"/>
    <w:qFormat/>
    <w:uiPriority w:val="0"/>
    <w:pPr>
      <w:ind w:firstLine="420" w:firstLineChars="2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2025-07-09T02:57:00Z</dcterms:created>
  <dc:creator>WPS_小小小小小小文</dc:creator>
  <cp:lastModifiedBy>WPS_小小小小小小文</cp:lastModifiedBy>
  <dcterms:modified xsi:type="dcterms:W3CDTF">2025-07-09T02:58:04Z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AC0281B45F8C4E33BE6D14704D50CCF8_11</vt:lpwstr>
  </property>
  <property fmtid="{D5CDD505-2E9C-101B-9397-08002B2CF9AE}" pid="4" name="KSOTemplateDocerSaveRecord">
    <vt:lpwstr>eyJoZGlkIjoiZDU5ODkzYjM3NDZmZThlOTVjMjA1NzRiYjVjNDY0ZWMiLCJ1c2VySWQiOiIxNDYxOTUwMjY0In0=</vt:lpwstr>
  </property>
</Properties>
</file>