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5F54F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eastAsia="仿宋_GB2312"/>
          <w:b/>
          <w:bCs/>
          <w:kern w:val="28"/>
          <w:sz w:val="40"/>
          <w:szCs w:val="28"/>
        </w:rPr>
        <w:t>编制说明</w:t>
      </w:r>
    </w:p>
    <w:p w14:paraId="1036533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"/>
        </w:rPr>
        <w:t xml:space="preserve">一、工程概况 </w:t>
      </w:r>
    </w:p>
    <w:p w14:paraId="0D25DB9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"/>
        </w:rPr>
        <w:t>1.工程名称：盐店街幼儿园教学楼改造、室外改造工程</w:t>
      </w:r>
    </w:p>
    <w:p w14:paraId="3709B4C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"/>
        </w:rPr>
        <w:t xml:space="preserve">2.工程地点：西安市碑林区 </w:t>
      </w:r>
    </w:p>
    <w:p w14:paraId="3B73266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"/>
        </w:rPr>
        <w:t xml:space="preserve">二、编制范围 </w:t>
      </w:r>
    </w:p>
    <w:p w14:paraId="120B2BC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"/>
        </w:rPr>
        <w:t xml:space="preserve">盐店街幼儿园教学楼改造、室外改造工程含给排水工程卫生器具拆除安装等配套内容。 </w:t>
      </w:r>
    </w:p>
    <w:p w14:paraId="5B04357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"/>
        </w:rPr>
        <w:t xml:space="preserve">（一）安装部分 </w:t>
      </w:r>
    </w:p>
    <w:p w14:paraId="4295B69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"/>
        </w:rPr>
        <w:t xml:space="preserve">1.给排水工程按图纸计入； </w:t>
      </w:r>
    </w:p>
    <w:p w14:paraId="562BB1F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"/>
        </w:rPr>
        <w:t xml:space="preserve">三、编制依据 </w:t>
      </w:r>
    </w:p>
    <w:p w14:paraId="7FCAD61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"/>
        </w:rPr>
        <w:t xml:space="preserve">1.盐店街幼儿园教学楼改造、室外改造工程图纸、技术标准及标准图集； </w:t>
      </w:r>
    </w:p>
    <w:p w14:paraId="0130134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"/>
        </w:rPr>
        <w:t xml:space="preserve">2.陕西省房屋建筑与装饰工程基价表(2025)、陕西省2025计价标准及其配套文件； </w:t>
      </w:r>
      <w:bookmarkStart w:id="0" w:name="_GoBack"/>
      <w:bookmarkEnd w:id="0"/>
    </w:p>
    <w:p w14:paraId="65C015A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"/>
        </w:rPr>
        <w:t xml:space="preserve">3.软件版本采用：广联达《7.5000.23.1》； </w:t>
      </w:r>
    </w:p>
    <w:p w14:paraId="29355AC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"/>
        </w:rPr>
        <w:t xml:space="preserve">4.主材价：主材价按照《陕西工程造价信息》2025年信息价及市场价结合计入。 </w:t>
      </w:r>
    </w:p>
    <w:p w14:paraId="79B716D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"/>
        </w:rPr>
        <w:t xml:space="preserve">四、问题及其他说明： </w:t>
      </w:r>
    </w:p>
    <w:p w14:paraId="0893AF7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"/>
        </w:rPr>
        <w:t>1.本项目暂列金90000元。</w:t>
      </w:r>
    </w:p>
    <w:p w14:paraId="41366A9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00B4519"/>
    <w:rsid w:val="583A6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231</Words>
  <Characters>264</Characters>
  <Lines>0</Lines>
  <Paragraphs>0</Paragraphs>
  <TotalTime>1</TotalTime>
  <ScaleCrop>false</ScaleCrop>
  <LinksUpToDate>false</LinksUpToDate>
  <CharactersWithSpaces>277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2025-07-30T03:51:00Z</dcterms:created>
  <dc:creator>Administrator</dc:creator>
  <cp:lastModifiedBy>WPS_198205132</cp:lastModifiedBy>
  <dcterms:modified xsi:type="dcterms:W3CDTF">2025-07-30T07:41:12Z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eyJoZGlkIjoiN2E2ZDFlODE3YWM1ODM4NjUzZjc0MWU2NjQyZWFjNWMiLCJ1c2VySWQiOiIxOTgyMDUxMzIifQ==</vt:lpwstr>
  </property>
  <property fmtid="{D5CDD505-2E9C-101B-9397-08002B2CF9AE}" pid="4" name="ICV">
    <vt:lpwstr>60BCB60C41FA468DA453638F88B9CE9C_12</vt:lpwstr>
  </property>
</Properties>
</file>